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144" w:rsidRPr="00227E3D" w:rsidRDefault="00622862" w:rsidP="00227E3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Need for </w:t>
      </w:r>
      <w:r w:rsidR="00634EC6">
        <w:rPr>
          <w:rFonts w:ascii="Times New Roman" w:hAnsi="Times New Roman" w:cs="Times New Roman"/>
          <w:b/>
          <w:sz w:val="24"/>
          <w:szCs w:val="24"/>
          <w:lang w:val="en-US"/>
        </w:rPr>
        <w:t>Forest Management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Plans</w:t>
      </w:r>
    </w:p>
    <w:p w:rsidR="00A8558A" w:rsidRPr="00227E3D" w:rsidRDefault="00622862" w:rsidP="0062286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862">
        <w:rPr>
          <w:rFonts w:ascii="Times New Roman" w:hAnsi="Times New Roman" w:cs="Times New Roman"/>
          <w:sz w:val="24"/>
          <w:szCs w:val="24"/>
          <w:lang w:val="en-US"/>
        </w:rPr>
        <w:t>Forest plans are descriptions 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f the activities that should be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used to best meet the objec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tives a landowner has for their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property. Managing a fores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 without a plan in mind may be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guided by short-term opera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tional considerations, but this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may in turn have long-term undesir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able or unforeseen consequences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for the landowner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As a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result, the planning process 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 an important aspect of forest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management. If a forest plan is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not carefully and thoughtfully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prepared, the activit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ies that are implemented in the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near future may not yield 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 result that is desired by the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landowner over a longer per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iod of time. Most of the larger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natural resource ma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nagement organizations in North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America have developed a plan of action for the land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that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 xml:space="preserve">they manage. However,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many small forest landowners do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not (Joshi et al., 2015; But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ler et al., 2004). More broadly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 xml:space="preserve">speaking, it has been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estimated that management plans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have been developed for 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2% of the world’s forests (Food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and Agriculture Organizatio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 of the United Nations, 2010).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Whether planning occurs thr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ough a traditional process that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uses mathematical tool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 such as linear programming to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allocate activities to forest 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trata, a more elaborate process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that uses heuristic methods to develop a spati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ally explicit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harvest schedule, or a seat-of-t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he-pants (back of the envelope,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scratch of the head)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method to determine what to do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next, some form of plan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ning is generally used. In many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cases, quantitative relatio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nships are employed to separate </w:t>
      </w:r>
      <w:r w:rsidRPr="00622862">
        <w:rPr>
          <w:rFonts w:ascii="Times New Roman" w:hAnsi="Times New Roman" w:cs="Times New Roman"/>
          <w:sz w:val="24"/>
          <w:szCs w:val="24"/>
          <w:lang w:val="en-US"/>
        </w:rPr>
        <w:t>the better plans from the mediocre or poor plans.</w:t>
      </w:r>
      <w:bookmarkStart w:id="0" w:name="_GoBack"/>
      <w:bookmarkEnd w:id="0"/>
    </w:p>
    <w:p w:rsidR="00227E3D" w:rsidRPr="00227E3D" w:rsidRDefault="00227E3D" w:rsidP="00A855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27E3D" w:rsidRPr="00227E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A2A"/>
    <w:rsid w:val="000E6E19"/>
    <w:rsid w:val="001F7144"/>
    <w:rsid w:val="00227E3D"/>
    <w:rsid w:val="004C2EC2"/>
    <w:rsid w:val="00547ABC"/>
    <w:rsid w:val="005F49FA"/>
    <w:rsid w:val="00622862"/>
    <w:rsid w:val="00634EC6"/>
    <w:rsid w:val="008748E8"/>
    <w:rsid w:val="00A8558A"/>
    <w:rsid w:val="00AB5A2A"/>
    <w:rsid w:val="00CC2753"/>
    <w:rsid w:val="00FA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FD55E"/>
  <w15:chartTrackingRefBased/>
  <w15:docId w15:val="{32C02D8E-805E-4AA9-AC8E-26C63AB5E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FCD16-7B07-4CED-B210-AE2FD0FD0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Uzay Karahalil</dc:creator>
  <cp:keywords/>
  <dc:description/>
  <cp:lastModifiedBy>Uzay Karahalil</cp:lastModifiedBy>
  <cp:revision>12</cp:revision>
  <dcterms:created xsi:type="dcterms:W3CDTF">2018-11-15T10:39:00Z</dcterms:created>
  <dcterms:modified xsi:type="dcterms:W3CDTF">2018-11-15T13:20:00Z</dcterms:modified>
</cp:coreProperties>
</file>