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FCD" w:rsidP="00A75EE3" w:rsidRDefault="00385FCD" w14:paraId="6E0A114C" w14:textId="77777777">
      <w:pPr>
        <w:spacing w:after="0" w:line="240" w:lineRule="auto"/>
      </w:pPr>
    </w:p>
    <w:p w:rsidR="00385FCD" w:rsidP="00A75EE3" w:rsidRDefault="00385FCD" w14:paraId="134671CB" w14:textId="77777777">
      <w:pPr>
        <w:spacing w:after="0" w:line="240" w:lineRule="auto"/>
      </w:pPr>
    </w:p>
    <w:p>
      <w:pPr>
        <w:spacing w:after="360" w:line="240" w:lineRule="auto"/>
        <w:jc w:val="center"/>
        <w:rPr>
          <w:b/>
          <w:sz w:val="32"/>
        </w:rPr>
      </w:pPr>
      <w:r>
        <w:rPr>
          <w:b/>
          <w:sz w:val="32"/>
        </w:rPr>
        <w:t xml:space="preserve">INTERDISCIPLINARY STUDY </w:t>
      </w:r>
      <w:r w:rsidRPr="00385FCD" w:rsidR="00385FCD">
        <w:rPr>
          <w:b/>
          <w:sz w:val="32"/>
        </w:rPr>
        <w:t xml:space="preserve">FORM</w:t>
      </w:r>
    </w:p>
    <w:p>
      <w:pPr>
        <w:widowControl w:val="0"/>
        <w:autoSpaceDE w:val="0"/>
        <w:autoSpaceDN w:val="0"/>
        <w:adjustRightInd w:val="0"/>
        <w:spacing w:after="12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The Interdisciplinary Study form consists of two parts. The first one is the interdisciplinary work organized by the Department Head and in which participation is compulsory. The second is the project support work carried out by student groups or with people from different professions outside the department while the Graduation Project is being carried out. For example, having a carpenter build the table or safe for the project.</w:t>
      </w:r>
    </w:p>
    <w:p w:rsidR="002555AD" w:rsidP="00385FCD" w:rsidRDefault="002555AD" w14:paraId="0BFD459D" w14:textId="77777777">
      <w:pPr>
        <w:widowControl w:val="0"/>
        <w:autoSpaceDE w:val="0"/>
        <w:autoSpaceDN w:val="0"/>
        <w:adjustRightInd w:val="0"/>
        <w:spacing w:after="120" w:line="240" w:lineRule="auto"/>
        <w:jc w:val="both"/>
        <w:rPr>
          <w:rFonts w:ascii="Times New Roman" w:hAnsi="Times New Roman" w:cs="Times New Roman"/>
          <w:spacing w:val="2"/>
          <w:sz w:val="24"/>
          <w:szCs w:val="24"/>
        </w:rPr>
      </w:pPr>
    </w:p>
    <w:tbl>
      <w:tblPr>
        <w:tblStyle w:val="TabloKlavuzu"/>
        <w:tblW w:w="0" w:type="auto"/>
        <w:tblLook w:val="04a0"/>
      </w:tblPr>
      <w:tblGrid>
        <w:gridCol w:w="3681"/>
        <w:gridCol w:w="5381"/>
      </w:tblGrid>
      <w:tr w:rsidR="002555AD" w:rsidTr="002555AD" w14:paraId="1C47AF86" w14:textId="77777777">
        <w:tc>
          <w:tcPr>
            <w:tcW w:w="3681" w:type="dxa"/>
          </w:tcPr>
          <w:p>
            <w:pPr>
              <w:widowControl w:val="0"/>
              <w:autoSpaceDE w:val="0"/>
              <w:autoSpaceDN w:val="0"/>
              <w:adjustRightInd w:val="0"/>
              <w:spacing w:after="120"/>
              <w:jc w:val="both"/>
              <w:rPr>
                <w:rFonts w:ascii="Times New Roman" w:hAnsi="Times New Roman" w:cs="Times New Roman"/>
                <w:b/>
                <w:spacing w:val="2"/>
                <w:sz w:val="24"/>
                <w:szCs w:val="24"/>
              </w:rPr>
            </w:pPr>
            <w:r w:rsidRPr="002555AD">
              <w:rPr>
                <w:rFonts w:ascii="Times New Roman" w:hAnsi="Times New Roman" w:cs="Times New Roman"/>
                <w:b/>
                <w:spacing w:val="2"/>
                <w:sz w:val="24"/>
                <w:szCs w:val="24"/>
              </w:rPr>
              <w:t xml:space="preserve">Interdisciplinary work</w:t>
            </w:r>
          </w:p>
        </w:tc>
        <w:tc>
          <w:tcPr>
            <w:tcW w:w="5381" w:type="dxa"/>
          </w:tcPr>
          <w:p>
            <w:pPr>
              <w:widowControl w:val="0"/>
              <w:autoSpaceDE w:val="0"/>
              <w:autoSpaceDN w:val="0"/>
              <w:adjustRightInd w:val="0"/>
              <w:spacing w:after="120"/>
              <w:jc w:val="both"/>
              <w:rPr>
                <w:rFonts w:ascii="Times New Roman" w:hAnsi="Times New Roman" w:cs="Times New Roman"/>
                <w:b/>
                <w:spacing w:val="2"/>
                <w:sz w:val="24"/>
                <w:szCs w:val="24"/>
              </w:rPr>
            </w:pPr>
            <w:r w:rsidRPr="002555AD">
              <w:rPr>
                <w:rFonts w:ascii="Times New Roman" w:hAnsi="Times New Roman" w:cs="Times New Roman"/>
                <w:b/>
                <w:spacing w:val="2"/>
                <w:sz w:val="24"/>
                <w:szCs w:val="24"/>
              </w:rPr>
              <w:t xml:space="preserve">Description</w:t>
            </w:r>
          </w:p>
        </w:tc>
      </w:tr>
      <w:tr w:rsidR="002555AD" w:rsidTr="002555AD" w14:paraId="2A5BFC15" w14:textId="77777777">
        <w:tc>
          <w:tcPr>
            <w:tcW w:w="3681"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Workshops </w:t>
            </w:r>
            <w:r>
              <w:rPr>
                <w:rFonts w:ascii="Times New Roman" w:hAnsi="Times New Roman" w:cs="Times New Roman"/>
                <w:spacing w:val="2"/>
                <w:sz w:val="24"/>
                <w:szCs w:val="24"/>
              </w:rPr>
              <w:t xml:space="preserve">or courses organized </w:t>
            </w:r>
            <w:r>
              <w:rPr>
                <w:rFonts w:ascii="Times New Roman" w:hAnsi="Times New Roman" w:cs="Times New Roman"/>
                <w:spacing w:val="2"/>
                <w:sz w:val="24"/>
                <w:szCs w:val="24"/>
              </w:rPr>
              <w:t xml:space="preserve">by the Head of Department</w:t>
            </w:r>
          </w:p>
        </w:tc>
        <w:tc>
          <w:tcPr>
            <w:tcW w:w="5381"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Summarize the activities you have done together with the students of different departments in workshops or courses organized by the head of the department and in which participation is compulsory, and comment on the experience you have gained.</w:t>
            </w:r>
          </w:p>
          <w:p w:rsidR="002555AD" w:rsidP="00385FCD" w:rsidRDefault="002555AD" w14:paraId="3D66C337" w14:textId="77777777">
            <w:pPr>
              <w:widowControl w:val="0"/>
              <w:autoSpaceDE w:val="0"/>
              <w:autoSpaceDN w:val="0"/>
              <w:adjustRightInd w:val="0"/>
              <w:spacing w:after="120"/>
              <w:jc w:val="both"/>
              <w:rPr>
                <w:rFonts w:ascii="Times New Roman" w:hAnsi="Times New Roman" w:cs="Times New Roman"/>
                <w:spacing w:val="2"/>
                <w:sz w:val="24"/>
                <w:szCs w:val="24"/>
              </w:rPr>
            </w:pPr>
          </w:p>
        </w:tc>
      </w:tr>
      <w:tr w:rsidR="002555AD" w:rsidTr="002555AD" w14:paraId="3AEDAE88" w14:textId="77777777">
        <w:tc>
          <w:tcPr>
            <w:tcW w:w="3681"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Work carried out with student societies and/or processes carried out in the industry for the graduation project</w:t>
            </w:r>
          </w:p>
        </w:tc>
        <w:tc>
          <w:tcPr>
            <w:tcW w:w="5381" w:type="dxa"/>
          </w:tcPr>
          <w:p>
            <w:pPr>
              <w:widowControl w:val="0"/>
              <w:autoSpaceDE w:val="0"/>
              <w:autoSpaceDN w:val="0"/>
              <w:adjustRightInd w:val="0"/>
              <w:spacing w:after="12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Explain the workshops organized by the head of the department and in which participation is compulsory, or the student community projects you have participated in outside of the courses and the joint work you have done with the industry during the Graduation Project.</w:t>
            </w:r>
          </w:p>
          <w:p w:rsidR="002555AD" w:rsidP="00385FCD" w:rsidRDefault="002555AD" w14:paraId="73666997" w14:textId="77777777">
            <w:pPr>
              <w:widowControl w:val="0"/>
              <w:autoSpaceDE w:val="0"/>
              <w:autoSpaceDN w:val="0"/>
              <w:adjustRightInd w:val="0"/>
              <w:spacing w:after="120"/>
              <w:jc w:val="both"/>
              <w:rPr>
                <w:rFonts w:ascii="Times New Roman" w:hAnsi="Times New Roman" w:cs="Times New Roman"/>
                <w:spacing w:val="2"/>
                <w:sz w:val="24"/>
                <w:szCs w:val="24"/>
              </w:rPr>
            </w:pPr>
          </w:p>
        </w:tc>
      </w:tr>
    </w:tbl>
    <w:p w:rsidR="002555AD" w:rsidP="00385FCD" w:rsidRDefault="002555AD" w14:paraId="4B4D67CE" w14:textId="77777777">
      <w:pPr>
        <w:widowControl w:val="0"/>
        <w:autoSpaceDE w:val="0"/>
        <w:autoSpaceDN w:val="0"/>
        <w:adjustRightInd w:val="0"/>
        <w:spacing w:after="120" w:line="240" w:lineRule="auto"/>
        <w:jc w:val="both"/>
        <w:rPr>
          <w:rFonts w:ascii="Times New Roman" w:hAnsi="Times New Roman" w:cs="Times New Roman"/>
          <w:spacing w:val="2"/>
          <w:sz w:val="24"/>
          <w:szCs w:val="24"/>
        </w:rPr>
      </w:pPr>
    </w:p>
    <w:p w:rsidRPr="00385FCD" w:rsidR="00385FCD" w:rsidP="00385FCD" w:rsidRDefault="00385FCD" w14:paraId="73941FDA" w14:textId="77777777">
      <w:pPr>
        <w:jc w:val="center"/>
        <w:rPr>
          <w:sz w:val="24"/>
        </w:rPr>
      </w:pPr>
    </w:p>
    <w:sectPr w:rsidRPr="00385FCD" w:rsidR="00385F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2ED" w:rsidP="00385FCD" w:rsidRDefault="00C642ED" w14:paraId="2249313E" w14:textId="77777777">
      <w:pPr>
        <w:spacing w:after="0" w:line="240" w:lineRule="auto"/>
      </w:pPr>
      <w:r>
        <w:separator/>
      </w:r>
    </w:p>
  </w:endnote>
  <w:endnote w:type="continuationSeparator" w:id="0">
    <w:p w:rsidR="00C642ED" w:rsidP="00385FCD" w:rsidRDefault="00C642ED" w14:paraId="3AAA41E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1ECD" w:rsidRDefault="001B1ECD" w14:paraId="79DF574D"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single" w:color="auto" w:sz="8" w:space="0"/>
        <w:left w:val="none" w:color="auto" w:sz="0" w:space="0"/>
        <w:bottom w:val="none" w:color="auto" w:sz="0" w:space="0"/>
        <w:right w:val="none" w:color="auto" w:sz="0" w:space="0"/>
        <w:insideH w:val="none" w:color="auto" w:sz="0" w:space="0"/>
        <w:insideV w:val="none" w:color="auto" w:sz="0" w:space="0"/>
      </w:tblBorders>
      <w:tblLook w:val="04a0"/>
    </w:tblPr>
    <w:tblGrid>
      <w:gridCol w:w="9062"/>
    </w:tblGrid>
    <w:tr w:rsidR="00CC4C6E" w:rsidTr="00CC4C6E" w14:paraId="42276043" w14:textId="77777777">
      <w:tc>
        <w:tcPr>
          <w:tcW w:w="9062" w:type="dxa"/>
        </w:tcPr>
        <w:p>
          <w:pPr>
            <w:pStyle w:val="AltBilgi"/>
          </w:pPr>
          <w:r>
            <w:t xml:space="preserve">As the explanations get longer, the rest of the form may move to a new page. This is not a problem.</w:t>
          </w:r>
        </w:p>
      </w:tc>
    </w:tr>
  </w:tbl>
  <w:p w:rsidR="00CC4C6E" w:rsidRDefault="00CC4C6E" w14:paraId="7BA4CC6B" w14:textId="7777777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1ECD" w:rsidRDefault="001B1ECD" w14:paraId="54E18A8A"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2ED" w:rsidP="00385FCD" w:rsidRDefault="00C642ED" w14:paraId="47427654" w14:textId="77777777">
      <w:pPr>
        <w:spacing w:after="0" w:line="240" w:lineRule="auto"/>
      </w:pPr>
      <w:r>
        <w:separator/>
      </w:r>
    </w:p>
  </w:footnote>
  <w:footnote w:type="continuationSeparator" w:id="0">
    <w:p w:rsidR="00C642ED" w:rsidP="00385FCD" w:rsidRDefault="00C642ED" w14:paraId="47B511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1ECD" w:rsidRDefault="001B1ECD" w14:paraId="3C7FF606" w14:textId="77777777">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5FCD" w:rsidRDefault="001B1ECD" w14:paraId="072A5888" w14:textId="6B27F09D">
    <w:pPr>
      <w:pStyle w:val="stBilgi"/>
    </w:pPr>
    <w:r>
      <w:rPr>
        <w:noProof/>
        <w:lang w:val="en-CA" w:eastAsia="en-CA"/>
      </w:rPr>
      <w:drawing>
        <wp:inline distT="0" distB="0" distL="0" distR="0" wp14:anchorId="6E31974B" wp14:editId="336A87D5">
          <wp:extent cx="5815584" cy="75155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1428" cy="7652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1ECD" w:rsidRDefault="001B1ECD" w14:paraId="10B1A7E5" w14:textId="777777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FCD"/>
    <w:rsid w:val="001B1ECD"/>
    <w:rsid w:val="002555AD"/>
    <w:rsid w:val="00260208"/>
    <w:rsid w:val="002C5BE6"/>
    <w:rsid w:val="00371CB9"/>
    <w:rsid w:val="00385FCD"/>
    <w:rsid w:val="00A75EE3"/>
    <w:rsid w:val="00AF24E2"/>
    <w:rsid w:val="00C642ED"/>
    <w:rsid w:val="00CB1CFA"/>
    <w:rsid w:val="00CC4C6E"/>
    <w:rsid w:val="00E912FF"/>
    <w:rsid w:val="00F31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C71EF"/>
  <w15:chartTrackingRefBased/>
  <w15:docId w15:val="{A0C08F73-1D3D-475C-9191-C43D72BE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5FCD"/>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85FCD"/>
  </w:style>
  <w:style w:type="paragraph" w:styleId="AltBilgi">
    <w:name w:val="footer"/>
    <w:basedOn w:val="Normal"/>
    <w:link w:val="AltBilgiChar"/>
    <w:uiPriority w:val="99"/>
    <w:unhideWhenUsed/>
    <w:rsid w:val="00385FCD"/>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85FCD"/>
  </w:style>
  <w:style w:type="table" w:styleId="TabloKlavuzu">
    <w:name w:val="Table Grid"/>
    <w:basedOn w:val="NormalTablo"/>
    <w:uiPriority w:val="39"/>
    <w:rsid w:val="0038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13</ap:TotalTime>
  <ap:Pages>1</ap:Pages>
  <ap:Words>162</ap:Words>
  <ap:Characters>927</ap:Characters>
  <ap:Application>Microsoft Office Word</ap:Application>
  <ap:DocSecurity>0</ap:DocSecurity>
  <ap:Lines>7</ap:Lines>
  <ap:Paragraphs>2</ap:Paragraphs>
  <ap:ScaleCrop>false</ap:ScaleCrop>
  <ap:HeadingPairs>
    <vt:vector baseType="variant" size="2">
      <vt:variant>
        <vt:lpstr>Konu Başlığı</vt:lpstr>
      </vt:variant>
      <vt:variant>
        <vt:i4>1</vt:i4>
      </vt:variant>
    </vt:vector>
  </ap:HeadingPairs>
  <ap:TitlesOfParts>
    <vt:vector baseType="lpstr" size="1">
      <vt:lpstr/>
    </vt:vector>
  </ap:TitlesOfParts>
  <ap:Company/>
  <ap:LinksUpToDate>false</ap:LinksUpToDate>
  <ap:CharactersWithSpaces>1087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İsmail H. Altaş</dc:creator>
  <keywords>, docId:95306DD8CCABE9988FCBE63EF1C7E1E4</keywords>
  <dc:description/>
  <lastModifiedBy>Serkan Vela</lastModifiedBy>
  <revision>9</revision>
  <dcterms:created xsi:type="dcterms:W3CDTF">2021-04-19T22:13:00.0000000Z</dcterms:created>
  <dcterms:modified xsi:type="dcterms:W3CDTF">2023-01-20T18:02:00.0000000Z</dcterms:modified>
</coreProperties>
</file>