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FA79EE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FA79EE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RUH SAĞLIĞI VE HASTALIKLARI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6B7C0E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88563F" w:rsidRDefault="00FA79EE" w:rsidP="00FA79EE">
      <w:pPr>
        <w:jc w:val="center"/>
        <w:rPr>
          <w:b/>
        </w:rPr>
      </w:pPr>
      <w:r w:rsidRPr="0088563F">
        <w:rPr>
          <w:b/>
        </w:rPr>
        <w:t>…AYI…</w:t>
      </w:r>
      <w:r w:rsidR="0088563F">
        <w:rPr>
          <w:b/>
        </w:rPr>
        <w:t>..</w:t>
      </w:r>
      <w:r w:rsidRPr="0088563F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1338C4">
              <w:rPr>
                <w:b/>
                <w:sz w:val="24"/>
              </w:rPr>
              <w:t>97787581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6B7C0E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338C4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6B7C0E"/>
    <w:rsid w:val="00755A5F"/>
    <w:rsid w:val="0088563F"/>
    <w:rsid w:val="009D6D1D"/>
    <w:rsid w:val="00A54DCE"/>
    <w:rsid w:val="00AF0ABD"/>
    <w:rsid w:val="00B3243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A79EE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B513D"/>
  <w15:docId w15:val="{CD1692A2-B1EC-40A8-99F8-706516466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2017-12-20T13:43:00Z</dcterms:modified>
</cp:coreProperties>
</file>