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7"/>
      </w:tblGrid>
      <w:tr w:rsidR="001C5EC9" w:rsidRPr="00405FC1" w14:paraId="057C950C" w14:textId="77777777" w:rsidTr="004C2604">
        <w:trPr>
          <w:trHeight w:val="567"/>
        </w:trPr>
        <w:tc>
          <w:tcPr>
            <w:tcW w:w="5000" w:type="pct"/>
          </w:tcPr>
          <w:p w14:paraId="5F1A0D49" w14:textId="77777777" w:rsidR="001C5EC9" w:rsidRPr="00405FC1" w:rsidRDefault="001C5EC9" w:rsidP="004C2604">
            <w:pPr>
              <w:pStyle w:val="Default"/>
              <w:tabs>
                <w:tab w:val="left" w:pos="7786"/>
              </w:tabs>
              <w:spacing w:line="360" w:lineRule="auto"/>
              <w:jc w:val="center"/>
              <w:rPr>
                <w:b/>
                <w:bCs/>
                <w:color w:val="auto"/>
              </w:rPr>
            </w:pPr>
            <w:bookmarkStart w:id="0" w:name="_Toc59976506"/>
            <w:bookmarkStart w:id="1" w:name="_Hlk515359852"/>
            <w:bookmarkEnd w:id="1"/>
          </w:p>
        </w:tc>
      </w:tr>
      <w:tr w:rsidR="001C5EC9" w:rsidRPr="00405FC1" w14:paraId="099C1BE5" w14:textId="77777777" w:rsidTr="004C2604">
        <w:trPr>
          <w:trHeight w:val="2268"/>
        </w:trPr>
        <w:tc>
          <w:tcPr>
            <w:tcW w:w="5000" w:type="pct"/>
          </w:tcPr>
          <w:p w14:paraId="176E9393" w14:textId="77777777" w:rsidR="001C5EC9" w:rsidRPr="00405FC1" w:rsidRDefault="001C5EC9" w:rsidP="004C2604">
            <w:pPr>
              <w:pStyle w:val="Default"/>
              <w:spacing w:line="360" w:lineRule="auto"/>
              <w:jc w:val="center"/>
              <w:rPr>
                <w:color w:val="auto"/>
              </w:rPr>
            </w:pPr>
            <w:r w:rsidRPr="00405FC1">
              <w:rPr>
                <w:b/>
                <w:bCs/>
                <w:color w:val="auto"/>
              </w:rPr>
              <w:t>KARADENİZ TEKNİK ÜNİVERSİTESİ</w:t>
            </w:r>
          </w:p>
          <w:p w14:paraId="08203A4F" w14:textId="77777777" w:rsidR="001C5EC9" w:rsidRPr="00405FC1" w:rsidRDefault="001C5EC9" w:rsidP="004C2604">
            <w:pPr>
              <w:pStyle w:val="Default"/>
              <w:spacing w:line="360" w:lineRule="auto"/>
              <w:jc w:val="center"/>
              <w:rPr>
                <w:b/>
                <w:bCs/>
                <w:color w:val="auto"/>
              </w:rPr>
            </w:pPr>
            <w:r w:rsidRPr="00405FC1">
              <w:rPr>
                <w:b/>
                <w:bCs/>
                <w:color w:val="auto"/>
              </w:rPr>
              <w:t xml:space="preserve">FEN </w:t>
            </w:r>
            <w:r>
              <w:rPr>
                <w:b/>
                <w:bCs/>
                <w:color w:val="auto"/>
              </w:rPr>
              <w:t>FAKÜLTESİ</w:t>
            </w:r>
          </w:p>
          <w:p w14:paraId="57699C40" w14:textId="77777777" w:rsidR="001C5EC9" w:rsidRPr="00405FC1" w:rsidRDefault="001C5EC9" w:rsidP="004C2604">
            <w:pPr>
              <w:pStyle w:val="Default"/>
              <w:spacing w:line="360" w:lineRule="auto"/>
              <w:jc w:val="center"/>
              <w:rPr>
                <w:b/>
                <w:bCs/>
                <w:color w:val="auto"/>
              </w:rPr>
            </w:pPr>
          </w:p>
        </w:tc>
      </w:tr>
      <w:tr w:rsidR="001C5EC9" w:rsidRPr="00405FC1" w14:paraId="5623C1CE" w14:textId="77777777" w:rsidTr="004C2604">
        <w:trPr>
          <w:trHeight w:val="1701"/>
        </w:trPr>
        <w:tc>
          <w:tcPr>
            <w:tcW w:w="5000" w:type="pct"/>
          </w:tcPr>
          <w:p w14:paraId="44E6CF19" w14:textId="77777777" w:rsidR="001C5EC9" w:rsidRPr="00405FC1" w:rsidRDefault="001C5EC9" w:rsidP="004C2604">
            <w:pPr>
              <w:pStyle w:val="Default"/>
              <w:spacing w:line="360" w:lineRule="auto"/>
              <w:jc w:val="center"/>
              <w:rPr>
                <w:b/>
                <w:bCs/>
                <w:color w:val="auto"/>
              </w:rPr>
            </w:pPr>
            <w:r>
              <w:rPr>
                <w:b/>
                <w:bCs/>
                <w:color w:val="auto"/>
              </w:rPr>
              <w:t>İSTATİSTİK VE BİLGİSAYAR BİLİMLERİ BÖLÜMÜ</w:t>
            </w:r>
          </w:p>
          <w:p w14:paraId="65A3C0AE" w14:textId="77777777" w:rsidR="001C5EC9" w:rsidRPr="00405FC1" w:rsidRDefault="001C5EC9" w:rsidP="004C2604">
            <w:pPr>
              <w:pStyle w:val="Default"/>
              <w:spacing w:line="360" w:lineRule="auto"/>
              <w:jc w:val="center"/>
              <w:rPr>
                <w:b/>
                <w:bCs/>
                <w:color w:val="auto"/>
              </w:rPr>
            </w:pPr>
          </w:p>
        </w:tc>
      </w:tr>
      <w:tr w:rsidR="001C5EC9" w:rsidRPr="00405FC1" w14:paraId="7E7D98CB" w14:textId="77777777" w:rsidTr="004C2604">
        <w:trPr>
          <w:trHeight w:val="3969"/>
        </w:trPr>
        <w:tc>
          <w:tcPr>
            <w:tcW w:w="5000" w:type="pct"/>
          </w:tcPr>
          <w:p w14:paraId="2A1C1ABD" w14:textId="77777777" w:rsidR="001C5EC9" w:rsidRPr="001C5EC9" w:rsidRDefault="001C5EC9" w:rsidP="001C5EC9">
            <w:pPr>
              <w:ind w:firstLine="0"/>
              <w:jc w:val="center"/>
              <w:rPr>
                <w:b/>
                <w:bCs/>
              </w:rPr>
            </w:pPr>
            <w:r w:rsidRPr="001C5EC9">
              <w:rPr>
                <w:b/>
                <w:bCs/>
              </w:rPr>
              <w:t>YÖNSEL YAKLAŞIM KULLANILARAK UYUM İYİLİĞİNİN OLABİLİRLİK İNDEKSİ</w:t>
            </w:r>
          </w:p>
          <w:p w14:paraId="34CED992" w14:textId="2B4250A2" w:rsidR="001C5EC9" w:rsidRPr="00405FC1" w:rsidRDefault="001C5EC9" w:rsidP="004C2604">
            <w:pPr>
              <w:jc w:val="center"/>
              <w:rPr>
                <w:b/>
                <w:bCs/>
              </w:rPr>
            </w:pPr>
          </w:p>
        </w:tc>
      </w:tr>
      <w:tr w:rsidR="001C5EC9" w:rsidRPr="00405FC1" w14:paraId="5A3DDA99" w14:textId="77777777" w:rsidTr="004C2604">
        <w:trPr>
          <w:trHeight w:val="1701"/>
        </w:trPr>
        <w:tc>
          <w:tcPr>
            <w:tcW w:w="5000" w:type="pct"/>
          </w:tcPr>
          <w:p w14:paraId="335B8D05" w14:textId="77777777" w:rsidR="001C5EC9" w:rsidRPr="00405FC1" w:rsidRDefault="001C5EC9" w:rsidP="004C2604">
            <w:pPr>
              <w:pStyle w:val="Default"/>
              <w:spacing w:line="360" w:lineRule="auto"/>
              <w:jc w:val="center"/>
              <w:rPr>
                <w:b/>
                <w:bCs/>
                <w:color w:val="auto"/>
              </w:rPr>
            </w:pPr>
            <w:r>
              <w:rPr>
                <w:b/>
                <w:bCs/>
                <w:color w:val="auto"/>
              </w:rPr>
              <w:t>BİTİRME</w:t>
            </w:r>
            <w:r w:rsidRPr="00405FC1">
              <w:rPr>
                <w:b/>
                <w:bCs/>
                <w:color w:val="auto"/>
              </w:rPr>
              <w:t xml:space="preserve"> TEZİ</w:t>
            </w:r>
          </w:p>
        </w:tc>
      </w:tr>
      <w:tr w:rsidR="001C5EC9" w:rsidRPr="00405FC1" w14:paraId="4406CE60" w14:textId="77777777" w:rsidTr="004C2604">
        <w:trPr>
          <w:trHeight w:val="2268"/>
        </w:trPr>
        <w:tc>
          <w:tcPr>
            <w:tcW w:w="5000" w:type="pct"/>
          </w:tcPr>
          <w:p w14:paraId="11F7FAFF" w14:textId="564FABA5" w:rsidR="001C5EC9" w:rsidRPr="00405FC1" w:rsidRDefault="001C5EC9" w:rsidP="004C2604">
            <w:pPr>
              <w:pStyle w:val="Default"/>
              <w:spacing w:line="360" w:lineRule="auto"/>
              <w:jc w:val="center"/>
              <w:rPr>
                <w:b/>
                <w:bCs/>
                <w:color w:val="auto"/>
              </w:rPr>
            </w:pPr>
            <w:r w:rsidRPr="001C5EC9">
              <w:rPr>
                <w:b/>
                <w:bCs/>
              </w:rPr>
              <w:t>Özge TEZEL</w:t>
            </w:r>
          </w:p>
          <w:p w14:paraId="7164D330" w14:textId="77777777" w:rsidR="001C5EC9" w:rsidRPr="00405FC1" w:rsidRDefault="001C5EC9" w:rsidP="004C2604">
            <w:pPr>
              <w:pStyle w:val="Default"/>
              <w:spacing w:line="360" w:lineRule="auto"/>
              <w:jc w:val="center"/>
              <w:rPr>
                <w:b/>
                <w:bCs/>
                <w:color w:val="auto"/>
              </w:rPr>
            </w:pPr>
          </w:p>
        </w:tc>
      </w:tr>
      <w:tr w:rsidR="001C5EC9" w:rsidRPr="00405FC1" w14:paraId="5B717ECE" w14:textId="77777777" w:rsidTr="004C2604">
        <w:tc>
          <w:tcPr>
            <w:tcW w:w="5000" w:type="pct"/>
          </w:tcPr>
          <w:p w14:paraId="54280F1E" w14:textId="77777777" w:rsidR="001C5EC9" w:rsidRPr="00405FC1" w:rsidRDefault="001C5EC9" w:rsidP="004C2604">
            <w:pPr>
              <w:pStyle w:val="Default"/>
              <w:spacing w:line="360" w:lineRule="auto"/>
              <w:jc w:val="center"/>
              <w:rPr>
                <w:b/>
                <w:bCs/>
                <w:color w:val="auto"/>
              </w:rPr>
            </w:pPr>
            <w:r>
              <w:rPr>
                <w:b/>
                <w:bCs/>
                <w:color w:val="auto"/>
              </w:rPr>
              <w:t>NİSAN</w:t>
            </w:r>
            <w:r w:rsidRPr="00405FC1">
              <w:rPr>
                <w:b/>
                <w:bCs/>
                <w:color w:val="auto"/>
              </w:rPr>
              <w:t xml:space="preserve"> 202</w:t>
            </w:r>
            <w:r>
              <w:rPr>
                <w:b/>
                <w:bCs/>
                <w:color w:val="auto"/>
              </w:rPr>
              <w:t>3</w:t>
            </w:r>
          </w:p>
          <w:p w14:paraId="1FD8CE5D" w14:textId="77777777" w:rsidR="001C5EC9" w:rsidRPr="00405FC1" w:rsidRDefault="001C5EC9" w:rsidP="004C2604">
            <w:pPr>
              <w:pStyle w:val="Default"/>
              <w:spacing w:line="360" w:lineRule="auto"/>
              <w:jc w:val="center"/>
              <w:rPr>
                <w:b/>
                <w:bCs/>
                <w:color w:val="auto"/>
              </w:rPr>
            </w:pPr>
            <w:r w:rsidRPr="00405FC1">
              <w:rPr>
                <w:b/>
                <w:bCs/>
                <w:color w:val="auto"/>
              </w:rPr>
              <w:t>TRABZON</w:t>
            </w:r>
          </w:p>
        </w:tc>
      </w:tr>
    </w:tbl>
    <w:p w14:paraId="2C1A8771" w14:textId="77777777" w:rsidR="001C5EC9" w:rsidRDefault="001C5EC9" w:rsidP="001C5EC9"/>
    <w:tbl>
      <w:tblPr>
        <w:tblStyle w:val="TabloKlavuzu"/>
        <w:tblW w:w="5000"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7"/>
      </w:tblGrid>
      <w:tr w:rsidR="001C5EC9" w:rsidRPr="00405FC1" w14:paraId="506920EA" w14:textId="77777777" w:rsidTr="004C2604">
        <w:trPr>
          <w:trHeight w:val="2268"/>
        </w:trPr>
        <w:tc>
          <w:tcPr>
            <w:tcW w:w="5000" w:type="pct"/>
          </w:tcPr>
          <w:p w14:paraId="10CAD564" w14:textId="77777777" w:rsidR="001C5EC9" w:rsidRPr="00405FC1" w:rsidRDefault="001C5EC9" w:rsidP="004C2604">
            <w:pPr>
              <w:pStyle w:val="Default"/>
              <w:jc w:val="center"/>
              <w:rPr>
                <w:b/>
                <w:bCs/>
                <w:color w:val="auto"/>
              </w:rPr>
            </w:pPr>
            <w:r>
              <w:rPr>
                <w:rFonts w:ascii="Arial" w:hAnsi="Arial"/>
                <w:b/>
                <w:bCs/>
                <w:noProof/>
                <w:sz w:val="28"/>
                <w:szCs w:val="28"/>
              </w:rPr>
              <w:lastRenderedPageBreak/>
              <w:drawing>
                <wp:inline distT="0" distB="0" distL="0" distR="0" wp14:anchorId="79088D16" wp14:editId="58198BC9">
                  <wp:extent cx="1094105" cy="1079500"/>
                  <wp:effectExtent l="0" t="0" r="0" b="6350"/>
                  <wp:docPr id="16" name="Resim 1" descr="grafik, simge, sembol, daire, logo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 descr="grafik, simge, sembol, daire, logo içeren bir resim&#10;&#10;Açıklama otomatik olarak oluşturuldu"/>
                          <pic:cNvPicPr>
                            <a:picLocks noChangeAspect="1" noChangeArrowheads="1"/>
                          </pic:cNvPicPr>
                        </pic:nvPicPr>
                        <pic:blipFill rotWithShape="1">
                          <a:blip r:embed="rId8" cstate="email">
                            <a:extLst>
                              <a:ext uri="{28A0092B-C50C-407E-A947-70E740481C1C}">
                                <a14:useLocalDpi xmlns:a14="http://schemas.microsoft.com/office/drawing/2010/main" val="0"/>
                              </a:ext>
                            </a:extLst>
                          </a:blip>
                          <a:srcRect l="9600" t="10134" r="9577" b="10111"/>
                          <a:stretch/>
                        </pic:blipFill>
                        <pic:spPr bwMode="auto">
                          <a:xfrm>
                            <a:off x="0" y="0"/>
                            <a:ext cx="1094105" cy="10795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C5EC9" w:rsidRPr="00405FC1" w14:paraId="443CDB38" w14:textId="77777777" w:rsidTr="004C2604">
        <w:trPr>
          <w:trHeight w:val="1134"/>
        </w:trPr>
        <w:tc>
          <w:tcPr>
            <w:tcW w:w="5000" w:type="pct"/>
          </w:tcPr>
          <w:p w14:paraId="6C2084B3" w14:textId="77777777" w:rsidR="001C5EC9" w:rsidRPr="00405FC1" w:rsidRDefault="001C5EC9" w:rsidP="004C2604">
            <w:pPr>
              <w:pStyle w:val="Default"/>
              <w:spacing w:line="360" w:lineRule="auto"/>
              <w:jc w:val="center"/>
              <w:rPr>
                <w:color w:val="auto"/>
              </w:rPr>
            </w:pPr>
            <w:r w:rsidRPr="00405FC1">
              <w:rPr>
                <w:b/>
                <w:bCs/>
                <w:color w:val="auto"/>
              </w:rPr>
              <w:t>KARADENİZ TEKNİK ÜNİVERSİTESİ</w:t>
            </w:r>
            <w:r>
              <w:rPr>
                <w:rFonts w:ascii="Arial" w:hAnsi="Arial"/>
                <w:b/>
                <w:bCs/>
                <w:noProof/>
                <w:sz w:val="28"/>
                <w:szCs w:val="28"/>
              </w:rPr>
              <w:t xml:space="preserve"> </w:t>
            </w:r>
          </w:p>
          <w:p w14:paraId="368FC31C" w14:textId="77777777" w:rsidR="001C5EC9" w:rsidRPr="00405FC1" w:rsidRDefault="001C5EC9" w:rsidP="004C2604">
            <w:pPr>
              <w:pStyle w:val="Default"/>
              <w:spacing w:line="360" w:lineRule="auto"/>
              <w:jc w:val="center"/>
              <w:rPr>
                <w:b/>
                <w:bCs/>
                <w:color w:val="auto"/>
              </w:rPr>
            </w:pPr>
            <w:r w:rsidRPr="00405FC1">
              <w:rPr>
                <w:b/>
                <w:bCs/>
                <w:color w:val="auto"/>
              </w:rPr>
              <w:t xml:space="preserve">FEN </w:t>
            </w:r>
            <w:r>
              <w:rPr>
                <w:b/>
                <w:bCs/>
                <w:color w:val="auto"/>
              </w:rPr>
              <w:t>FAKÜLTESİ</w:t>
            </w:r>
          </w:p>
        </w:tc>
      </w:tr>
      <w:tr w:rsidR="001C5EC9" w:rsidRPr="00405FC1" w14:paraId="7EDDFC99" w14:textId="77777777" w:rsidTr="004C2604">
        <w:trPr>
          <w:trHeight w:val="1134"/>
        </w:trPr>
        <w:tc>
          <w:tcPr>
            <w:tcW w:w="5000" w:type="pct"/>
          </w:tcPr>
          <w:p w14:paraId="6DB2C936" w14:textId="77777777" w:rsidR="001C5EC9" w:rsidRPr="00405FC1" w:rsidRDefault="001C5EC9" w:rsidP="004C2604">
            <w:pPr>
              <w:pStyle w:val="Default"/>
              <w:spacing w:line="360" w:lineRule="auto"/>
              <w:jc w:val="center"/>
              <w:rPr>
                <w:b/>
                <w:bCs/>
                <w:color w:val="auto"/>
              </w:rPr>
            </w:pPr>
            <w:r>
              <w:rPr>
                <w:b/>
                <w:bCs/>
                <w:color w:val="auto"/>
              </w:rPr>
              <w:t>İSTATİSTİK VE BİLGİSAYAR BİLİMLERİ BÖLÜMÜ</w:t>
            </w:r>
            <w:r w:rsidRPr="00405FC1">
              <w:rPr>
                <w:b/>
                <w:bCs/>
                <w:color w:val="auto"/>
              </w:rPr>
              <w:t xml:space="preserve"> </w:t>
            </w:r>
          </w:p>
        </w:tc>
      </w:tr>
      <w:tr w:rsidR="001C5EC9" w:rsidRPr="00405FC1" w14:paraId="13EB4D92" w14:textId="77777777" w:rsidTr="004C2604">
        <w:trPr>
          <w:trHeight w:val="1701"/>
        </w:trPr>
        <w:tc>
          <w:tcPr>
            <w:tcW w:w="5000" w:type="pct"/>
          </w:tcPr>
          <w:p w14:paraId="25306DA6" w14:textId="77A10B37" w:rsidR="001C5EC9" w:rsidRPr="001C5EC9" w:rsidRDefault="001C5EC9" w:rsidP="001C5EC9">
            <w:pPr>
              <w:ind w:firstLine="0"/>
              <w:jc w:val="center"/>
              <w:rPr>
                <w:b/>
                <w:bCs/>
              </w:rPr>
            </w:pPr>
            <w:r w:rsidRPr="001C5EC9">
              <w:rPr>
                <w:b/>
                <w:bCs/>
              </w:rPr>
              <w:t>YÖNSEL YAKLAŞIM KULLANILARAK UYUM İYİLİĞİNİN OLABİLİRLİK İNDEKSİ</w:t>
            </w:r>
          </w:p>
          <w:p w14:paraId="4DEB3AB7" w14:textId="77777777" w:rsidR="001C5EC9" w:rsidRPr="00405FC1" w:rsidRDefault="001C5EC9" w:rsidP="004C2604">
            <w:pPr>
              <w:jc w:val="center"/>
              <w:rPr>
                <w:b/>
              </w:rPr>
            </w:pPr>
          </w:p>
          <w:p w14:paraId="54386E46" w14:textId="77777777" w:rsidR="001C5EC9" w:rsidRPr="00405FC1" w:rsidRDefault="001C5EC9" w:rsidP="004C2604">
            <w:pPr>
              <w:jc w:val="center"/>
              <w:rPr>
                <w:b/>
                <w:bCs/>
              </w:rPr>
            </w:pPr>
          </w:p>
        </w:tc>
      </w:tr>
      <w:tr w:rsidR="001C5EC9" w:rsidRPr="00405FC1" w14:paraId="0733E6C3" w14:textId="77777777" w:rsidTr="004C2604">
        <w:trPr>
          <w:trHeight w:val="1701"/>
        </w:trPr>
        <w:tc>
          <w:tcPr>
            <w:tcW w:w="5000" w:type="pct"/>
          </w:tcPr>
          <w:p w14:paraId="450BA139" w14:textId="5919A749" w:rsidR="001C5EC9" w:rsidRPr="001C5EC9" w:rsidRDefault="001C5EC9" w:rsidP="004C2604">
            <w:pPr>
              <w:pStyle w:val="Default"/>
              <w:spacing w:line="360" w:lineRule="auto"/>
              <w:jc w:val="center"/>
              <w:rPr>
                <w:b/>
                <w:bCs/>
                <w:color w:val="auto"/>
              </w:rPr>
            </w:pPr>
            <w:r w:rsidRPr="001C5EC9">
              <w:rPr>
                <w:b/>
                <w:bCs/>
              </w:rPr>
              <w:t>Özge TEZEL</w:t>
            </w:r>
          </w:p>
          <w:p w14:paraId="6A34D09C" w14:textId="77777777" w:rsidR="001C5EC9" w:rsidRPr="00405FC1" w:rsidRDefault="001C5EC9" w:rsidP="004C2604">
            <w:pPr>
              <w:pStyle w:val="Default"/>
              <w:spacing w:line="360" w:lineRule="auto"/>
              <w:jc w:val="center"/>
              <w:rPr>
                <w:b/>
                <w:bCs/>
                <w:color w:val="auto"/>
              </w:rPr>
            </w:pPr>
          </w:p>
        </w:tc>
      </w:tr>
      <w:tr w:rsidR="001C5EC9" w:rsidRPr="00405FC1" w14:paraId="59C1A4C0" w14:textId="77777777" w:rsidTr="004C2604">
        <w:trPr>
          <w:trHeight w:val="1701"/>
        </w:trPr>
        <w:tc>
          <w:tcPr>
            <w:tcW w:w="5000" w:type="pct"/>
          </w:tcPr>
          <w:p w14:paraId="6D288481" w14:textId="77777777" w:rsidR="001C5EC9" w:rsidRPr="00405FC1" w:rsidRDefault="001C5EC9" w:rsidP="004C2604">
            <w:pPr>
              <w:pStyle w:val="Default"/>
              <w:tabs>
                <w:tab w:val="right" w:pos="4536"/>
                <w:tab w:val="left" w:pos="4820"/>
              </w:tabs>
              <w:spacing w:line="360" w:lineRule="auto"/>
              <w:ind w:left="34"/>
              <w:rPr>
                <w:color w:val="auto"/>
              </w:rPr>
            </w:pPr>
            <w:r>
              <w:rPr>
                <w:b/>
                <w:bCs/>
                <w:color w:val="auto"/>
              </w:rPr>
              <w:tab/>
            </w:r>
            <w:r w:rsidRPr="00405FC1">
              <w:rPr>
                <w:b/>
                <w:bCs/>
                <w:color w:val="auto"/>
              </w:rPr>
              <w:t xml:space="preserve">Tezin </w:t>
            </w:r>
            <w:r>
              <w:rPr>
                <w:b/>
                <w:bCs/>
                <w:color w:val="auto"/>
              </w:rPr>
              <w:t xml:space="preserve">Bölüme </w:t>
            </w:r>
            <w:r w:rsidRPr="00405FC1">
              <w:rPr>
                <w:b/>
                <w:bCs/>
                <w:color w:val="auto"/>
              </w:rPr>
              <w:t>Verildiği Tarih</w:t>
            </w:r>
            <w:r w:rsidRPr="00405FC1">
              <w:rPr>
                <w:b/>
                <w:bCs/>
                <w:color w:val="auto"/>
              </w:rPr>
              <w:tab/>
              <w:t xml:space="preserve">: </w:t>
            </w:r>
            <w:r>
              <w:rPr>
                <w:b/>
                <w:bCs/>
                <w:color w:val="auto"/>
              </w:rPr>
              <w:t>28</w:t>
            </w:r>
            <w:r w:rsidRPr="00405FC1">
              <w:rPr>
                <w:b/>
                <w:bCs/>
                <w:color w:val="auto"/>
              </w:rPr>
              <w:t xml:space="preserve"> / </w:t>
            </w:r>
            <w:r>
              <w:rPr>
                <w:b/>
                <w:bCs/>
                <w:color w:val="auto"/>
              </w:rPr>
              <w:t>03</w:t>
            </w:r>
            <w:r w:rsidRPr="00405FC1">
              <w:rPr>
                <w:b/>
                <w:bCs/>
                <w:color w:val="auto"/>
              </w:rPr>
              <w:t xml:space="preserve"> / 202</w:t>
            </w:r>
            <w:r>
              <w:rPr>
                <w:b/>
                <w:bCs/>
                <w:color w:val="auto"/>
              </w:rPr>
              <w:t>3</w:t>
            </w:r>
          </w:p>
          <w:p w14:paraId="46703582" w14:textId="77777777" w:rsidR="001C5EC9" w:rsidRPr="00974508" w:rsidRDefault="001C5EC9" w:rsidP="004C2604">
            <w:pPr>
              <w:pStyle w:val="Default"/>
              <w:tabs>
                <w:tab w:val="right" w:pos="4536"/>
                <w:tab w:val="left" w:pos="4820"/>
              </w:tabs>
              <w:spacing w:line="360" w:lineRule="auto"/>
              <w:ind w:left="34"/>
              <w:rPr>
                <w:color w:val="auto"/>
              </w:rPr>
            </w:pPr>
            <w:r>
              <w:rPr>
                <w:b/>
                <w:bCs/>
                <w:color w:val="auto"/>
              </w:rPr>
              <w:tab/>
            </w:r>
            <w:r w:rsidRPr="00405FC1">
              <w:rPr>
                <w:b/>
                <w:bCs/>
                <w:color w:val="auto"/>
              </w:rPr>
              <w:t>Tezin Savunma Tarihi</w:t>
            </w:r>
            <w:r w:rsidRPr="00405FC1">
              <w:rPr>
                <w:b/>
                <w:bCs/>
                <w:color w:val="auto"/>
              </w:rPr>
              <w:tab/>
              <w:t xml:space="preserve">: </w:t>
            </w:r>
            <w:r>
              <w:rPr>
                <w:b/>
                <w:bCs/>
                <w:color w:val="auto"/>
              </w:rPr>
              <w:t>18</w:t>
            </w:r>
            <w:r w:rsidRPr="00405FC1">
              <w:rPr>
                <w:b/>
                <w:bCs/>
                <w:color w:val="auto"/>
              </w:rPr>
              <w:t xml:space="preserve"> / </w:t>
            </w:r>
            <w:r>
              <w:rPr>
                <w:b/>
                <w:bCs/>
                <w:color w:val="auto"/>
              </w:rPr>
              <w:t>04</w:t>
            </w:r>
            <w:r w:rsidRPr="00405FC1">
              <w:rPr>
                <w:b/>
                <w:bCs/>
                <w:color w:val="auto"/>
              </w:rPr>
              <w:t xml:space="preserve"> / 202</w:t>
            </w:r>
            <w:r>
              <w:rPr>
                <w:b/>
                <w:bCs/>
                <w:color w:val="auto"/>
              </w:rPr>
              <w:t>3</w:t>
            </w:r>
          </w:p>
        </w:tc>
      </w:tr>
      <w:tr w:rsidR="001C5EC9" w:rsidRPr="00405FC1" w14:paraId="378E484D" w14:textId="77777777" w:rsidTr="004C2604">
        <w:trPr>
          <w:trHeight w:val="3402"/>
        </w:trPr>
        <w:tc>
          <w:tcPr>
            <w:tcW w:w="5000" w:type="pct"/>
          </w:tcPr>
          <w:p w14:paraId="74DA427F" w14:textId="77777777" w:rsidR="001C5EC9" w:rsidRDefault="001C5EC9" w:rsidP="004C2604">
            <w:pPr>
              <w:pStyle w:val="Default"/>
              <w:spacing w:line="360" w:lineRule="auto"/>
              <w:ind w:left="34"/>
              <w:rPr>
                <w:b/>
                <w:bCs/>
                <w:color w:val="auto"/>
              </w:rPr>
            </w:pPr>
            <w:r>
              <w:rPr>
                <w:b/>
                <w:bCs/>
                <w:color w:val="auto"/>
              </w:rPr>
              <w:t>Jüri Üyeleri:</w:t>
            </w:r>
          </w:p>
          <w:p w14:paraId="7435FFCA" w14:textId="77777777" w:rsidR="001C5EC9" w:rsidRDefault="001C5EC9" w:rsidP="004C2604">
            <w:pPr>
              <w:pStyle w:val="Default"/>
              <w:spacing w:line="360" w:lineRule="auto"/>
              <w:ind w:left="34"/>
              <w:rPr>
                <w:b/>
                <w:bCs/>
                <w:color w:val="auto"/>
              </w:rPr>
            </w:pPr>
          </w:p>
          <w:p w14:paraId="56A2D9C0" w14:textId="77777777" w:rsidR="001C5EC9" w:rsidRDefault="001C5EC9" w:rsidP="004C2604">
            <w:pPr>
              <w:pStyle w:val="Default"/>
              <w:tabs>
                <w:tab w:val="left" w:pos="2018"/>
                <w:tab w:val="right" w:pos="8538"/>
              </w:tabs>
              <w:spacing w:line="360" w:lineRule="auto"/>
              <w:ind w:left="34"/>
              <w:rPr>
                <w:b/>
                <w:bCs/>
                <w:color w:val="auto"/>
              </w:rPr>
            </w:pPr>
            <w:r w:rsidRPr="00405FC1">
              <w:rPr>
                <w:b/>
                <w:bCs/>
                <w:color w:val="auto"/>
              </w:rPr>
              <w:t xml:space="preserve">Tez Danışmanı </w:t>
            </w:r>
            <w:r>
              <w:rPr>
                <w:b/>
                <w:bCs/>
                <w:color w:val="auto"/>
              </w:rPr>
              <w:tab/>
              <w:t>: Prof</w:t>
            </w:r>
            <w:r w:rsidRPr="00405FC1">
              <w:rPr>
                <w:b/>
                <w:bCs/>
                <w:color w:val="auto"/>
              </w:rPr>
              <w:t>. Dr.</w:t>
            </w:r>
            <w:r>
              <w:rPr>
                <w:b/>
                <w:bCs/>
                <w:color w:val="auto"/>
              </w:rPr>
              <w:t xml:space="preserve"> Adı SOYADI</w:t>
            </w:r>
            <w:r>
              <w:rPr>
                <w:b/>
                <w:bCs/>
                <w:color w:val="auto"/>
              </w:rPr>
              <w:tab/>
            </w:r>
            <w:r w:rsidRPr="00974508">
              <w:rPr>
                <w:b/>
                <w:bCs/>
                <w:color w:val="auto"/>
              </w:rPr>
              <w:t>.....…………………………</w:t>
            </w:r>
          </w:p>
          <w:p w14:paraId="40886DD9" w14:textId="77777777" w:rsidR="001C5EC9" w:rsidRDefault="001C5EC9" w:rsidP="004C2604">
            <w:pPr>
              <w:pStyle w:val="Default"/>
              <w:tabs>
                <w:tab w:val="left" w:pos="2018"/>
                <w:tab w:val="right" w:pos="8538"/>
              </w:tabs>
              <w:spacing w:line="360" w:lineRule="auto"/>
              <w:ind w:left="34"/>
              <w:rPr>
                <w:b/>
                <w:bCs/>
                <w:color w:val="auto"/>
              </w:rPr>
            </w:pPr>
          </w:p>
          <w:p w14:paraId="4CEAE22B" w14:textId="77777777" w:rsidR="001C5EC9" w:rsidRPr="00974508" w:rsidRDefault="001C5EC9" w:rsidP="004C2604">
            <w:pPr>
              <w:pStyle w:val="Default"/>
              <w:tabs>
                <w:tab w:val="left" w:pos="2018"/>
                <w:tab w:val="right" w:pos="8538"/>
              </w:tabs>
              <w:spacing w:line="360" w:lineRule="auto"/>
              <w:ind w:left="34"/>
              <w:rPr>
                <w:b/>
                <w:bCs/>
                <w:color w:val="auto"/>
              </w:rPr>
            </w:pPr>
            <w:r>
              <w:rPr>
                <w:b/>
                <w:bCs/>
                <w:color w:val="auto"/>
              </w:rPr>
              <w:t>Jüri Üyesi</w:t>
            </w:r>
            <w:r>
              <w:rPr>
                <w:b/>
                <w:bCs/>
                <w:color w:val="auto"/>
              </w:rPr>
              <w:tab/>
              <w:t>: Doç. Dr. Adı SOYADI</w:t>
            </w:r>
            <w:r>
              <w:rPr>
                <w:b/>
                <w:bCs/>
                <w:color w:val="auto"/>
              </w:rPr>
              <w:tab/>
            </w:r>
            <w:r w:rsidRPr="00974508">
              <w:rPr>
                <w:b/>
                <w:bCs/>
                <w:color w:val="auto"/>
              </w:rPr>
              <w:t>……………………………</w:t>
            </w:r>
          </w:p>
          <w:p w14:paraId="69F35845" w14:textId="77777777" w:rsidR="001C5EC9" w:rsidRPr="00405FC1" w:rsidRDefault="001C5EC9" w:rsidP="004C2604">
            <w:pPr>
              <w:pStyle w:val="Default"/>
              <w:tabs>
                <w:tab w:val="left" w:pos="2018"/>
                <w:tab w:val="right" w:pos="8538"/>
              </w:tabs>
              <w:spacing w:line="360" w:lineRule="auto"/>
              <w:ind w:left="34"/>
              <w:rPr>
                <w:b/>
                <w:bCs/>
                <w:color w:val="auto"/>
              </w:rPr>
            </w:pPr>
            <w:r>
              <w:rPr>
                <w:b/>
                <w:bCs/>
                <w:color w:val="auto"/>
              </w:rPr>
              <w:br/>
              <w:t>Jüri Üyesi</w:t>
            </w:r>
            <w:r>
              <w:rPr>
                <w:b/>
                <w:bCs/>
                <w:color w:val="auto"/>
              </w:rPr>
              <w:tab/>
              <w:t>: Dr. Öğr. Üyesi Adı SOYADI</w:t>
            </w:r>
            <w:r>
              <w:rPr>
                <w:b/>
                <w:bCs/>
                <w:color w:val="auto"/>
              </w:rPr>
              <w:tab/>
            </w:r>
            <w:r w:rsidRPr="00974508">
              <w:rPr>
                <w:b/>
                <w:bCs/>
                <w:color w:val="auto"/>
              </w:rPr>
              <w:t>……………………………</w:t>
            </w:r>
            <w:r>
              <w:rPr>
                <w:b/>
                <w:bCs/>
                <w:color w:val="auto"/>
              </w:rPr>
              <w:br/>
            </w:r>
          </w:p>
        </w:tc>
      </w:tr>
      <w:tr w:rsidR="001C5EC9" w:rsidRPr="00405FC1" w14:paraId="72FD4337" w14:textId="77777777" w:rsidTr="004C2604">
        <w:trPr>
          <w:trHeight w:val="283"/>
        </w:trPr>
        <w:tc>
          <w:tcPr>
            <w:tcW w:w="5000" w:type="pct"/>
          </w:tcPr>
          <w:p w14:paraId="687887C3" w14:textId="77777777" w:rsidR="001C5EC9" w:rsidRPr="00405FC1" w:rsidRDefault="001C5EC9" w:rsidP="004C2604">
            <w:pPr>
              <w:pStyle w:val="Default"/>
              <w:spacing w:line="360" w:lineRule="auto"/>
              <w:jc w:val="center"/>
              <w:rPr>
                <w:b/>
                <w:bCs/>
                <w:color w:val="auto"/>
              </w:rPr>
            </w:pPr>
            <w:r w:rsidRPr="00405FC1">
              <w:rPr>
                <w:b/>
                <w:bCs/>
                <w:color w:val="auto"/>
              </w:rPr>
              <w:t>Trabzon 202</w:t>
            </w:r>
            <w:r>
              <w:rPr>
                <w:b/>
                <w:bCs/>
                <w:color w:val="auto"/>
              </w:rPr>
              <w:t>3</w:t>
            </w:r>
          </w:p>
        </w:tc>
      </w:tr>
    </w:tbl>
    <w:p w14:paraId="4963C073" w14:textId="12DAE73A" w:rsidR="00932C25" w:rsidRDefault="00932C25" w:rsidP="0068394E">
      <w:pPr>
        <w:spacing w:after="160" w:line="259" w:lineRule="auto"/>
        <w:jc w:val="left"/>
        <w:rPr>
          <w:b/>
          <w:bCs/>
          <w:spacing w:val="-3"/>
          <w:sz w:val="22"/>
        </w:rPr>
        <w:sectPr w:rsidR="00932C25" w:rsidSect="008B46DE">
          <w:footerReference w:type="default" r:id="rId9"/>
          <w:pgSz w:w="11906" w:h="16838"/>
          <w:pgMar w:top="1701" w:right="1418" w:bottom="1418" w:left="1701" w:header="709" w:footer="709" w:gutter="0"/>
          <w:pgNumType w:fmt="upperRoman" w:start="3"/>
          <w:cols w:space="708"/>
          <w:docGrid w:linePitch="360"/>
        </w:sectPr>
      </w:pPr>
    </w:p>
    <w:p w14:paraId="51F8A7C3" w14:textId="77777777" w:rsidR="00616FAB" w:rsidRDefault="00616FAB" w:rsidP="00585741">
      <w:pPr>
        <w:spacing w:line="480" w:lineRule="auto"/>
        <w:ind w:firstLine="0"/>
        <w:jc w:val="center"/>
      </w:pPr>
      <w:bookmarkStart w:id="2" w:name="_Toc136539162"/>
    </w:p>
    <w:p w14:paraId="7B192BD1" w14:textId="234CBCED" w:rsidR="004F3D07" w:rsidRPr="00616FAB" w:rsidRDefault="004F3D07" w:rsidP="00705F7B">
      <w:pPr>
        <w:pStyle w:val="Balk0"/>
      </w:pPr>
      <w:bookmarkStart w:id="3" w:name="_Toc137029703"/>
      <w:r w:rsidRPr="00616FAB">
        <w:t>ÖNSÖZ</w:t>
      </w:r>
      <w:bookmarkEnd w:id="0"/>
      <w:bookmarkEnd w:id="2"/>
      <w:bookmarkEnd w:id="3"/>
    </w:p>
    <w:p w14:paraId="4A6B8942" w14:textId="1A7D89B6" w:rsidR="00E15AE1" w:rsidRDefault="006E7287" w:rsidP="00E15AE1">
      <w:r>
        <w:t>“Yönsel Yaklaşım Kullanılarak Uyum İyiliğinin Olabilirlik İndeksi” isimli bu tez Karadeniz Teknik Üniversitesi Fen Bilimleri Enstitüsü İstatistik ve Bilgisayar Bilimleri Anabilim Dalı, Doktora Programı’nda hazırlanmıştır.</w:t>
      </w:r>
    </w:p>
    <w:p w14:paraId="33E2E412" w14:textId="795648C7" w:rsidR="006E7287" w:rsidRDefault="004F41E0" w:rsidP="006E7287">
      <w:r>
        <w:t xml:space="preserve">Tez çalışmam boyunca hiçbir desteğini esirgemeyen ve bilim insanı olma yolundaki ilk adımlarımı atarken kıymetli bilgileriyle </w:t>
      </w:r>
      <w:r w:rsidR="00022792">
        <w:t xml:space="preserve">ve tecrübesiyle </w:t>
      </w:r>
      <w:r>
        <w:t xml:space="preserve">yolumu aydınlatan danışman hocam Sayın Doç. Dr. </w:t>
      </w:r>
      <w:r w:rsidR="00024143">
        <w:t>Adı SOYADI</w:t>
      </w:r>
      <w:r>
        <w:t>’</w:t>
      </w:r>
      <w:r w:rsidR="00024143">
        <w:t>na</w:t>
      </w:r>
      <w:r>
        <w:t xml:space="preserve"> teşekkürü bir borç bilirim. Ayrıca, yapıcı eleştirileri ve önerileri ile tezime büyük katkıları bulunan saygıdeğer hocalarım </w:t>
      </w:r>
      <w:r w:rsidR="00022792">
        <w:br/>
      </w:r>
      <w:r>
        <w:t xml:space="preserve">Sayın Prof. Dr. </w:t>
      </w:r>
      <w:r w:rsidR="00024143">
        <w:t>Adı SOYADI</w:t>
      </w:r>
      <w:r>
        <w:t>’</w:t>
      </w:r>
      <w:r w:rsidR="00024143">
        <w:t>n</w:t>
      </w:r>
      <w:r>
        <w:t xml:space="preserve">a ve Sayın Dr. Öğr. Üyesi </w:t>
      </w:r>
      <w:r w:rsidR="00024143">
        <w:t>Adı SOYADI</w:t>
      </w:r>
      <w:r>
        <w:t>’</w:t>
      </w:r>
      <w:r w:rsidR="00024143">
        <w:t>na</w:t>
      </w:r>
      <w:r>
        <w:t>,</w:t>
      </w:r>
      <w:r w:rsidR="00022792">
        <w:t xml:space="preserve"> </w:t>
      </w:r>
      <w:r w:rsidR="00AF78E1">
        <w:br/>
      </w:r>
      <w:r w:rsidR="00022792">
        <w:t xml:space="preserve">eğitim öğretim hayatımda katkısı olan tüm hocalarıma ve ortak olarak çalışmalar yürüttüğümüz ve tez çalışması süresinde de hiçbir </w:t>
      </w:r>
      <w:r w:rsidR="00AF78E1">
        <w:t xml:space="preserve">yardımdan kaçınmayan arkadaşlarım </w:t>
      </w:r>
      <w:r w:rsidR="00AF78E1">
        <w:br/>
        <w:t xml:space="preserve">Arş. Gör. Dr. </w:t>
      </w:r>
      <w:r w:rsidR="00024143">
        <w:t>Adı SOYADI</w:t>
      </w:r>
      <w:r w:rsidR="00AF78E1">
        <w:t>’</w:t>
      </w:r>
      <w:r w:rsidR="00024143">
        <w:t>n</w:t>
      </w:r>
      <w:r w:rsidR="00AF78E1">
        <w:t xml:space="preserve">a ve Arş. Gör. Dr. </w:t>
      </w:r>
      <w:r w:rsidR="00024143">
        <w:t>Adı SOYADI</w:t>
      </w:r>
      <w:r w:rsidR="00AF78E1">
        <w:t>’</w:t>
      </w:r>
      <w:r w:rsidR="00024143">
        <w:t>na</w:t>
      </w:r>
      <w:r w:rsidR="00AF78E1">
        <w:t xml:space="preserve"> teşekkür ederim.</w:t>
      </w:r>
    </w:p>
    <w:p w14:paraId="04A42116" w14:textId="583679DA" w:rsidR="006E7287" w:rsidRDefault="004D42FD" w:rsidP="00D36A5D">
      <w:r>
        <w:t xml:space="preserve">Tez çalışması sürecinde bana desteklerini esirgemeyen </w:t>
      </w:r>
      <w:r w:rsidR="00024143">
        <w:t xml:space="preserve">…. </w:t>
      </w:r>
      <w:r>
        <w:t>Bölümü’ndeki tüm değerli hocalarıma ve asistan arkadaşlarıma teşekkürlerimi sunarım.</w:t>
      </w:r>
    </w:p>
    <w:p w14:paraId="2608239A" w14:textId="51851BBC" w:rsidR="00D36A5D" w:rsidRDefault="00D36A5D" w:rsidP="00D36A5D">
      <w:r>
        <w:t xml:space="preserve">Son olarak, doğduğum günden beri elimi hiç bırakmayan, hayatım boyunca aldığım tüm kararlarda bilgi ve tecrübelerinden faydalandığım ve her kararımda arkamda </w:t>
      </w:r>
      <w:r w:rsidR="004F5813">
        <w:br/>
      </w:r>
      <w:r>
        <w:t xml:space="preserve">olan, maddi ve manevi desteklerini hiçbir zaman esirgemeyen ve bugünlere </w:t>
      </w:r>
      <w:r w:rsidR="004F5813">
        <w:br/>
      </w:r>
      <w:r>
        <w:t xml:space="preserve">gelmemde en büyük paya sahip olan annem </w:t>
      </w:r>
      <w:r w:rsidR="00024143">
        <w:t xml:space="preserve">Adı SOYADI </w:t>
      </w:r>
      <w:r>
        <w:t>ve babam</w:t>
      </w:r>
      <w:r w:rsidR="00024143">
        <w:t xml:space="preserve"> Adı</w:t>
      </w:r>
      <w:r w:rsidR="004F5813">
        <w:t xml:space="preserve"> </w:t>
      </w:r>
      <w:r w:rsidR="00024143">
        <w:t>SOYADI</w:t>
      </w:r>
      <w:r w:rsidR="004F5813">
        <w:t>’</w:t>
      </w:r>
      <w:r w:rsidR="00024143">
        <w:t>na</w:t>
      </w:r>
      <w:r w:rsidR="004F5813">
        <w:t xml:space="preserve">, kardeşlerim </w:t>
      </w:r>
      <w:r w:rsidR="00024143">
        <w:t>Adı SOYADI ve Adı SOYADI’na</w:t>
      </w:r>
      <w:r w:rsidR="004F5813">
        <w:t xml:space="preserve"> teşekkür eder, minnettarlığımı sunarım.</w:t>
      </w:r>
    </w:p>
    <w:p w14:paraId="18B8D0E6" w14:textId="1457B541" w:rsidR="004F5813" w:rsidRDefault="004F5813" w:rsidP="00D36A5D">
      <w:r>
        <w:t>Bu</w:t>
      </w:r>
      <w:r w:rsidR="000A7C91">
        <w:t xml:space="preserve"> tez çalışmasının</w:t>
      </w:r>
      <w:r w:rsidR="00E9145D">
        <w:t xml:space="preserve"> bundan sonraki </w:t>
      </w:r>
      <w:r w:rsidR="001B2050">
        <w:t>çalışmalara katkı sağlamasını temenni ederim.</w:t>
      </w:r>
    </w:p>
    <w:p w14:paraId="3DC800FB" w14:textId="3CDA7C31" w:rsidR="004F3D07" w:rsidRDefault="004F3D07" w:rsidP="00C027B5"/>
    <w:p w14:paraId="24DB49EE" w14:textId="71ACF10E" w:rsidR="004F3D07" w:rsidRDefault="004F3D07" w:rsidP="00C027B5"/>
    <w:p w14:paraId="12A8961B" w14:textId="4A52DC75" w:rsidR="004F3D07" w:rsidRPr="00E31E95" w:rsidRDefault="002C2FAE" w:rsidP="000D5876">
      <w:pPr>
        <w:tabs>
          <w:tab w:val="center" w:pos="7371"/>
        </w:tabs>
      </w:pPr>
      <w:r w:rsidRPr="00E31E95">
        <w:tab/>
      </w:r>
      <w:r w:rsidR="00827EA9">
        <w:t>Özge TEZEL</w:t>
      </w:r>
    </w:p>
    <w:p w14:paraId="4AD00B1F" w14:textId="249A4717" w:rsidR="004F3D07" w:rsidRPr="004F3D07" w:rsidRDefault="002C2FAE" w:rsidP="000D5876">
      <w:pPr>
        <w:tabs>
          <w:tab w:val="center" w:pos="7371"/>
        </w:tabs>
      </w:pPr>
      <w:r>
        <w:tab/>
      </w:r>
      <w:r w:rsidR="004F3D07">
        <w:t>Trabzon 202</w:t>
      </w:r>
      <w:r w:rsidR="00827EA9">
        <w:t>3</w:t>
      </w:r>
    </w:p>
    <w:p w14:paraId="7498A3A8" w14:textId="77777777" w:rsidR="004F3D07" w:rsidRDefault="004F3D07" w:rsidP="00C027B5"/>
    <w:p w14:paraId="5EB92E4D" w14:textId="65DA007B" w:rsidR="004F3D07" w:rsidRDefault="004F3D07" w:rsidP="00C027B5">
      <w:r>
        <w:br w:type="page"/>
      </w:r>
    </w:p>
    <w:p w14:paraId="454B86DD" w14:textId="77777777" w:rsidR="007B6E18" w:rsidRDefault="007B6E18" w:rsidP="00705F7B">
      <w:pPr>
        <w:spacing w:line="480" w:lineRule="auto"/>
        <w:ind w:firstLine="0"/>
        <w:jc w:val="center"/>
      </w:pPr>
      <w:bookmarkStart w:id="4" w:name="_Hlk134478560"/>
      <w:bookmarkStart w:id="5" w:name="_Hlk134476564"/>
    </w:p>
    <w:p w14:paraId="37B8DC5B" w14:textId="6E43DD6A" w:rsidR="007B6E18" w:rsidRDefault="007B6E18" w:rsidP="00705F7B">
      <w:pPr>
        <w:pStyle w:val="Balk0"/>
      </w:pPr>
      <w:bookmarkStart w:id="6" w:name="_Toc136539164"/>
      <w:bookmarkStart w:id="7" w:name="_Hlk134478193"/>
      <w:bookmarkStart w:id="8" w:name="_Toc137029704"/>
      <w:r>
        <w:t>İÇİNDEKİLER</w:t>
      </w:r>
      <w:bookmarkEnd w:id="6"/>
      <w:bookmarkEnd w:id="8"/>
    </w:p>
    <w:p w14:paraId="3C921AC7" w14:textId="460BF66F" w:rsidR="007B6E18" w:rsidRDefault="007B6E18" w:rsidP="007B6E18">
      <w:pPr>
        <w:jc w:val="right"/>
        <w:rPr>
          <w:b/>
          <w:bCs/>
          <w:u w:val="single"/>
        </w:rPr>
      </w:pPr>
      <w:r w:rsidRPr="007B6E18">
        <w:rPr>
          <w:b/>
          <w:bCs/>
          <w:u w:val="single"/>
        </w:rPr>
        <w:t>Sayfa No</w:t>
      </w:r>
    </w:p>
    <w:bookmarkEnd w:id="4"/>
    <w:p w14:paraId="09501E7D" w14:textId="143B2AF3" w:rsidR="001C5EC9" w:rsidRDefault="00643984">
      <w:pPr>
        <w:pStyle w:val="T1"/>
        <w:rPr>
          <w:rFonts w:asciiTheme="minorHAnsi" w:eastAsiaTheme="minorEastAsia" w:hAnsiTheme="minorHAnsi" w:cstheme="minorBidi"/>
          <w:kern w:val="2"/>
          <w:sz w:val="22"/>
          <w14:ligatures w14:val="standardContextual"/>
        </w:rPr>
      </w:pPr>
      <w:r>
        <w:fldChar w:fldCharType="begin"/>
      </w:r>
      <w:r>
        <w:instrText xml:space="preserve"> TOC \o "1-3" \u </w:instrText>
      </w:r>
      <w:r>
        <w:fldChar w:fldCharType="separate"/>
      </w:r>
      <w:r w:rsidR="001C5EC9">
        <w:t>ÖNSÖZ</w:t>
      </w:r>
      <w:r w:rsidR="001C5EC9">
        <w:tab/>
      </w:r>
      <w:r w:rsidR="001C5EC9">
        <w:fldChar w:fldCharType="begin"/>
      </w:r>
      <w:r w:rsidR="001C5EC9">
        <w:instrText xml:space="preserve"> PAGEREF _Toc137029703 \h </w:instrText>
      </w:r>
      <w:r w:rsidR="001C5EC9">
        <w:fldChar w:fldCharType="separate"/>
      </w:r>
      <w:r w:rsidR="001C5EC9">
        <w:t>III</w:t>
      </w:r>
      <w:r w:rsidR="001C5EC9">
        <w:fldChar w:fldCharType="end"/>
      </w:r>
    </w:p>
    <w:p w14:paraId="61AE479F" w14:textId="4EFE9C64" w:rsidR="001C5EC9" w:rsidRDefault="001C5EC9">
      <w:pPr>
        <w:pStyle w:val="T1"/>
        <w:rPr>
          <w:rFonts w:asciiTheme="minorHAnsi" w:eastAsiaTheme="minorEastAsia" w:hAnsiTheme="minorHAnsi" w:cstheme="minorBidi"/>
          <w:kern w:val="2"/>
          <w:sz w:val="22"/>
          <w14:ligatures w14:val="standardContextual"/>
        </w:rPr>
      </w:pPr>
      <w:r>
        <w:t>İÇİNDEKİLER</w:t>
      </w:r>
      <w:r>
        <w:tab/>
      </w:r>
      <w:r>
        <w:fldChar w:fldCharType="begin"/>
      </w:r>
      <w:r>
        <w:instrText xml:space="preserve"> PAGEREF _Toc137029704 \h </w:instrText>
      </w:r>
      <w:r>
        <w:fldChar w:fldCharType="separate"/>
      </w:r>
      <w:r>
        <w:t>IV</w:t>
      </w:r>
      <w:r>
        <w:fldChar w:fldCharType="end"/>
      </w:r>
    </w:p>
    <w:p w14:paraId="75FE9106" w14:textId="35F6FE70" w:rsidR="001C5EC9" w:rsidRDefault="001C5EC9">
      <w:pPr>
        <w:pStyle w:val="T1"/>
        <w:rPr>
          <w:rFonts w:asciiTheme="minorHAnsi" w:eastAsiaTheme="minorEastAsia" w:hAnsiTheme="minorHAnsi" w:cstheme="minorBidi"/>
          <w:kern w:val="2"/>
          <w:sz w:val="22"/>
          <w14:ligatures w14:val="standardContextual"/>
        </w:rPr>
      </w:pPr>
      <w:r>
        <w:t>ÖZET</w:t>
      </w:r>
      <w:r>
        <w:tab/>
      </w:r>
      <w:r>
        <w:fldChar w:fldCharType="begin"/>
      </w:r>
      <w:r>
        <w:instrText xml:space="preserve"> PAGEREF _Toc137029705 \h </w:instrText>
      </w:r>
      <w:r>
        <w:fldChar w:fldCharType="separate"/>
      </w:r>
      <w:r>
        <w:t>VI</w:t>
      </w:r>
      <w:r>
        <w:fldChar w:fldCharType="end"/>
      </w:r>
    </w:p>
    <w:p w14:paraId="420E9375" w14:textId="54C65ECF" w:rsidR="001C5EC9" w:rsidRDefault="001C5EC9">
      <w:pPr>
        <w:pStyle w:val="T1"/>
        <w:rPr>
          <w:rFonts w:asciiTheme="minorHAnsi" w:eastAsiaTheme="minorEastAsia" w:hAnsiTheme="minorHAnsi" w:cstheme="minorBidi"/>
          <w:kern w:val="2"/>
          <w:sz w:val="22"/>
          <w14:ligatures w14:val="standardContextual"/>
        </w:rPr>
      </w:pPr>
      <w:r>
        <w:t>ŞEKİLLER DİZİNİ</w:t>
      </w:r>
      <w:r>
        <w:tab/>
      </w:r>
      <w:r>
        <w:fldChar w:fldCharType="begin"/>
      </w:r>
      <w:r>
        <w:instrText xml:space="preserve"> PAGEREF _Toc137029706 \h </w:instrText>
      </w:r>
      <w:r>
        <w:fldChar w:fldCharType="separate"/>
      </w:r>
      <w:r>
        <w:t>VII</w:t>
      </w:r>
      <w:r>
        <w:fldChar w:fldCharType="end"/>
      </w:r>
    </w:p>
    <w:p w14:paraId="443BC825" w14:textId="4E96AF5D" w:rsidR="001C5EC9" w:rsidRDefault="001C5EC9">
      <w:pPr>
        <w:pStyle w:val="T1"/>
        <w:rPr>
          <w:rFonts w:asciiTheme="minorHAnsi" w:eastAsiaTheme="minorEastAsia" w:hAnsiTheme="minorHAnsi" w:cstheme="minorBidi"/>
          <w:kern w:val="2"/>
          <w:sz w:val="22"/>
          <w14:ligatures w14:val="standardContextual"/>
        </w:rPr>
      </w:pPr>
      <w:r>
        <w:t>TABLOLAR DİZİNİ</w:t>
      </w:r>
      <w:r>
        <w:tab/>
      </w:r>
      <w:r>
        <w:fldChar w:fldCharType="begin"/>
      </w:r>
      <w:r>
        <w:instrText xml:space="preserve"> PAGEREF _Toc137029707 \h </w:instrText>
      </w:r>
      <w:r>
        <w:fldChar w:fldCharType="separate"/>
      </w:r>
      <w:r>
        <w:t>IX</w:t>
      </w:r>
      <w:r>
        <w:fldChar w:fldCharType="end"/>
      </w:r>
    </w:p>
    <w:p w14:paraId="447A08B6" w14:textId="6B520BAA" w:rsidR="001C5EC9" w:rsidRDefault="001C5EC9">
      <w:pPr>
        <w:pStyle w:val="T1"/>
        <w:rPr>
          <w:rFonts w:asciiTheme="minorHAnsi" w:eastAsiaTheme="minorEastAsia" w:hAnsiTheme="minorHAnsi" w:cstheme="minorBidi"/>
          <w:kern w:val="2"/>
          <w:sz w:val="22"/>
          <w14:ligatures w14:val="standardContextual"/>
        </w:rPr>
      </w:pPr>
      <w:r>
        <w:t>SEMBOLLER VE KISALTMALAR DİZİNİ</w:t>
      </w:r>
      <w:r>
        <w:tab/>
      </w:r>
      <w:r>
        <w:fldChar w:fldCharType="begin"/>
      </w:r>
      <w:r>
        <w:instrText xml:space="preserve"> PAGEREF _Toc137029708 \h </w:instrText>
      </w:r>
      <w:r>
        <w:fldChar w:fldCharType="separate"/>
      </w:r>
      <w:r>
        <w:t>XI</w:t>
      </w:r>
      <w:r>
        <w:fldChar w:fldCharType="end"/>
      </w:r>
    </w:p>
    <w:p w14:paraId="18ACFCB8" w14:textId="00D03283" w:rsidR="001C5EC9" w:rsidRDefault="001C5EC9">
      <w:pPr>
        <w:pStyle w:val="T1"/>
        <w:rPr>
          <w:rFonts w:asciiTheme="minorHAnsi" w:eastAsiaTheme="minorEastAsia" w:hAnsiTheme="minorHAnsi" w:cstheme="minorBidi"/>
          <w:kern w:val="2"/>
          <w:sz w:val="22"/>
          <w14:ligatures w14:val="standardContextual"/>
        </w:rPr>
      </w:pPr>
      <w:r>
        <w:t>1.</w:t>
      </w:r>
      <w:r>
        <w:rPr>
          <w:rFonts w:asciiTheme="minorHAnsi" w:eastAsiaTheme="minorEastAsia" w:hAnsiTheme="minorHAnsi" w:cstheme="minorBidi"/>
          <w:kern w:val="2"/>
          <w:sz w:val="22"/>
          <w14:ligatures w14:val="standardContextual"/>
        </w:rPr>
        <w:tab/>
      </w:r>
      <w:r>
        <w:t>GENEL BİLGİLER</w:t>
      </w:r>
      <w:r>
        <w:tab/>
      </w:r>
      <w:r>
        <w:fldChar w:fldCharType="begin"/>
      </w:r>
      <w:r>
        <w:instrText xml:space="preserve"> PAGEREF _Toc137029709 \h </w:instrText>
      </w:r>
      <w:r>
        <w:fldChar w:fldCharType="separate"/>
      </w:r>
      <w:r>
        <w:t>1</w:t>
      </w:r>
      <w:r>
        <w:fldChar w:fldCharType="end"/>
      </w:r>
    </w:p>
    <w:p w14:paraId="3F67E713" w14:textId="4E7A4DC7" w:rsidR="001C5EC9" w:rsidRDefault="001C5EC9">
      <w:pPr>
        <w:pStyle w:val="T2"/>
        <w:rPr>
          <w:rFonts w:asciiTheme="minorHAnsi" w:eastAsiaTheme="minorEastAsia" w:hAnsiTheme="minorHAnsi" w:cstheme="minorBidi"/>
          <w:kern w:val="2"/>
          <w:sz w:val="22"/>
          <w14:ligatures w14:val="standardContextual"/>
        </w:rPr>
      </w:pPr>
      <w:r>
        <w:t>1.1.</w:t>
      </w:r>
      <w:r>
        <w:rPr>
          <w:rFonts w:asciiTheme="minorHAnsi" w:eastAsiaTheme="minorEastAsia" w:hAnsiTheme="minorHAnsi" w:cstheme="minorBidi"/>
          <w:kern w:val="2"/>
          <w:sz w:val="22"/>
          <w14:ligatures w14:val="standardContextual"/>
        </w:rPr>
        <w:tab/>
      </w:r>
      <w:r>
        <w:t>Gözlenen ve Beklenen Frekanslar Arasındaki Tutarsızlıklara Dayanan Uyum İyiliği Testleri</w:t>
      </w:r>
      <w:r>
        <w:tab/>
      </w:r>
      <w:r>
        <w:fldChar w:fldCharType="begin"/>
      </w:r>
      <w:r>
        <w:instrText xml:space="preserve"> PAGEREF _Toc137029710 \h </w:instrText>
      </w:r>
      <w:r>
        <w:fldChar w:fldCharType="separate"/>
      </w:r>
      <w:r>
        <w:t>2</w:t>
      </w:r>
      <w:r>
        <w:fldChar w:fldCharType="end"/>
      </w:r>
    </w:p>
    <w:p w14:paraId="1018A1A4" w14:textId="1D52ABB1" w:rsidR="001C5EC9" w:rsidRDefault="001C5EC9">
      <w:pPr>
        <w:pStyle w:val="T2"/>
        <w:rPr>
          <w:rFonts w:asciiTheme="minorHAnsi" w:eastAsiaTheme="minorEastAsia" w:hAnsiTheme="minorHAnsi" w:cstheme="minorBidi"/>
          <w:kern w:val="2"/>
          <w:sz w:val="22"/>
          <w14:ligatures w14:val="standardContextual"/>
        </w:rPr>
      </w:pPr>
      <w:r>
        <w:t>1.2.</w:t>
      </w:r>
      <w:r>
        <w:rPr>
          <w:rFonts w:asciiTheme="minorHAnsi" w:eastAsiaTheme="minorEastAsia" w:hAnsiTheme="minorHAnsi" w:cstheme="minorBidi"/>
          <w:kern w:val="2"/>
          <w:sz w:val="22"/>
          <w14:ligatures w14:val="standardContextual"/>
        </w:rPr>
        <w:tab/>
      </w:r>
      <w:r>
        <w:t>Deneysel Dağılım Fonksiyonuna Dayanan Uyum İyiliği Testleri</w:t>
      </w:r>
      <w:r>
        <w:tab/>
      </w:r>
      <w:r>
        <w:fldChar w:fldCharType="begin"/>
      </w:r>
      <w:r>
        <w:instrText xml:space="preserve"> PAGEREF _Toc137029711 \h </w:instrText>
      </w:r>
      <w:r>
        <w:fldChar w:fldCharType="separate"/>
      </w:r>
      <w:r>
        <w:t>3</w:t>
      </w:r>
      <w:r>
        <w:fldChar w:fldCharType="end"/>
      </w:r>
    </w:p>
    <w:p w14:paraId="1BFDCCF9" w14:textId="14F470B6" w:rsidR="001C5EC9" w:rsidRDefault="001C5EC9">
      <w:pPr>
        <w:pStyle w:val="T2"/>
        <w:rPr>
          <w:rFonts w:asciiTheme="minorHAnsi" w:eastAsiaTheme="minorEastAsia" w:hAnsiTheme="minorHAnsi" w:cstheme="minorBidi"/>
          <w:kern w:val="2"/>
          <w:sz w:val="22"/>
          <w14:ligatures w14:val="standardContextual"/>
        </w:rPr>
      </w:pPr>
      <w:r>
        <w:t>1.3.</w:t>
      </w:r>
      <w:r>
        <w:rPr>
          <w:rFonts w:asciiTheme="minorHAnsi" w:eastAsiaTheme="minorEastAsia" w:hAnsiTheme="minorHAnsi" w:cstheme="minorBidi"/>
          <w:kern w:val="2"/>
          <w:sz w:val="22"/>
          <w14:ligatures w14:val="standardContextual"/>
        </w:rPr>
        <w:tab/>
      </w:r>
      <w:r>
        <w:t>Momentlere Dayalı Uyum İyiliği Testleri</w:t>
      </w:r>
      <w:r>
        <w:tab/>
      </w:r>
      <w:r>
        <w:fldChar w:fldCharType="begin"/>
      </w:r>
      <w:r>
        <w:instrText xml:space="preserve"> PAGEREF _Toc137029712 \h </w:instrText>
      </w:r>
      <w:r>
        <w:fldChar w:fldCharType="separate"/>
      </w:r>
      <w:r>
        <w:t>3</w:t>
      </w:r>
      <w:r>
        <w:fldChar w:fldCharType="end"/>
      </w:r>
    </w:p>
    <w:p w14:paraId="72AD2F5D" w14:textId="6A606AD9" w:rsidR="001C5EC9" w:rsidRDefault="001C5EC9">
      <w:pPr>
        <w:pStyle w:val="T2"/>
        <w:rPr>
          <w:rFonts w:asciiTheme="minorHAnsi" w:eastAsiaTheme="minorEastAsia" w:hAnsiTheme="minorHAnsi" w:cstheme="minorBidi"/>
          <w:kern w:val="2"/>
          <w:sz w:val="22"/>
          <w14:ligatures w14:val="standardContextual"/>
        </w:rPr>
      </w:pPr>
      <w:r>
        <w:t>1.4.</w:t>
      </w:r>
      <w:r>
        <w:rPr>
          <w:rFonts w:asciiTheme="minorHAnsi" w:eastAsiaTheme="minorEastAsia" w:hAnsiTheme="minorHAnsi" w:cstheme="minorBidi"/>
          <w:kern w:val="2"/>
          <w:sz w:val="22"/>
          <w14:ligatures w14:val="standardContextual"/>
        </w:rPr>
        <w:tab/>
      </w:r>
      <w:r>
        <w:t>Regresyon ve Korelasyona Dayalı Uyum İyiliği Testleri</w:t>
      </w:r>
      <w:r>
        <w:tab/>
      </w:r>
      <w:r>
        <w:fldChar w:fldCharType="begin"/>
      </w:r>
      <w:r>
        <w:instrText xml:space="preserve"> PAGEREF _Toc137029713 \h </w:instrText>
      </w:r>
      <w:r>
        <w:fldChar w:fldCharType="separate"/>
      </w:r>
      <w:r>
        <w:t>4</w:t>
      </w:r>
      <w:r>
        <w:fldChar w:fldCharType="end"/>
      </w:r>
    </w:p>
    <w:p w14:paraId="78FF0ADA" w14:textId="5C09C847" w:rsidR="001C5EC9" w:rsidRDefault="001C5EC9">
      <w:pPr>
        <w:pStyle w:val="T2"/>
        <w:rPr>
          <w:rFonts w:asciiTheme="minorHAnsi" w:eastAsiaTheme="minorEastAsia" w:hAnsiTheme="minorHAnsi" w:cstheme="minorBidi"/>
          <w:kern w:val="2"/>
          <w:sz w:val="22"/>
          <w14:ligatures w14:val="standardContextual"/>
        </w:rPr>
      </w:pPr>
      <w:r>
        <w:t>1.5.</w:t>
      </w:r>
      <w:r>
        <w:rPr>
          <w:rFonts w:asciiTheme="minorHAnsi" w:eastAsiaTheme="minorEastAsia" w:hAnsiTheme="minorHAnsi" w:cstheme="minorBidi"/>
          <w:kern w:val="2"/>
          <w:sz w:val="22"/>
          <w14:ligatures w14:val="standardContextual"/>
        </w:rPr>
        <w:tab/>
      </w:r>
      <w:r>
        <w:t>Entropi Kavramına Dayalı Uyum İyiliği Testleri</w:t>
      </w:r>
      <w:r>
        <w:tab/>
      </w:r>
      <w:r>
        <w:fldChar w:fldCharType="begin"/>
      </w:r>
      <w:r>
        <w:instrText xml:space="preserve"> PAGEREF _Toc137029714 \h </w:instrText>
      </w:r>
      <w:r>
        <w:fldChar w:fldCharType="separate"/>
      </w:r>
      <w:r>
        <w:t>4</w:t>
      </w:r>
      <w:r>
        <w:fldChar w:fldCharType="end"/>
      </w:r>
    </w:p>
    <w:p w14:paraId="6B504800" w14:textId="5A8E77D0" w:rsidR="001C5EC9" w:rsidRDefault="001C5EC9">
      <w:pPr>
        <w:pStyle w:val="T2"/>
        <w:rPr>
          <w:rFonts w:asciiTheme="minorHAnsi" w:eastAsiaTheme="minorEastAsia" w:hAnsiTheme="minorHAnsi" w:cstheme="minorBidi"/>
          <w:kern w:val="2"/>
          <w:sz w:val="22"/>
          <w14:ligatures w14:val="standardContextual"/>
        </w:rPr>
      </w:pPr>
      <w:r>
        <w:t>1.6.</w:t>
      </w:r>
      <w:r>
        <w:rPr>
          <w:rFonts w:asciiTheme="minorHAnsi" w:eastAsiaTheme="minorEastAsia" w:hAnsiTheme="minorHAnsi" w:cstheme="minorBidi"/>
          <w:kern w:val="2"/>
          <w:sz w:val="22"/>
          <w14:ligatures w14:val="standardContextual"/>
        </w:rPr>
        <w:tab/>
      </w:r>
      <w:r>
        <w:t>Çalışmada Kullanılacak Uyum İyiliği Testleri</w:t>
      </w:r>
      <w:r>
        <w:tab/>
      </w:r>
      <w:r>
        <w:fldChar w:fldCharType="begin"/>
      </w:r>
      <w:r>
        <w:instrText xml:space="preserve"> PAGEREF _Toc137029715 \h </w:instrText>
      </w:r>
      <w:r>
        <w:fldChar w:fldCharType="separate"/>
      </w:r>
      <w:r>
        <w:t>7</w:t>
      </w:r>
      <w:r>
        <w:fldChar w:fldCharType="end"/>
      </w:r>
    </w:p>
    <w:p w14:paraId="01E71D1E" w14:textId="52DD22E4" w:rsidR="001C5EC9" w:rsidRDefault="001C5EC9">
      <w:pPr>
        <w:pStyle w:val="T3"/>
        <w:rPr>
          <w:rFonts w:asciiTheme="minorHAnsi" w:eastAsiaTheme="minorEastAsia" w:hAnsiTheme="minorHAnsi" w:cstheme="minorBidi"/>
          <w:kern w:val="2"/>
          <w:sz w:val="22"/>
          <w14:ligatures w14:val="standardContextual"/>
        </w:rPr>
      </w:pPr>
      <w:r>
        <w:t>1.6.1.</w:t>
      </w:r>
      <w:r>
        <w:rPr>
          <w:rFonts w:asciiTheme="minorHAnsi" w:eastAsiaTheme="minorEastAsia" w:hAnsiTheme="minorHAnsi" w:cstheme="minorBidi"/>
          <w:kern w:val="2"/>
          <w:sz w:val="22"/>
          <w14:ligatures w14:val="standardContextual"/>
        </w:rPr>
        <w:tab/>
      </w:r>
      <w:r>
        <w:t>Ki-Kare Uyum İyiliği Testi</w:t>
      </w:r>
      <w:r>
        <w:tab/>
      </w:r>
      <w:r>
        <w:fldChar w:fldCharType="begin"/>
      </w:r>
      <w:r>
        <w:instrText xml:space="preserve"> PAGEREF _Toc137029716 \h </w:instrText>
      </w:r>
      <w:r>
        <w:fldChar w:fldCharType="separate"/>
      </w:r>
      <w:r>
        <w:t>8</w:t>
      </w:r>
      <w:r>
        <w:fldChar w:fldCharType="end"/>
      </w:r>
    </w:p>
    <w:p w14:paraId="1A54B7C8" w14:textId="199C1DCC" w:rsidR="001C5EC9" w:rsidRDefault="001C5EC9">
      <w:pPr>
        <w:pStyle w:val="T3"/>
        <w:rPr>
          <w:rFonts w:asciiTheme="minorHAnsi" w:eastAsiaTheme="minorEastAsia" w:hAnsiTheme="minorHAnsi" w:cstheme="minorBidi"/>
          <w:kern w:val="2"/>
          <w:sz w:val="22"/>
          <w14:ligatures w14:val="standardContextual"/>
        </w:rPr>
      </w:pPr>
      <w:r>
        <w:t>1.6.2.</w:t>
      </w:r>
      <w:r>
        <w:rPr>
          <w:rFonts w:asciiTheme="minorHAnsi" w:eastAsiaTheme="minorEastAsia" w:hAnsiTheme="minorHAnsi" w:cstheme="minorBidi"/>
          <w:kern w:val="2"/>
          <w:sz w:val="22"/>
          <w14:ligatures w14:val="standardContextual"/>
        </w:rPr>
        <w:tab/>
      </w:r>
      <w:r>
        <w:t>Kolmogorov-Smirnov Uyum İyiliği Testi</w:t>
      </w:r>
      <w:r>
        <w:tab/>
      </w:r>
      <w:r>
        <w:fldChar w:fldCharType="begin"/>
      </w:r>
      <w:r>
        <w:instrText xml:space="preserve"> PAGEREF _Toc137029717 \h </w:instrText>
      </w:r>
      <w:r>
        <w:fldChar w:fldCharType="separate"/>
      </w:r>
      <w:r>
        <w:t>9</w:t>
      </w:r>
      <w:r>
        <w:fldChar w:fldCharType="end"/>
      </w:r>
    </w:p>
    <w:p w14:paraId="3F1B29C2" w14:textId="7AEE55E2" w:rsidR="001C5EC9" w:rsidRDefault="001C5EC9">
      <w:pPr>
        <w:pStyle w:val="T3"/>
        <w:rPr>
          <w:rFonts w:asciiTheme="minorHAnsi" w:eastAsiaTheme="minorEastAsia" w:hAnsiTheme="minorHAnsi" w:cstheme="minorBidi"/>
          <w:kern w:val="2"/>
          <w:sz w:val="22"/>
          <w14:ligatures w14:val="standardContextual"/>
        </w:rPr>
      </w:pPr>
      <w:r>
        <w:t>1.6.3.</w:t>
      </w:r>
      <w:r>
        <w:rPr>
          <w:rFonts w:asciiTheme="minorHAnsi" w:eastAsiaTheme="minorEastAsia" w:hAnsiTheme="minorHAnsi" w:cstheme="minorBidi"/>
          <w:kern w:val="2"/>
          <w:sz w:val="22"/>
          <w14:ligatures w14:val="standardContextual"/>
        </w:rPr>
        <w:tab/>
      </w:r>
      <w:r>
        <w:t>Cramér-von Mises Uyum İyiliği Testi</w:t>
      </w:r>
      <w:r>
        <w:tab/>
      </w:r>
      <w:r>
        <w:fldChar w:fldCharType="begin"/>
      </w:r>
      <w:r>
        <w:instrText xml:space="preserve"> PAGEREF _Toc137029718 \h </w:instrText>
      </w:r>
      <w:r>
        <w:fldChar w:fldCharType="separate"/>
      </w:r>
      <w:r>
        <w:t>10</w:t>
      </w:r>
      <w:r>
        <w:fldChar w:fldCharType="end"/>
      </w:r>
    </w:p>
    <w:p w14:paraId="101DC781" w14:textId="4438861D" w:rsidR="001C5EC9" w:rsidRDefault="001C5EC9">
      <w:pPr>
        <w:pStyle w:val="T3"/>
        <w:rPr>
          <w:rFonts w:asciiTheme="minorHAnsi" w:eastAsiaTheme="minorEastAsia" w:hAnsiTheme="minorHAnsi" w:cstheme="minorBidi"/>
          <w:kern w:val="2"/>
          <w:sz w:val="22"/>
          <w14:ligatures w14:val="standardContextual"/>
        </w:rPr>
      </w:pPr>
      <w:r>
        <w:t>1.6.4.</w:t>
      </w:r>
      <w:r>
        <w:rPr>
          <w:rFonts w:asciiTheme="minorHAnsi" w:eastAsiaTheme="minorEastAsia" w:hAnsiTheme="minorHAnsi" w:cstheme="minorBidi"/>
          <w:kern w:val="2"/>
          <w:sz w:val="22"/>
          <w14:ligatures w14:val="standardContextual"/>
        </w:rPr>
        <w:tab/>
      </w:r>
      <w:r>
        <w:t>Anderson-Darling Uyum İyiliği Testi</w:t>
      </w:r>
      <w:r>
        <w:tab/>
      </w:r>
      <w:r>
        <w:fldChar w:fldCharType="begin"/>
      </w:r>
      <w:r>
        <w:instrText xml:space="preserve"> PAGEREF _Toc137029719 \h </w:instrText>
      </w:r>
      <w:r>
        <w:fldChar w:fldCharType="separate"/>
      </w:r>
      <w:r>
        <w:t>11</w:t>
      </w:r>
      <w:r>
        <w:fldChar w:fldCharType="end"/>
      </w:r>
    </w:p>
    <w:p w14:paraId="617B530A" w14:textId="732E46D5" w:rsidR="001C5EC9" w:rsidRDefault="001C5EC9">
      <w:pPr>
        <w:pStyle w:val="T2"/>
        <w:rPr>
          <w:rFonts w:asciiTheme="minorHAnsi" w:eastAsiaTheme="minorEastAsia" w:hAnsiTheme="minorHAnsi" w:cstheme="minorBidi"/>
          <w:kern w:val="2"/>
          <w:sz w:val="22"/>
          <w14:ligatures w14:val="standardContextual"/>
        </w:rPr>
      </w:pPr>
      <w:r>
        <w:t>1.7.</w:t>
      </w:r>
      <w:r>
        <w:rPr>
          <w:rFonts w:asciiTheme="minorHAnsi" w:eastAsiaTheme="minorEastAsia" w:hAnsiTheme="minorHAnsi" w:cstheme="minorBidi"/>
          <w:kern w:val="2"/>
          <w:sz w:val="22"/>
          <w14:ligatures w14:val="standardContextual"/>
        </w:rPr>
        <w:tab/>
      </w:r>
      <w:r>
        <w:t>Çalışmada Kullanılacak Dağılımlar</w:t>
      </w:r>
      <w:r>
        <w:tab/>
      </w:r>
      <w:r>
        <w:fldChar w:fldCharType="begin"/>
      </w:r>
      <w:r>
        <w:instrText xml:space="preserve"> PAGEREF _Toc137029720 \h </w:instrText>
      </w:r>
      <w:r>
        <w:fldChar w:fldCharType="separate"/>
      </w:r>
      <w:r>
        <w:t>12</w:t>
      </w:r>
      <w:r>
        <w:fldChar w:fldCharType="end"/>
      </w:r>
    </w:p>
    <w:p w14:paraId="532D82CB" w14:textId="4B087F87" w:rsidR="001C5EC9" w:rsidRDefault="001C5EC9">
      <w:pPr>
        <w:pStyle w:val="T3"/>
        <w:rPr>
          <w:rFonts w:asciiTheme="minorHAnsi" w:eastAsiaTheme="minorEastAsia" w:hAnsiTheme="minorHAnsi" w:cstheme="minorBidi"/>
          <w:kern w:val="2"/>
          <w:sz w:val="22"/>
          <w14:ligatures w14:val="standardContextual"/>
        </w:rPr>
      </w:pPr>
      <w:r>
        <w:t>1.7.1.</w:t>
      </w:r>
      <w:r>
        <w:rPr>
          <w:rFonts w:asciiTheme="minorHAnsi" w:eastAsiaTheme="minorEastAsia" w:hAnsiTheme="minorHAnsi" w:cstheme="minorBidi"/>
          <w:kern w:val="2"/>
          <w:sz w:val="22"/>
          <w14:ligatures w14:val="standardContextual"/>
        </w:rPr>
        <w:tab/>
      </w:r>
      <w:r>
        <w:t>Simetrik Dağılımlar</w:t>
      </w:r>
      <w:r>
        <w:tab/>
      </w:r>
      <w:r>
        <w:fldChar w:fldCharType="begin"/>
      </w:r>
      <w:r>
        <w:instrText xml:space="preserve"> PAGEREF _Toc137029721 \h </w:instrText>
      </w:r>
      <w:r>
        <w:fldChar w:fldCharType="separate"/>
      </w:r>
      <w:r>
        <w:t>12</w:t>
      </w:r>
      <w:r>
        <w:fldChar w:fldCharType="end"/>
      </w:r>
    </w:p>
    <w:p w14:paraId="13FF8F9F" w14:textId="7703C9AF" w:rsidR="001C5EC9" w:rsidRDefault="001C5EC9">
      <w:pPr>
        <w:pStyle w:val="T2"/>
        <w:rPr>
          <w:rFonts w:asciiTheme="minorHAnsi" w:eastAsiaTheme="minorEastAsia" w:hAnsiTheme="minorHAnsi" w:cstheme="minorBidi"/>
          <w:kern w:val="2"/>
          <w:sz w:val="22"/>
          <w14:ligatures w14:val="standardContextual"/>
        </w:rPr>
      </w:pPr>
      <w:r>
        <w:t>1.8.</w:t>
      </w:r>
      <w:r>
        <w:rPr>
          <w:rFonts w:asciiTheme="minorHAnsi" w:eastAsiaTheme="minorEastAsia" w:hAnsiTheme="minorHAnsi" w:cstheme="minorBidi"/>
          <w:kern w:val="2"/>
          <w:sz w:val="22"/>
          <w14:ligatures w14:val="standardContextual"/>
        </w:rPr>
        <w:tab/>
      </w:r>
      <w:r>
        <w:t>İstatistiksel Hipotez Testleri</w:t>
      </w:r>
      <w:r>
        <w:tab/>
      </w:r>
      <w:r>
        <w:fldChar w:fldCharType="begin"/>
      </w:r>
      <w:r>
        <w:instrText xml:space="preserve"> PAGEREF _Toc137029722 \h </w:instrText>
      </w:r>
      <w:r>
        <w:fldChar w:fldCharType="separate"/>
      </w:r>
      <w:r>
        <w:t>23</w:t>
      </w:r>
      <w:r>
        <w:fldChar w:fldCharType="end"/>
      </w:r>
    </w:p>
    <w:p w14:paraId="4E35937D" w14:textId="0CD6C0F4" w:rsidR="001C5EC9" w:rsidRDefault="001C5EC9">
      <w:pPr>
        <w:pStyle w:val="T1"/>
        <w:rPr>
          <w:rFonts w:asciiTheme="minorHAnsi" w:eastAsiaTheme="minorEastAsia" w:hAnsiTheme="minorHAnsi" w:cstheme="minorBidi"/>
          <w:kern w:val="2"/>
          <w:sz w:val="22"/>
          <w14:ligatures w14:val="standardContextual"/>
        </w:rPr>
      </w:pPr>
      <w:r>
        <w:t>2.</w:t>
      </w:r>
      <w:r>
        <w:rPr>
          <w:rFonts w:asciiTheme="minorHAnsi" w:eastAsiaTheme="minorEastAsia" w:hAnsiTheme="minorHAnsi" w:cstheme="minorBidi"/>
          <w:kern w:val="2"/>
          <w:sz w:val="22"/>
          <w14:ligatures w14:val="standardContextual"/>
        </w:rPr>
        <w:tab/>
      </w:r>
      <w:r>
        <w:t>YAPILAN ÇALIŞMALAR</w:t>
      </w:r>
      <w:r>
        <w:tab/>
      </w:r>
      <w:r>
        <w:fldChar w:fldCharType="begin"/>
      </w:r>
      <w:r>
        <w:instrText xml:space="preserve"> PAGEREF _Toc137029723 \h </w:instrText>
      </w:r>
      <w:r>
        <w:fldChar w:fldCharType="separate"/>
      </w:r>
      <w:r>
        <w:t>25</w:t>
      </w:r>
      <w:r>
        <w:fldChar w:fldCharType="end"/>
      </w:r>
    </w:p>
    <w:p w14:paraId="7867FC3F" w14:textId="4B2D9F4E" w:rsidR="001C5EC9" w:rsidRDefault="001C5EC9">
      <w:pPr>
        <w:pStyle w:val="T2"/>
        <w:rPr>
          <w:rFonts w:asciiTheme="minorHAnsi" w:eastAsiaTheme="minorEastAsia" w:hAnsiTheme="minorHAnsi" w:cstheme="minorBidi"/>
          <w:kern w:val="2"/>
          <w:sz w:val="22"/>
          <w14:ligatures w14:val="standardContextual"/>
        </w:rPr>
      </w:pPr>
      <w:r>
        <w:t>2.1.</w:t>
      </w:r>
      <w:r>
        <w:rPr>
          <w:rFonts w:asciiTheme="minorHAnsi" w:eastAsiaTheme="minorEastAsia" w:hAnsiTheme="minorHAnsi" w:cstheme="minorBidi"/>
          <w:kern w:val="2"/>
          <w:sz w:val="22"/>
          <w14:ligatures w14:val="standardContextual"/>
        </w:rPr>
        <w:tab/>
      </w:r>
      <w:r>
        <w:t>Uyum İyiliğinin Olabilirlik İndeksi</w:t>
      </w:r>
      <w:r>
        <w:tab/>
      </w:r>
      <w:r>
        <w:fldChar w:fldCharType="begin"/>
      </w:r>
      <w:r>
        <w:instrText xml:space="preserve"> PAGEREF _Toc137029724 \h </w:instrText>
      </w:r>
      <w:r>
        <w:fldChar w:fldCharType="separate"/>
      </w:r>
      <w:r>
        <w:t>25</w:t>
      </w:r>
      <w:r>
        <w:fldChar w:fldCharType="end"/>
      </w:r>
    </w:p>
    <w:p w14:paraId="4844F4EC" w14:textId="5C28B586" w:rsidR="001C5EC9" w:rsidRDefault="001C5EC9">
      <w:pPr>
        <w:pStyle w:val="T2"/>
        <w:rPr>
          <w:rFonts w:asciiTheme="minorHAnsi" w:eastAsiaTheme="minorEastAsia" w:hAnsiTheme="minorHAnsi" w:cstheme="minorBidi"/>
          <w:kern w:val="2"/>
          <w:sz w:val="22"/>
          <w14:ligatures w14:val="standardContextual"/>
        </w:rPr>
      </w:pPr>
      <w:r>
        <w:t>2.2.</w:t>
      </w:r>
      <w:r>
        <w:rPr>
          <w:rFonts w:asciiTheme="minorHAnsi" w:eastAsiaTheme="minorEastAsia" w:hAnsiTheme="minorHAnsi" w:cstheme="minorBidi"/>
          <w:kern w:val="2"/>
          <w:sz w:val="22"/>
          <w14:ligatures w14:val="standardContextual"/>
        </w:rPr>
        <w:tab/>
      </w:r>
      <w:r>
        <w:t>Bağımsız Ki-Kare Uyum İyiliği Testi</w:t>
      </w:r>
      <w:r>
        <w:tab/>
      </w:r>
      <w:r>
        <w:fldChar w:fldCharType="begin"/>
      </w:r>
      <w:r>
        <w:instrText xml:space="preserve"> PAGEREF _Toc137029725 \h </w:instrText>
      </w:r>
      <w:r>
        <w:fldChar w:fldCharType="separate"/>
      </w:r>
      <w:r>
        <w:t>28</w:t>
      </w:r>
      <w:r>
        <w:fldChar w:fldCharType="end"/>
      </w:r>
    </w:p>
    <w:p w14:paraId="1874DB47" w14:textId="0A6F50B2" w:rsidR="001C5EC9" w:rsidRDefault="001C5EC9">
      <w:pPr>
        <w:pStyle w:val="T3"/>
        <w:rPr>
          <w:rFonts w:asciiTheme="minorHAnsi" w:eastAsiaTheme="minorEastAsia" w:hAnsiTheme="minorHAnsi" w:cstheme="minorBidi"/>
          <w:kern w:val="2"/>
          <w:sz w:val="22"/>
          <w14:ligatures w14:val="standardContextual"/>
        </w:rPr>
      </w:pPr>
      <w:r>
        <w:t>2.2.1.</w:t>
      </w:r>
      <w:r>
        <w:rPr>
          <w:rFonts w:asciiTheme="minorHAnsi" w:eastAsiaTheme="minorEastAsia" w:hAnsiTheme="minorHAnsi" w:cstheme="minorBidi"/>
          <w:kern w:val="2"/>
          <w:sz w:val="22"/>
          <w14:ligatures w14:val="standardContextual"/>
        </w:rPr>
        <w:tab/>
      </w:r>
      <w:r>
        <w:t>Bileşke Vektörün Dağılımının Elde Edilmesi</w:t>
      </w:r>
      <w:r>
        <w:tab/>
      </w:r>
      <w:r>
        <w:fldChar w:fldCharType="begin"/>
      </w:r>
      <w:r>
        <w:instrText xml:space="preserve"> PAGEREF _Toc137029726 \h </w:instrText>
      </w:r>
      <w:r>
        <w:fldChar w:fldCharType="separate"/>
      </w:r>
      <w:r>
        <w:t>29</w:t>
      </w:r>
      <w:r>
        <w:fldChar w:fldCharType="end"/>
      </w:r>
    </w:p>
    <w:p w14:paraId="560CE897" w14:textId="0C6CC10A" w:rsidR="001C5EC9" w:rsidRDefault="001C5EC9">
      <w:pPr>
        <w:pStyle w:val="T3"/>
        <w:rPr>
          <w:rFonts w:asciiTheme="minorHAnsi" w:eastAsiaTheme="minorEastAsia" w:hAnsiTheme="minorHAnsi" w:cstheme="minorBidi"/>
          <w:kern w:val="2"/>
          <w:sz w:val="22"/>
          <w14:ligatures w14:val="standardContextual"/>
        </w:rPr>
      </w:pPr>
      <w:r>
        <w:t>2.2.2.</w:t>
      </w:r>
      <w:r>
        <w:rPr>
          <w:rFonts w:asciiTheme="minorHAnsi" w:eastAsiaTheme="minorEastAsia" w:hAnsiTheme="minorHAnsi" w:cstheme="minorBidi"/>
          <w:kern w:val="2"/>
          <w:sz w:val="22"/>
          <w14:ligatures w14:val="standardContextual"/>
        </w:rPr>
        <w:tab/>
      </w:r>
      <w:r>
        <w:t>Kritik Tablo Değerlerinin Elde Edilmesi</w:t>
      </w:r>
      <w:r>
        <w:tab/>
      </w:r>
      <w:r>
        <w:fldChar w:fldCharType="begin"/>
      </w:r>
      <w:r>
        <w:instrText xml:space="preserve"> PAGEREF _Toc137029727 \h </w:instrText>
      </w:r>
      <w:r>
        <w:fldChar w:fldCharType="separate"/>
      </w:r>
      <w:r>
        <w:t>32</w:t>
      </w:r>
      <w:r>
        <w:fldChar w:fldCharType="end"/>
      </w:r>
    </w:p>
    <w:p w14:paraId="4843D2BB" w14:textId="57F0ECC9" w:rsidR="001C5EC9" w:rsidRDefault="001C5EC9">
      <w:pPr>
        <w:pStyle w:val="T3"/>
        <w:rPr>
          <w:rFonts w:asciiTheme="minorHAnsi" w:eastAsiaTheme="minorEastAsia" w:hAnsiTheme="minorHAnsi" w:cstheme="minorBidi"/>
          <w:kern w:val="2"/>
          <w:sz w:val="22"/>
          <w14:ligatures w14:val="standardContextual"/>
        </w:rPr>
      </w:pPr>
      <w:r>
        <w:t>2.2.3.</w:t>
      </w:r>
      <w:r>
        <w:rPr>
          <w:rFonts w:asciiTheme="minorHAnsi" w:eastAsiaTheme="minorEastAsia" w:hAnsiTheme="minorHAnsi" w:cstheme="minorBidi"/>
          <w:kern w:val="2"/>
          <w:sz w:val="22"/>
          <w14:ligatures w14:val="standardContextual"/>
        </w:rPr>
        <w:tab/>
      </w:r>
      <w:r>
        <w:t>Bağımsız Ki-Kare Uyum İyiliği Test İstatistiğinin Hesaplanması</w:t>
      </w:r>
      <w:r>
        <w:tab/>
      </w:r>
      <w:r>
        <w:fldChar w:fldCharType="begin"/>
      </w:r>
      <w:r>
        <w:instrText xml:space="preserve"> PAGEREF _Toc137029728 \h </w:instrText>
      </w:r>
      <w:r>
        <w:fldChar w:fldCharType="separate"/>
      </w:r>
      <w:r>
        <w:t>34</w:t>
      </w:r>
      <w:r>
        <w:fldChar w:fldCharType="end"/>
      </w:r>
    </w:p>
    <w:p w14:paraId="6CF81CA8" w14:textId="1B391A2D" w:rsidR="001C5EC9" w:rsidRDefault="001C5EC9">
      <w:pPr>
        <w:pStyle w:val="T1"/>
        <w:rPr>
          <w:rFonts w:asciiTheme="minorHAnsi" w:eastAsiaTheme="minorEastAsia" w:hAnsiTheme="minorHAnsi" w:cstheme="minorBidi"/>
          <w:kern w:val="2"/>
          <w:sz w:val="22"/>
          <w14:ligatures w14:val="standardContextual"/>
        </w:rPr>
      </w:pPr>
      <w:r>
        <w:t>3.</w:t>
      </w:r>
      <w:r>
        <w:rPr>
          <w:rFonts w:asciiTheme="minorHAnsi" w:eastAsiaTheme="minorEastAsia" w:hAnsiTheme="minorHAnsi" w:cstheme="minorBidi"/>
          <w:kern w:val="2"/>
          <w:sz w:val="22"/>
          <w14:ligatures w14:val="standardContextual"/>
        </w:rPr>
        <w:tab/>
      </w:r>
      <w:r>
        <w:t>BULGULAR VE TARTIŞMA</w:t>
      </w:r>
      <w:r>
        <w:tab/>
      </w:r>
      <w:r>
        <w:fldChar w:fldCharType="begin"/>
      </w:r>
      <w:r>
        <w:instrText xml:space="preserve"> PAGEREF _Toc137029729 \h </w:instrText>
      </w:r>
      <w:r>
        <w:fldChar w:fldCharType="separate"/>
      </w:r>
      <w:r>
        <w:t>38</w:t>
      </w:r>
      <w:r>
        <w:fldChar w:fldCharType="end"/>
      </w:r>
    </w:p>
    <w:p w14:paraId="0570593D" w14:textId="41DEBA64" w:rsidR="001C5EC9" w:rsidRDefault="001C5EC9">
      <w:pPr>
        <w:pStyle w:val="T2"/>
        <w:rPr>
          <w:rFonts w:asciiTheme="minorHAnsi" w:eastAsiaTheme="minorEastAsia" w:hAnsiTheme="minorHAnsi" w:cstheme="minorBidi"/>
          <w:kern w:val="2"/>
          <w:sz w:val="22"/>
          <w14:ligatures w14:val="standardContextual"/>
        </w:rPr>
      </w:pPr>
      <w:r>
        <w:t>3.1.</w:t>
      </w:r>
      <w:r>
        <w:rPr>
          <w:rFonts w:asciiTheme="minorHAnsi" w:eastAsiaTheme="minorEastAsia" w:hAnsiTheme="minorHAnsi" w:cstheme="minorBidi"/>
          <w:kern w:val="2"/>
          <w:sz w:val="22"/>
          <w14:ligatures w14:val="standardContextual"/>
        </w:rPr>
        <w:tab/>
      </w:r>
      <w:r>
        <w:t>Yönsel Olabilirlik İndeksinin Değerlendirilmesi</w:t>
      </w:r>
      <w:r>
        <w:tab/>
      </w:r>
      <w:r>
        <w:fldChar w:fldCharType="begin"/>
      </w:r>
      <w:r>
        <w:instrText xml:space="preserve"> PAGEREF _Toc137029730 \h </w:instrText>
      </w:r>
      <w:r>
        <w:fldChar w:fldCharType="separate"/>
      </w:r>
      <w:r>
        <w:t>38</w:t>
      </w:r>
      <w:r>
        <w:fldChar w:fldCharType="end"/>
      </w:r>
    </w:p>
    <w:p w14:paraId="421C248B" w14:textId="0B437D3E" w:rsidR="001C5EC9" w:rsidRDefault="001C5EC9">
      <w:pPr>
        <w:pStyle w:val="T3"/>
        <w:rPr>
          <w:rFonts w:asciiTheme="minorHAnsi" w:eastAsiaTheme="minorEastAsia" w:hAnsiTheme="minorHAnsi" w:cstheme="minorBidi"/>
          <w:kern w:val="2"/>
          <w:sz w:val="22"/>
          <w14:ligatures w14:val="standardContextual"/>
        </w:rPr>
      </w:pPr>
      <w:r>
        <w:t>3.1.1.</w:t>
      </w:r>
      <w:r>
        <w:rPr>
          <w:rFonts w:asciiTheme="minorHAnsi" w:eastAsiaTheme="minorEastAsia" w:hAnsiTheme="minorHAnsi" w:cstheme="minorBidi"/>
          <w:kern w:val="2"/>
          <w:sz w:val="22"/>
          <w14:ligatures w14:val="standardContextual"/>
        </w:rPr>
        <w:tab/>
      </w:r>
      <w:r>
        <w:t>Merkezi Limit Teoremine Göre Olabilirlik İndeksinin Değerlendirilmesi</w:t>
      </w:r>
      <w:r>
        <w:tab/>
      </w:r>
      <w:r>
        <w:fldChar w:fldCharType="begin"/>
      </w:r>
      <w:r>
        <w:instrText xml:space="preserve"> PAGEREF _Toc137029731 \h </w:instrText>
      </w:r>
      <w:r>
        <w:fldChar w:fldCharType="separate"/>
      </w:r>
      <w:r>
        <w:t>38</w:t>
      </w:r>
      <w:r>
        <w:fldChar w:fldCharType="end"/>
      </w:r>
    </w:p>
    <w:p w14:paraId="4CB2C8DA" w14:textId="64EC20FC" w:rsidR="001C5EC9" w:rsidRDefault="001C5EC9">
      <w:pPr>
        <w:pStyle w:val="T3"/>
        <w:rPr>
          <w:rFonts w:asciiTheme="minorHAnsi" w:eastAsiaTheme="minorEastAsia" w:hAnsiTheme="minorHAnsi" w:cstheme="minorBidi"/>
          <w:kern w:val="2"/>
          <w:sz w:val="22"/>
          <w14:ligatures w14:val="standardContextual"/>
        </w:rPr>
      </w:pPr>
      <w:r>
        <w:lastRenderedPageBreak/>
        <w:t>3.1.2.</w:t>
      </w:r>
      <w:r>
        <w:rPr>
          <w:rFonts w:asciiTheme="minorHAnsi" w:eastAsiaTheme="minorEastAsia" w:hAnsiTheme="minorHAnsi" w:cstheme="minorBidi"/>
          <w:kern w:val="2"/>
          <w:sz w:val="22"/>
          <w14:ligatures w14:val="standardContextual"/>
        </w:rPr>
        <w:tab/>
      </w:r>
      <w:r>
        <w:t>Büyük Sayılar Kanununa Göre Olabilirlik İndeksinin Değerlendirilmesi</w:t>
      </w:r>
      <w:r>
        <w:tab/>
      </w:r>
      <w:r>
        <w:fldChar w:fldCharType="begin"/>
      </w:r>
      <w:r>
        <w:instrText xml:space="preserve"> PAGEREF _Toc137029732 \h </w:instrText>
      </w:r>
      <w:r>
        <w:fldChar w:fldCharType="separate"/>
      </w:r>
      <w:r>
        <w:t>44</w:t>
      </w:r>
      <w:r>
        <w:fldChar w:fldCharType="end"/>
      </w:r>
    </w:p>
    <w:p w14:paraId="01D043AB" w14:textId="6CC3050E" w:rsidR="001C5EC9" w:rsidRDefault="001C5EC9">
      <w:pPr>
        <w:pStyle w:val="T3"/>
        <w:rPr>
          <w:rFonts w:asciiTheme="minorHAnsi" w:eastAsiaTheme="minorEastAsia" w:hAnsiTheme="minorHAnsi" w:cstheme="minorBidi"/>
          <w:kern w:val="2"/>
          <w:sz w:val="22"/>
          <w14:ligatures w14:val="standardContextual"/>
        </w:rPr>
      </w:pPr>
      <w:r>
        <w:t>3.1.3.</w:t>
      </w:r>
      <w:r>
        <w:rPr>
          <w:rFonts w:asciiTheme="minorHAnsi" w:eastAsiaTheme="minorEastAsia" w:hAnsiTheme="minorHAnsi" w:cstheme="minorBidi"/>
          <w:kern w:val="2"/>
          <w:sz w:val="22"/>
          <w14:ligatures w14:val="standardContextual"/>
        </w:rPr>
        <w:tab/>
      </w:r>
      <w:r>
        <w:t>Farklı Dağılımlara Göre Olabilirlik İndeksinin Hesaplanması</w:t>
      </w:r>
      <w:r>
        <w:tab/>
      </w:r>
      <w:r>
        <w:fldChar w:fldCharType="begin"/>
      </w:r>
      <w:r>
        <w:instrText xml:space="preserve"> PAGEREF _Toc137029733 \h </w:instrText>
      </w:r>
      <w:r>
        <w:fldChar w:fldCharType="separate"/>
      </w:r>
      <w:r>
        <w:t>46</w:t>
      </w:r>
      <w:r>
        <w:fldChar w:fldCharType="end"/>
      </w:r>
    </w:p>
    <w:p w14:paraId="2DC09CE3" w14:textId="0E3A17DF" w:rsidR="001C5EC9" w:rsidRDefault="001C5EC9">
      <w:pPr>
        <w:pStyle w:val="T3"/>
        <w:rPr>
          <w:rFonts w:asciiTheme="minorHAnsi" w:eastAsiaTheme="minorEastAsia" w:hAnsiTheme="minorHAnsi" w:cstheme="minorBidi"/>
          <w:kern w:val="2"/>
          <w:sz w:val="22"/>
          <w14:ligatures w14:val="standardContextual"/>
        </w:rPr>
      </w:pPr>
      <w:r>
        <w:t>3.1.4.</w:t>
      </w:r>
      <w:r>
        <w:rPr>
          <w:rFonts w:asciiTheme="minorHAnsi" w:eastAsiaTheme="minorEastAsia" w:hAnsiTheme="minorHAnsi" w:cstheme="minorBidi"/>
          <w:kern w:val="2"/>
          <w:sz w:val="22"/>
          <w14:ligatures w14:val="standardContextual"/>
        </w:rPr>
        <w:tab/>
      </w:r>
      <w:r>
        <w:t>Deneysel Rastgele Sayıların Değiştirilmesi ile Olabilirlik İndeksinin Hesaplanması</w:t>
      </w:r>
      <w:r>
        <w:tab/>
      </w:r>
      <w:r>
        <w:fldChar w:fldCharType="begin"/>
      </w:r>
      <w:r>
        <w:instrText xml:space="preserve"> PAGEREF _Toc137029734 \h </w:instrText>
      </w:r>
      <w:r>
        <w:fldChar w:fldCharType="separate"/>
      </w:r>
      <w:r>
        <w:t>48</w:t>
      </w:r>
      <w:r>
        <w:fldChar w:fldCharType="end"/>
      </w:r>
    </w:p>
    <w:p w14:paraId="514F78EC" w14:textId="454E1D23" w:rsidR="001C5EC9" w:rsidRDefault="001C5EC9">
      <w:pPr>
        <w:pStyle w:val="T2"/>
        <w:rPr>
          <w:rFonts w:asciiTheme="minorHAnsi" w:eastAsiaTheme="minorEastAsia" w:hAnsiTheme="minorHAnsi" w:cstheme="minorBidi"/>
          <w:kern w:val="2"/>
          <w:sz w:val="22"/>
          <w14:ligatures w14:val="standardContextual"/>
        </w:rPr>
      </w:pPr>
      <w:r>
        <w:t>3.2.</w:t>
      </w:r>
      <w:r>
        <w:rPr>
          <w:rFonts w:asciiTheme="minorHAnsi" w:eastAsiaTheme="minorEastAsia" w:hAnsiTheme="minorHAnsi" w:cstheme="minorBidi"/>
          <w:kern w:val="2"/>
          <w:sz w:val="22"/>
          <w14:ligatures w14:val="standardContextual"/>
        </w:rPr>
        <w:tab/>
      </w:r>
      <w:r>
        <w:t>Bağımsız Ki-Kare Testinin I. Tip Hata ve Güç Bakımından Karşılaştırılması</w:t>
      </w:r>
      <w:r>
        <w:tab/>
      </w:r>
      <w:r>
        <w:fldChar w:fldCharType="begin"/>
      </w:r>
      <w:r>
        <w:instrText xml:space="preserve"> PAGEREF _Toc137029735 \h </w:instrText>
      </w:r>
      <w:r>
        <w:fldChar w:fldCharType="separate"/>
      </w:r>
      <w:r>
        <w:t>50</w:t>
      </w:r>
      <w:r>
        <w:fldChar w:fldCharType="end"/>
      </w:r>
    </w:p>
    <w:p w14:paraId="70DED903" w14:textId="5B4422F1" w:rsidR="001C5EC9" w:rsidRDefault="001C5EC9">
      <w:pPr>
        <w:pStyle w:val="T3"/>
        <w:rPr>
          <w:rFonts w:asciiTheme="minorHAnsi" w:eastAsiaTheme="minorEastAsia" w:hAnsiTheme="minorHAnsi" w:cstheme="minorBidi"/>
          <w:kern w:val="2"/>
          <w:sz w:val="22"/>
          <w14:ligatures w14:val="standardContextual"/>
        </w:rPr>
      </w:pPr>
      <w:r>
        <w:t>3.2.1.</w:t>
      </w:r>
      <w:r>
        <w:rPr>
          <w:rFonts w:asciiTheme="minorHAnsi" w:eastAsiaTheme="minorEastAsia" w:hAnsiTheme="minorHAnsi" w:cstheme="minorBidi"/>
          <w:kern w:val="2"/>
          <w:sz w:val="22"/>
          <w14:ligatures w14:val="standardContextual"/>
        </w:rPr>
        <w:tab/>
      </w:r>
      <w:r>
        <w:t>Simetrik Dağılımlarda I. Tip Hata ve Güç Değerlerinin Karşılaştırılması</w:t>
      </w:r>
      <w:r>
        <w:tab/>
      </w:r>
      <w:r>
        <w:fldChar w:fldCharType="begin"/>
      </w:r>
      <w:r>
        <w:instrText xml:space="preserve"> PAGEREF _Toc137029736 \h </w:instrText>
      </w:r>
      <w:r>
        <w:fldChar w:fldCharType="separate"/>
      </w:r>
      <w:r>
        <w:t>50</w:t>
      </w:r>
      <w:r>
        <w:fldChar w:fldCharType="end"/>
      </w:r>
    </w:p>
    <w:p w14:paraId="30383BC8" w14:textId="567A793C" w:rsidR="001C5EC9" w:rsidRDefault="001C5EC9">
      <w:pPr>
        <w:pStyle w:val="T3"/>
        <w:rPr>
          <w:rFonts w:asciiTheme="minorHAnsi" w:eastAsiaTheme="minorEastAsia" w:hAnsiTheme="minorHAnsi" w:cstheme="minorBidi"/>
          <w:kern w:val="2"/>
          <w:sz w:val="22"/>
          <w14:ligatures w14:val="standardContextual"/>
        </w:rPr>
      </w:pPr>
      <w:r>
        <w:t>3.2.2.</w:t>
      </w:r>
      <w:r>
        <w:rPr>
          <w:rFonts w:asciiTheme="minorHAnsi" w:eastAsiaTheme="minorEastAsia" w:hAnsiTheme="minorHAnsi" w:cstheme="minorBidi"/>
          <w:kern w:val="2"/>
          <w:sz w:val="22"/>
          <w14:ligatures w14:val="standardContextual"/>
        </w:rPr>
        <w:tab/>
      </w:r>
      <w:r>
        <w:t>Simetrik Olmayan Dağılımlarda I. Tip Hata ve Güç Değerlerinin Karşılaştırılması</w:t>
      </w:r>
      <w:r>
        <w:tab/>
      </w:r>
      <w:r>
        <w:fldChar w:fldCharType="begin"/>
      </w:r>
      <w:r>
        <w:instrText xml:space="preserve"> PAGEREF _Toc137029737 \h </w:instrText>
      </w:r>
      <w:r>
        <w:fldChar w:fldCharType="separate"/>
      </w:r>
      <w:r>
        <w:t>59</w:t>
      </w:r>
      <w:r>
        <w:fldChar w:fldCharType="end"/>
      </w:r>
    </w:p>
    <w:p w14:paraId="785A2C83" w14:textId="515C670A" w:rsidR="001C5EC9" w:rsidRDefault="001C5EC9">
      <w:pPr>
        <w:pStyle w:val="T2"/>
        <w:rPr>
          <w:rFonts w:asciiTheme="minorHAnsi" w:eastAsiaTheme="minorEastAsia" w:hAnsiTheme="minorHAnsi" w:cstheme="minorBidi"/>
          <w:kern w:val="2"/>
          <w:sz w:val="22"/>
          <w14:ligatures w14:val="standardContextual"/>
        </w:rPr>
      </w:pPr>
      <w:r>
        <w:t>3.3.</w:t>
      </w:r>
      <w:r>
        <w:rPr>
          <w:rFonts w:asciiTheme="minorHAnsi" w:eastAsiaTheme="minorEastAsia" w:hAnsiTheme="minorHAnsi" w:cstheme="minorBidi"/>
          <w:kern w:val="2"/>
          <w:sz w:val="22"/>
          <w14:ligatures w14:val="standardContextual"/>
        </w:rPr>
        <w:tab/>
      </w:r>
      <w:r>
        <w:t>Bağımsız Ki-Kare Testinin Gerçek Veri Seti Uygulamaları</w:t>
      </w:r>
      <w:r>
        <w:tab/>
      </w:r>
      <w:r>
        <w:fldChar w:fldCharType="begin"/>
      </w:r>
      <w:r>
        <w:instrText xml:space="preserve"> PAGEREF _Toc137029738 \h </w:instrText>
      </w:r>
      <w:r>
        <w:fldChar w:fldCharType="separate"/>
      </w:r>
      <w:r>
        <w:t>67</w:t>
      </w:r>
      <w:r>
        <w:fldChar w:fldCharType="end"/>
      </w:r>
    </w:p>
    <w:p w14:paraId="366A9B05" w14:textId="25CEE3B2" w:rsidR="001C5EC9" w:rsidRDefault="001C5EC9">
      <w:pPr>
        <w:pStyle w:val="T3"/>
        <w:rPr>
          <w:rFonts w:asciiTheme="minorHAnsi" w:eastAsiaTheme="minorEastAsia" w:hAnsiTheme="minorHAnsi" w:cstheme="minorBidi"/>
          <w:kern w:val="2"/>
          <w:sz w:val="22"/>
          <w14:ligatures w14:val="standardContextual"/>
        </w:rPr>
      </w:pPr>
      <w:r>
        <w:t>3.3.1.</w:t>
      </w:r>
      <w:r>
        <w:rPr>
          <w:rFonts w:asciiTheme="minorHAnsi" w:eastAsiaTheme="minorEastAsia" w:hAnsiTheme="minorHAnsi" w:cstheme="minorBidi"/>
          <w:kern w:val="2"/>
          <w:sz w:val="22"/>
          <w14:ligatures w14:val="standardContextual"/>
        </w:rPr>
        <w:tab/>
      </w:r>
      <w:r>
        <w:t>Küresel Isınma Veri Seti</w:t>
      </w:r>
      <w:r>
        <w:tab/>
      </w:r>
      <w:r>
        <w:fldChar w:fldCharType="begin"/>
      </w:r>
      <w:r>
        <w:instrText xml:space="preserve"> PAGEREF _Toc137029739 \h </w:instrText>
      </w:r>
      <w:r>
        <w:fldChar w:fldCharType="separate"/>
      </w:r>
      <w:r>
        <w:t>67</w:t>
      </w:r>
      <w:r>
        <w:fldChar w:fldCharType="end"/>
      </w:r>
    </w:p>
    <w:p w14:paraId="32C9EB5B" w14:textId="46DBA92A" w:rsidR="001C5EC9" w:rsidRDefault="001C5EC9">
      <w:pPr>
        <w:pStyle w:val="T3"/>
        <w:rPr>
          <w:rFonts w:asciiTheme="minorHAnsi" w:eastAsiaTheme="minorEastAsia" w:hAnsiTheme="minorHAnsi" w:cstheme="minorBidi"/>
          <w:kern w:val="2"/>
          <w:sz w:val="22"/>
          <w14:ligatures w14:val="standardContextual"/>
        </w:rPr>
      </w:pPr>
      <w:r>
        <w:t>3.3.2.</w:t>
      </w:r>
      <w:r>
        <w:rPr>
          <w:rFonts w:asciiTheme="minorHAnsi" w:eastAsiaTheme="minorEastAsia" w:hAnsiTheme="minorHAnsi" w:cstheme="minorBidi"/>
          <w:kern w:val="2"/>
          <w:sz w:val="22"/>
          <w14:ligatures w14:val="standardContextual"/>
        </w:rPr>
        <w:tab/>
      </w:r>
      <w:r>
        <w:t>Katrina Kasırgası Veri Seti</w:t>
      </w:r>
      <w:r>
        <w:tab/>
      </w:r>
      <w:r>
        <w:fldChar w:fldCharType="begin"/>
      </w:r>
      <w:r>
        <w:instrText xml:space="preserve"> PAGEREF _Toc137029740 \h </w:instrText>
      </w:r>
      <w:r>
        <w:fldChar w:fldCharType="separate"/>
      </w:r>
      <w:r>
        <w:t>70</w:t>
      </w:r>
      <w:r>
        <w:fldChar w:fldCharType="end"/>
      </w:r>
    </w:p>
    <w:p w14:paraId="0756C20D" w14:textId="1261D38B" w:rsidR="001C5EC9" w:rsidRDefault="001C5EC9">
      <w:pPr>
        <w:pStyle w:val="T3"/>
        <w:rPr>
          <w:rFonts w:asciiTheme="minorHAnsi" w:eastAsiaTheme="minorEastAsia" w:hAnsiTheme="minorHAnsi" w:cstheme="minorBidi"/>
          <w:kern w:val="2"/>
          <w:sz w:val="22"/>
          <w14:ligatures w14:val="standardContextual"/>
        </w:rPr>
      </w:pPr>
      <w:r>
        <w:t>3.3.3.</w:t>
      </w:r>
      <w:r>
        <w:rPr>
          <w:rFonts w:asciiTheme="minorHAnsi" w:eastAsiaTheme="minorEastAsia" w:hAnsiTheme="minorHAnsi" w:cstheme="minorBidi"/>
          <w:kern w:val="2"/>
          <w:sz w:val="22"/>
          <w14:ligatures w14:val="standardContextual"/>
        </w:rPr>
        <w:tab/>
      </w:r>
      <w:r>
        <w:t>Yağış Miktarı Veri Seti</w:t>
      </w:r>
      <w:r>
        <w:tab/>
      </w:r>
      <w:r>
        <w:fldChar w:fldCharType="begin"/>
      </w:r>
      <w:r>
        <w:instrText xml:space="preserve"> PAGEREF _Toc137029741 \h </w:instrText>
      </w:r>
      <w:r>
        <w:fldChar w:fldCharType="separate"/>
      </w:r>
      <w:r>
        <w:t>73</w:t>
      </w:r>
      <w:r>
        <w:fldChar w:fldCharType="end"/>
      </w:r>
    </w:p>
    <w:p w14:paraId="265F24D9" w14:textId="0967527E" w:rsidR="001C5EC9" w:rsidRDefault="001C5EC9">
      <w:pPr>
        <w:pStyle w:val="T3"/>
        <w:rPr>
          <w:rFonts w:asciiTheme="minorHAnsi" w:eastAsiaTheme="minorEastAsia" w:hAnsiTheme="minorHAnsi" w:cstheme="minorBidi"/>
          <w:kern w:val="2"/>
          <w:sz w:val="22"/>
          <w14:ligatures w14:val="standardContextual"/>
        </w:rPr>
      </w:pPr>
      <w:r>
        <w:t>3.3.4.</w:t>
      </w:r>
      <w:r>
        <w:rPr>
          <w:rFonts w:asciiTheme="minorHAnsi" w:eastAsiaTheme="minorEastAsia" w:hAnsiTheme="minorHAnsi" w:cstheme="minorBidi"/>
          <w:kern w:val="2"/>
          <w:sz w:val="22"/>
          <w14:ligatures w14:val="standardContextual"/>
        </w:rPr>
        <w:tab/>
      </w:r>
      <w:r>
        <w:t>Akciğer Kanseri Veri Seti</w:t>
      </w:r>
      <w:r>
        <w:tab/>
      </w:r>
      <w:r>
        <w:fldChar w:fldCharType="begin"/>
      </w:r>
      <w:r>
        <w:instrText xml:space="preserve"> PAGEREF _Toc137029742 \h </w:instrText>
      </w:r>
      <w:r>
        <w:fldChar w:fldCharType="separate"/>
      </w:r>
      <w:r>
        <w:t>76</w:t>
      </w:r>
      <w:r>
        <w:fldChar w:fldCharType="end"/>
      </w:r>
    </w:p>
    <w:p w14:paraId="2B154E2F" w14:textId="76A7C4A0" w:rsidR="001C5EC9" w:rsidRDefault="001C5EC9">
      <w:pPr>
        <w:pStyle w:val="T3"/>
        <w:rPr>
          <w:rFonts w:asciiTheme="minorHAnsi" w:eastAsiaTheme="minorEastAsia" w:hAnsiTheme="minorHAnsi" w:cstheme="minorBidi"/>
          <w:kern w:val="2"/>
          <w:sz w:val="22"/>
          <w14:ligatures w14:val="standardContextual"/>
        </w:rPr>
      </w:pPr>
      <w:r>
        <w:t>3.3.5.</w:t>
      </w:r>
      <w:r>
        <w:rPr>
          <w:rFonts w:asciiTheme="minorHAnsi" w:eastAsiaTheme="minorEastAsia" w:hAnsiTheme="minorHAnsi" w:cstheme="minorBidi"/>
          <w:kern w:val="2"/>
          <w:sz w:val="22"/>
          <w14:ligatures w14:val="standardContextual"/>
        </w:rPr>
        <w:tab/>
      </w:r>
      <w:r>
        <w:t>Uyku Süresi Veri Seti</w:t>
      </w:r>
      <w:r>
        <w:tab/>
      </w:r>
      <w:r>
        <w:fldChar w:fldCharType="begin"/>
      </w:r>
      <w:r>
        <w:instrText xml:space="preserve"> PAGEREF _Toc137029743 \h </w:instrText>
      </w:r>
      <w:r>
        <w:fldChar w:fldCharType="separate"/>
      </w:r>
      <w:r>
        <w:t>78</w:t>
      </w:r>
      <w:r>
        <w:fldChar w:fldCharType="end"/>
      </w:r>
    </w:p>
    <w:p w14:paraId="6B652123" w14:textId="029E3E0D" w:rsidR="001C5EC9" w:rsidRDefault="001C5EC9">
      <w:pPr>
        <w:pStyle w:val="T2"/>
        <w:rPr>
          <w:rFonts w:asciiTheme="minorHAnsi" w:eastAsiaTheme="minorEastAsia" w:hAnsiTheme="minorHAnsi" w:cstheme="minorBidi"/>
          <w:kern w:val="2"/>
          <w:sz w:val="22"/>
          <w14:ligatures w14:val="standardContextual"/>
        </w:rPr>
      </w:pPr>
      <w:r>
        <w:t>3.4.</w:t>
      </w:r>
      <w:r>
        <w:rPr>
          <w:rFonts w:asciiTheme="minorHAnsi" w:eastAsiaTheme="minorEastAsia" w:hAnsiTheme="minorHAnsi" w:cstheme="minorBidi"/>
          <w:kern w:val="2"/>
          <w:sz w:val="22"/>
          <w14:ligatures w14:val="standardContextual"/>
        </w:rPr>
        <w:tab/>
      </w:r>
      <w:r>
        <w:t>Bağımsız Ki-Kare Testinin Değerlendirilmesi</w:t>
      </w:r>
      <w:r>
        <w:tab/>
      </w:r>
      <w:r>
        <w:fldChar w:fldCharType="begin"/>
      </w:r>
      <w:r>
        <w:instrText xml:space="preserve"> PAGEREF _Toc137029744 \h </w:instrText>
      </w:r>
      <w:r>
        <w:fldChar w:fldCharType="separate"/>
      </w:r>
      <w:r>
        <w:t>81</w:t>
      </w:r>
      <w:r>
        <w:fldChar w:fldCharType="end"/>
      </w:r>
    </w:p>
    <w:p w14:paraId="21B5212C" w14:textId="454F7C99" w:rsidR="001C5EC9" w:rsidRDefault="001C5EC9">
      <w:pPr>
        <w:pStyle w:val="T3"/>
        <w:rPr>
          <w:rFonts w:asciiTheme="minorHAnsi" w:eastAsiaTheme="minorEastAsia" w:hAnsiTheme="minorHAnsi" w:cstheme="minorBidi"/>
          <w:kern w:val="2"/>
          <w:sz w:val="22"/>
          <w14:ligatures w14:val="standardContextual"/>
        </w:rPr>
      </w:pPr>
      <w:r>
        <w:t>3.4.1.</w:t>
      </w:r>
      <w:r>
        <w:rPr>
          <w:rFonts w:asciiTheme="minorHAnsi" w:eastAsiaTheme="minorEastAsia" w:hAnsiTheme="minorHAnsi" w:cstheme="minorBidi"/>
          <w:kern w:val="2"/>
          <w:sz w:val="22"/>
          <w14:ligatures w14:val="standardContextual"/>
        </w:rPr>
        <w:tab/>
      </w:r>
      <w:r>
        <w:t>Farklı Dağılımlara Göre Bağımsız Ki-Kare Testi</w:t>
      </w:r>
      <w:r>
        <w:tab/>
      </w:r>
      <w:r>
        <w:fldChar w:fldCharType="begin"/>
      </w:r>
      <w:r>
        <w:instrText xml:space="preserve"> PAGEREF _Toc137029745 \h </w:instrText>
      </w:r>
      <w:r>
        <w:fldChar w:fldCharType="separate"/>
      </w:r>
      <w:r>
        <w:t>81</w:t>
      </w:r>
      <w:r>
        <w:fldChar w:fldCharType="end"/>
      </w:r>
    </w:p>
    <w:p w14:paraId="3CC6465D" w14:textId="6571F999" w:rsidR="001C5EC9" w:rsidRDefault="001C5EC9">
      <w:pPr>
        <w:pStyle w:val="T3"/>
        <w:rPr>
          <w:rFonts w:asciiTheme="minorHAnsi" w:eastAsiaTheme="minorEastAsia" w:hAnsiTheme="minorHAnsi" w:cstheme="minorBidi"/>
          <w:kern w:val="2"/>
          <w:sz w:val="22"/>
          <w14:ligatures w14:val="standardContextual"/>
        </w:rPr>
      </w:pPr>
      <w:r>
        <w:t>3.4.2.</w:t>
      </w:r>
      <w:r>
        <w:rPr>
          <w:rFonts w:asciiTheme="minorHAnsi" w:eastAsiaTheme="minorEastAsia" w:hAnsiTheme="minorHAnsi" w:cstheme="minorBidi"/>
          <w:kern w:val="2"/>
          <w:sz w:val="22"/>
          <w14:ligatures w14:val="standardContextual"/>
        </w:rPr>
        <w:tab/>
      </w:r>
      <w:r>
        <w:t>Deneysel Rastgele Sayıların Değiştirilmesi ile Bağımsız Ki-Kare Testinin Değerlendirilmesi</w:t>
      </w:r>
      <w:r>
        <w:tab/>
      </w:r>
      <w:r>
        <w:fldChar w:fldCharType="begin"/>
      </w:r>
      <w:r>
        <w:instrText xml:space="preserve"> PAGEREF _Toc137029746 \h </w:instrText>
      </w:r>
      <w:r>
        <w:fldChar w:fldCharType="separate"/>
      </w:r>
      <w:r>
        <w:t>83</w:t>
      </w:r>
      <w:r>
        <w:fldChar w:fldCharType="end"/>
      </w:r>
    </w:p>
    <w:p w14:paraId="1D862C2A" w14:textId="05C66953" w:rsidR="001C5EC9" w:rsidRDefault="001C5EC9">
      <w:pPr>
        <w:pStyle w:val="T1"/>
        <w:rPr>
          <w:rFonts w:asciiTheme="minorHAnsi" w:eastAsiaTheme="minorEastAsia" w:hAnsiTheme="minorHAnsi" w:cstheme="minorBidi"/>
          <w:kern w:val="2"/>
          <w:sz w:val="22"/>
          <w14:ligatures w14:val="standardContextual"/>
        </w:rPr>
      </w:pPr>
      <w:r>
        <w:t>4.</w:t>
      </w:r>
      <w:r>
        <w:rPr>
          <w:rFonts w:asciiTheme="minorHAnsi" w:eastAsiaTheme="minorEastAsia" w:hAnsiTheme="minorHAnsi" w:cstheme="minorBidi"/>
          <w:kern w:val="2"/>
          <w:sz w:val="22"/>
          <w14:ligatures w14:val="standardContextual"/>
        </w:rPr>
        <w:tab/>
      </w:r>
      <w:r>
        <w:t>SONUÇLAR</w:t>
      </w:r>
      <w:r>
        <w:tab/>
      </w:r>
      <w:r>
        <w:fldChar w:fldCharType="begin"/>
      </w:r>
      <w:r>
        <w:instrText xml:space="preserve"> PAGEREF _Toc137029747 \h </w:instrText>
      </w:r>
      <w:r>
        <w:fldChar w:fldCharType="separate"/>
      </w:r>
      <w:r>
        <w:t>85</w:t>
      </w:r>
      <w:r>
        <w:fldChar w:fldCharType="end"/>
      </w:r>
    </w:p>
    <w:p w14:paraId="3F58FA96" w14:textId="430D3171" w:rsidR="001C5EC9" w:rsidRDefault="001C5EC9">
      <w:pPr>
        <w:pStyle w:val="T1"/>
        <w:rPr>
          <w:rFonts w:asciiTheme="minorHAnsi" w:eastAsiaTheme="minorEastAsia" w:hAnsiTheme="minorHAnsi" w:cstheme="minorBidi"/>
          <w:kern w:val="2"/>
          <w:sz w:val="22"/>
          <w14:ligatures w14:val="standardContextual"/>
        </w:rPr>
      </w:pPr>
      <w:r>
        <w:t>5.</w:t>
      </w:r>
      <w:r>
        <w:rPr>
          <w:rFonts w:asciiTheme="minorHAnsi" w:eastAsiaTheme="minorEastAsia" w:hAnsiTheme="minorHAnsi" w:cstheme="minorBidi"/>
          <w:kern w:val="2"/>
          <w:sz w:val="22"/>
          <w14:ligatures w14:val="standardContextual"/>
        </w:rPr>
        <w:tab/>
      </w:r>
      <w:r>
        <w:t>ÖNERİLER</w:t>
      </w:r>
      <w:r>
        <w:tab/>
      </w:r>
      <w:r>
        <w:fldChar w:fldCharType="begin"/>
      </w:r>
      <w:r>
        <w:instrText xml:space="preserve"> PAGEREF _Toc137029748 \h </w:instrText>
      </w:r>
      <w:r>
        <w:fldChar w:fldCharType="separate"/>
      </w:r>
      <w:r>
        <w:t>87</w:t>
      </w:r>
      <w:r>
        <w:fldChar w:fldCharType="end"/>
      </w:r>
    </w:p>
    <w:p w14:paraId="5392103A" w14:textId="2F4D39B3" w:rsidR="001C5EC9" w:rsidRDefault="001C5EC9">
      <w:pPr>
        <w:pStyle w:val="T1"/>
        <w:rPr>
          <w:rFonts w:asciiTheme="minorHAnsi" w:eastAsiaTheme="minorEastAsia" w:hAnsiTheme="minorHAnsi" w:cstheme="minorBidi"/>
          <w:kern w:val="2"/>
          <w:sz w:val="22"/>
          <w14:ligatures w14:val="standardContextual"/>
        </w:rPr>
      </w:pPr>
      <w:r>
        <w:t>6.</w:t>
      </w:r>
      <w:r>
        <w:rPr>
          <w:rFonts w:asciiTheme="minorHAnsi" w:eastAsiaTheme="minorEastAsia" w:hAnsiTheme="minorHAnsi" w:cstheme="minorBidi"/>
          <w:kern w:val="2"/>
          <w:sz w:val="22"/>
          <w14:ligatures w14:val="standardContextual"/>
        </w:rPr>
        <w:tab/>
      </w:r>
      <w:r>
        <w:t>KAYNAKLAR</w:t>
      </w:r>
      <w:r>
        <w:tab/>
      </w:r>
      <w:r>
        <w:fldChar w:fldCharType="begin"/>
      </w:r>
      <w:r>
        <w:instrText xml:space="preserve"> PAGEREF _Toc137029749 \h </w:instrText>
      </w:r>
      <w:r>
        <w:fldChar w:fldCharType="separate"/>
      </w:r>
      <w:r>
        <w:t>88</w:t>
      </w:r>
      <w:r>
        <w:fldChar w:fldCharType="end"/>
      </w:r>
    </w:p>
    <w:p w14:paraId="258562B4" w14:textId="706948F3" w:rsidR="001C5EC9" w:rsidRDefault="001C5EC9">
      <w:pPr>
        <w:pStyle w:val="T1"/>
        <w:rPr>
          <w:rFonts w:asciiTheme="minorHAnsi" w:eastAsiaTheme="minorEastAsia" w:hAnsiTheme="minorHAnsi" w:cstheme="minorBidi"/>
          <w:kern w:val="2"/>
          <w:sz w:val="22"/>
          <w14:ligatures w14:val="standardContextual"/>
        </w:rPr>
      </w:pPr>
      <w:r>
        <w:t>ÖZGEÇMİŞ</w:t>
      </w:r>
    </w:p>
    <w:p w14:paraId="568C37D5" w14:textId="092860DF" w:rsidR="00FF2161" w:rsidRDefault="00643984" w:rsidP="00947902">
      <w:pPr>
        <w:pStyle w:val="T1"/>
      </w:pPr>
      <w:r>
        <w:fldChar w:fldCharType="end"/>
      </w:r>
    </w:p>
    <w:bookmarkEnd w:id="5"/>
    <w:bookmarkEnd w:id="7"/>
    <w:p w14:paraId="056DCFEA" w14:textId="3C1ED70C" w:rsidR="007B6E18" w:rsidRDefault="007B6E18" w:rsidP="00947902">
      <w:pPr>
        <w:pStyle w:val="T1"/>
      </w:pPr>
      <w:r>
        <w:br w:type="page"/>
      </w:r>
    </w:p>
    <w:p w14:paraId="2FD1249D" w14:textId="77777777" w:rsidR="00E77E0E" w:rsidRDefault="00E77E0E" w:rsidP="00585741">
      <w:pPr>
        <w:spacing w:line="480" w:lineRule="auto"/>
        <w:ind w:firstLine="0"/>
        <w:jc w:val="center"/>
      </w:pPr>
    </w:p>
    <w:p w14:paraId="0CBF75E8" w14:textId="281B0665" w:rsidR="00E77E0E" w:rsidRPr="00FD60F0" w:rsidRDefault="00E77E0E" w:rsidP="00705F7B">
      <w:pPr>
        <w:pStyle w:val="Balk0"/>
      </w:pPr>
      <w:bookmarkStart w:id="9" w:name="_Toc136539165"/>
      <w:bookmarkStart w:id="10" w:name="_Toc137029705"/>
      <w:r w:rsidRPr="00A2459E">
        <w:t>ÖZET</w:t>
      </w:r>
      <w:bookmarkEnd w:id="9"/>
      <w:bookmarkEnd w:id="10"/>
    </w:p>
    <w:p w14:paraId="5ABA27E4" w14:textId="4C800BAD" w:rsidR="00C027B5" w:rsidRPr="00FD60F0" w:rsidRDefault="001C5EC9" w:rsidP="00863550">
      <w:pPr>
        <w:spacing w:line="240" w:lineRule="auto"/>
        <w:ind w:firstLine="0"/>
        <w:jc w:val="center"/>
      </w:pPr>
      <w:r>
        <w:t xml:space="preserve">Bitirme </w:t>
      </w:r>
      <w:r w:rsidR="00C027B5" w:rsidRPr="00FD60F0">
        <w:t>Tezi</w:t>
      </w:r>
    </w:p>
    <w:p w14:paraId="0584F912" w14:textId="77777777" w:rsidR="00C027B5" w:rsidRPr="00EF5418" w:rsidRDefault="00C027B5" w:rsidP="00A2459E">
      <w:pPr>
        <w:tabs>
          <w:tab w:val="left" w:pos="5815"/>
        </w:tabs>
        <w:ind w:firstLine="0"/>
        <w:jc w:val="center"/>
      </w:pPr>
    </w:p>
    <w:p w14:paraId="033960C8" w14:textId="4DFC15E9" w:rsidR="00C027B5" w:rsidRPr="00FD60F0" w:rsidRDefault="0040353A" w:rsidP="00A2459E">
      <w:pPr>
        <w:tabs>
          <w:tab w:val="left" w:pos="5815"/>
        </w:tabs>
        <w:spacing w:line="240" w:lineRule="auto"/>
        <w:ind w:firstLine="0"/>
        <w:jc w:val="center"/>
      </w:pPr>
      <w:r>
        <w:t>YÖNSEL YAKLAŞIM KULLANILARAK UYUM İYİLİĞİNİN OLABİLİRLİK İNDEKSİ</w:t>
      </w:r>
    </w:p>
    <w:p w14:paraId="4B428996" w14:textId="77777777" w:rsidR="00C027B5" w:rsidRPr="00FD60F0" w:rsidRDefault="00C027B5" w:rsidP="00A2459E">
      <w:pPr>
        <w:tabs>
          <w:tab w:val="left" w:pos="5815"/>
        </w:tabs>
        <w:ind w:firstLine="0"/>
        <w:jc w:val="center"/>
      </w:pPr>
    </w:p>
    <w:p w14:paraId="52A50A6C" w14:textId="29D9D7E8" w:rsidR="00C027B5" w:rsidRPr="00FD60F0" w:rsidRDefault="00A57587" w:rsidP="00A2459E">
      <w:pPr>
        <w:tabs>
          <w:tab w:val="left" w:pos="5815"/>
        </w:tabs>
        <w:ind w:firstLine="0"/>
        <w:jc w:val="center"/>
      </w:pPr>
      <w:r>
        <w:t>Özge TEZEL</w:t>
      </w:r>
    </w:p>
    <w:p w14:paraId="208DB44B" w14:textId="77777777" w:rsidR="00C027B5" w:rsidRPr="00FD60F0" w:rsidRDefault="00C027B5" w:rsidP="00A2459E">
      <w:pPr>
        <w:tabs>
          <w:tab w:val="left" w:pos="5815"/>
        </w:tabs>
        <w:ind w:firstLine="0"/>
        <w:jc w:val="center"/>
      </w:pPr>
    </w:p>
    <w:p w14:paraId="774A59AA" w14:textId="77777777" w:rsidR="00C027B5" w:rsidRPr="00FD60F0" w:rsidRDefault="00C027B5" w:rsidP="00A2459E">
      <w:pPr>
        <w:tabs>
          <w:tab w:val="left" w:pos="5815"/>
        </w:tabs>
        <w:spacing w:line="240" w:lineRule="auto"/>
        <w:ind w:firstLine="0"/>
        <w:jc w:val="center"/>
      </w:pPr>
      <w:r w:rsidRPr="00FD60F0">
        <w:t xml:space="preserve">Karadeniz Teknik Üniversitesi </w:t>
      </w:r>
    </w:p>
    <w:p w14:paraId="7A5EC657" w14:textId="77777777" w:rsidR="00C027B5" w:rsidRPr="00FD60F0" w:rsidRDefault="00C027B5" w:rsidP="00A2459E">
      <w:pPr>
        <w:tabs>
          <w:tab w:val="left" w:pos="5815"/>
        </w:tabs>
        <w:spacing w:line="240" w:lineRule="auto"/>
        <w:ind w:firstLine="0"/>
        <w:jc w:val="center"/>
      </w:pPr>
      <w:r w:rsidRPr="00FD60F0">
        <w:t>Fen Bilimleri Enstitüsü</w:t>
      </w:r>
    </w:p>
    <w:p w14:paraId="20EBF3EA" w14:textId="34E194BA" w:rsidR="00C027B5" w:rsidRPr="00FD60F0" w:rsidRDefault="0040353A" w:rsidP="00A2459E">
      <w:pPr>
        <w:tabs>
          <w:tab w:val="left" w:pos="5815"/>
        </w:tabs>
        <w:spacing w:line="240" w:lineRule="auto"/>
        <w:ind w:firstLine="0"/>
        <w:jc w:val="center"/>
      </w:pPr>
      <w:r>
        <w:t xml:space="preserve">İstatistik ve Bilgisayar Bilimleri </w:t>
      </w:r>
      <w:r w:rsidR="00C027B5" w:rsidRPr="00FD60F0">
        <w:t>Anabilim Dalı</w:t>
      </w:r>
    </w:p>
    <w:p w14:paraId="16F918AC" w14:textId="4A5D7DED" w:rsidR="00C027B5" w:rsidRPr="00FD60F0" w:rsidRDefault="00C027B5" w:rsidP="00A2459E">
      <w:pPr>
        <w:tabs>
          <w:tab w:val="left" w:pos="5815"/>
        </w:tabs>
        <w:spacing w:line="240" w:lineRule="auto"/>
        <w:ind w:firstLine="0"/>
        <w:jc w:val="center"/>
      </w:pPr>
      <w:r w:rsidRPr="00FD60F0">
        <w:t xml:space="preserve">Danışman: Doç. Dr. </w:t>
      </w:r>
      <w:r w:rsidR="00A57587">
        <w:t>Orhan KESEMEN</w:t>
      </w:r>
    </w:p>
    <w:p w14:paraId="6D344EF4" w14:textId="65929A67" w:rsidR="00C027B5" w:rsidRPr="00FD60F0" w:rsidRDefault="00C027B5" w:rsidP="00A2459E">
      <w:pPr>
        <w:tabs>
          <w:tab w:val="left" w:pos="5815"/>
        </w:tabs>
        <w:ind w:firstLine="0"/>
        <w:jc w:val="center"/>
      </w:pPr>
      <w:r w:rsidRPr="00A57B91">
        <w:t>202</w:t>
      </w:r>
      <w:r w:rsidR="00643984">
        <w:t>3</w:t>
      </w:r>
      <w:r w:rsidRPr="00A57B91">
        <w:t xml:space="preserve">, </w:t>
      </w:r>
      <w:r w:rsidR="005D707B" w:rsidRPr="00A57B91">
        <w:t>9</w:t>
      </w:r>
      <w:r w:rsidR="004E28F3">
        <w:t>6</w:t>
      </w:r>
      <w:r w:rsidR="005D707B" w:rsidRPr="00A57B91">
        <w:t xml:space="preserve"> Sayfa</w:t>
      </w:r>
    </w:p>
    <w:p w14:paraId="0AC5E9FE" w14:textId="77777777" w:rsidR="00C027B5" w:rsidRPr="0041492E" w:rsidRDefault="00C027B5" w:rsidP="00A2459E">
      <w:pPr>
        <w:tabs>
          <w:tab w:val="left" w:pos="5815"/>
        </w:tabs>
        <w:ind w:firstLine="0"/>
        <w:jc w:val="center"/>
      </w:pPr>
    </w:p>
    <w:p w14:paraId="65AE78C8" w14:textId="4C1B3358" w:rsidR="00C027B5" w:rsidRPr="00536A46" w:rsidRDefault="00505C91" w:rsidP="0040353A">
      <w:pPr>
        <w:autoSpaceDE w:val="0"/>
        <w:autoSpaceDN w:val="0"/>
        <w:adjustRightInd w:val="0"/>
        <w:rPr>
          <w:szCs w:val="24"/>
        </w:rPr>
      </w:pPr>
      <w:r w:rsidRPr="00505C91">
        <w:rPr>
          <w:szCs w:val="24"/>
        </w:rPr>
        <w:t xml:space="preserve">Uyum iyiliği testlerinde yokluk hipotezinin kabul edilebilmesi için test istatistiğine ve test istatistiği kullanılarak hesaplanan </w:t>
      </w:r>
      <m:oMath>
        <m:r>
          <w:rPr>
            <w:rFonts w:ascii="Cambria Math" w:hAnsi="Cambria Math"/>
            <w:szCs w:val="24"/>
          </w:rPr>
          <m:t>p</m:t>
        </m:r>
      </m:oMath>
      <w:r w:rsidR="00355E31">
        <w:rPr>
          <w:szCs w:val="24"/>
        </w:rPr>
        <w:t>-</w:t>
      </w:r>
      <w:r w:rsidRPr="00505C91">
        <w:rPr>
          <w:szCs w:val="24"/>
        </w:rPr>
        <w:t>değerine bakılmaktadır.</w:t>
      </w:r>
      <w:r w:rsidR="0040353A" w:rsidRPr="00536A46">
        <w:rPr>
          <w:szCs w:val="24"/>
        </w:rPr>
        <w:t xml:space="preserve"> Yani </w:t>
      </w:r>
      <m:oMath>
        <m:r>
          <w:rPr>
            <w:rFonts w:ascii="Cambria Math" w:hAnsi="Cambria Math"/>
            <w:szCs w:val="24"/>
          </w:rPr>
          <m:t>p</m:t>
        </m:r>
      </m:oMath>
      <w:r w:rsidR="00355E31">
        <w:rPr>
          <w:szCs w:val="24"/>
        </w:rPr>
        <w:t>-</w:t>
      </w:r>
      <w:r w:rsidR="0040353A" w:rsidRPr="00536A46">
        <w:rPr>
          <w:szCs w:val="24"/>
        </w:rPr>
        <w:t xml:space="preserve">değeri birçok araştırmacı için kritik bir anlam taşımaktadır. Fakat </w:t>
      </w:r>
      <m:oMath>
        <m:r>
          <w:rPr>
            <w:rFonts w:ascii="Cambria Math" w:hAnsi="Cambria Math"/>
            <w:szCs w:val="24"/>
          </w:rPr>
          <m:t>p</m:t>
        </m:r>
      </m:oMath>
      <w:r w:rsidR="00355E31">
        <w:rPr>
          <w:szCs w:val="24"/>
        </w:rPr>
        <w:t>-</w:t>
      </w:r>
      <w:r w:rsidR="0040353A" w:rsidRPr="00536A46">
        <w:rPr>
          <w:szCs w:val="24"/>
        </w:rPr>
        <w:t>değerinin küçük bir değişimi veya anlamlılık düzeyinin iyi seçilmemesi yokluk hipotezinin reddedilmesine veya kabul edilmesine sebep olmaktadır</w:t>
      </w:r>
      <w:r w:rsidR="00705F7B">
        <w:rPr>
          <w:szCs w:val="24"/>
        </w:rPr>
        <w:t>.</w:t>
      </w:r>
      <w:r w:rsidR="0040353A" w:rsidRPr="00536A46">
        <w:rPr>
          <w:szCs w:val="24"/>
        </w:rPr>
        <w:t xml:space="preserve"> </w:t>
      </w:r>
      <w:r w:rsidR="00705F7B">
        <w:rPr>
          <w:szCs w:val="24"/>
        </w:rPr>
        <w:t>Ö</w:t>
      </w:r>
      <w:r w:rsidR="0040353A" w:rsidRPr="00536A46">
        <w:rPr>
          <w:szCs w:val="24"/>
        </w:rPr>
        <w:t>ncelikle bu eksikliklerden kaçınmak için uyum iyiliği</w:t>
      </w:r>
      <w:r w:rsidR="00536A46" w:rsidRPr="00536A46">
        <w:rPr>
          <w:szCs w:val="24"/>
        </w:rPr>
        <w:t xml:space="preserve"> testlerinin </w:t>
      </w:r>
      <w:r w:rsidR="0040353A" w:rsidRPr="00536A46">
        <w:rPr>
          <w:szCs w:val="24"/>
        </w:rPr>
        <w:t xml:space="preserve">güvenirlilik derecesi için ölçüt olarak kullanılabilecek bir </w:t>
      </w:r>
      <w:r w:rsidR="00536A46" w:rsidRPr="00536A46">
        <w:rPr>
          <w:szCs w:val="24"/>
        </w:rPr>
        <w:t>olabilirlik indeksi geliştirilmesi</w:t>
      </w:r>
      <w:r w:rsidR="0040353A" w:rsidRPr="00536A46">
        <w:rPr>
          <w:szCs w:val="24"/>
        </w:rPr>
        <w:t xml:space="preserve"> amaçlanmıştır. Önerilen </w:t>
      </w:r>
      <w:r w:rsidR="00536A46">
        <w:rPr>
          <w:szCs w:val="24"/>
        </w:rPr>
        <w:t>olabilirlik indeksi</w:t>
      </w:r>
      <w:r w:rsidR="0040353A" w:rsidRPr="00536A46">
        <w:rPr>
          <w:szCs w:val="24"/>
        </w:rPr>
        <w:t>, yönsel yaklaşım temel al</w:t>
      </w:r>
      <w:r w:rsidR="00E253EF">
        <w:rPr>
          <w:szCs w:val="24"/>
        </w:rPr>
        <w:t>ınarak geliştirilmiştir. Ö</w:t>
      </w:r>
      <w:r w:rsidR="0040353A" w:rsidRPr="00536A46">
        <w:rPr>
          <w:szCs w:val="24"/>
        </w:rPr>
        <w:t xml:space="preserve">rneklemin test edilen dağılıma ne kadar iyi uyup uymadığının derecesini </w:t>
      </w:r>
      <w:r w:rsidR="00536A46">
        <w:rPr>
          <w:szCs w:val="24"/>
        </w:rPr>
        <w:t>vermektedir</w:t>
      </w:r>
      <w:r w:rsidR="0040353A" w:rsidRPr="00536A46">
        <w:rPr>
          <w:szCs w:val="24"/>
        </w:rPr>
        <w:t xml:space="preserve">. Ayrıca bu indeks değerinin dağılımı incelenerek </w:t>
      </w:r>
      <w:r w:rsidR="00536E78">
        <w:t xml:space="preserve">bağımsız </w:t>
      </w:r>
      <w:r w:rsidR="00355E31">
        <w:t>ki-kare</w:t>
      </w:r>
      <w:r w:rsidR="0040353A" w:rsidRPr="00536A46">
        <w:rPr>
          <w:szCs w:val="24"/>
        </w:rPr>
        <w:t xml:space="preserve"> uyum iyiliği testi önerilmiştir. </w:t>
      </w:r>
      <w:r w:rsidR="00536E78">
        <w:rPr>
          <w:szCs w:val="24"/>
        </w:rPr>
        <w:t>O</w:t>
      </w:r>
      <w:r w:rsidR="00536E78">
        <w:t xml:space="preserve">labilirlik indeksinin ve bağımsız </w:t>
      </w:r>
      <w:r w:rsidR="00355E31">
        <w:t>ki-kare</w:t>
      </w:r>
      <w:r w:rsidR="00355E31" w:rsidRPr="00536A46">
        <w:rPr>
          <w:szCs w:val="24"/>
        </w:rPr>
        <w:t xml:space="preserve"> </w:t>
      </w:r>
      <w:r w:rsidR="00536E78">
        <w:t xml:space="preserve">uyum iyiliği testinin doğruluğunu, geçerliliğini ve performansını kapsamlı bir şekilde test etmek için farklı simülasyon çalışmaları yapılmıştır. </w:t>
      </w:r>
      <w:r w:rsidR="0040353A" w:rsidRPr="00536A46">
        <w:rPr>
          <w:szCs w:val="24"/>
        </w:rPr>
        <w:t>Önerilen test yönteminin seçilen testlere göre birçok açıdan üstünlüğü ortaya konmuştur.</w:t>
      </w:r>
      <w:r w:rsidR="00536E78">
        <w:rPr>
          <w:szCs w:val="24"/>
        </w:rPr>
        <w:t xml:space="preserve"> Ayrıca b</w:t>
      </w:r>
      <w:r w:rsidR="00536E78" w:rsidRPr="00536A46">
        <w:rPr>
          <w:szCs w:val="24"/>
        </w:rPr>
        <w:t>u test yöntemi</w:t>
      </w:r>
      <w:r w:rsidR="004167A8">
        <w:rPr>
          <w:szCs w:val="24"/>
        </w:rPr>
        <w:t>,</w:t>
      </w:r>
      <w:r w:rsidR="00536E78" w:rsidRPr="00536A46">
        <w:rPr>
          <w:szCs w:val="24"/>
        </w:rPr>
        <w:t xml:space="preserve"> literatürdeki diğer testlere göre dağılımdan, serbestlik derecesinden ve sınıf sayısından bağımsız</w:t>
      </w:r>
      <w:r w:rsidR="00797FF5">
        <w:rPr>
          <w:szCs w:val="24"/>
        </w:rPr>
        <w:t>,</w:t>
      </w:r>
      <w:r w:rsidR="00536E78" w:rsidRPr="00536A46">
        <w:rPr>
          <w:szCs w:val="24"/>
        </w:rPr>
        <w:t xml:space="preserve"> hesaplaması ve kullanılması kolay bir yöntemdir.</w:t>
      </w:r>
      <w:r w:rsidR="00536E78">
        <w:rPr>
          <w:szCs w:val="24"/>
        </w:rPr>
        <w:t xml:space="preserve"> </w:t>
      </w:r>
      <w:r w:rsidR="00D36195">
        <w:rPr>
          <w:szCs w:val="24"/>
        </w:rPr>
        <w:t>Son olarak,</w:t>
      </w:r>
      <w:r w:rsidR="0040353A" w:rsidRPr="00536A46">
        <w:rPr>
          <w:szCs w:val="24"/>
        </w:rPr>
        <w:t xml:space="preserve"> önerilen yöntem gerçek veri setlerine de uygulanmış ve başarımı gösterilmiştir.</w:t>
      </w:r>
    </w:p>
    <w:p w14:paraId="3C4C0133" w14:textId="6C3A985C" w:rsidR="00536A46" w:rsidRDefault="00536A46" w:rsidP="00A43EBF">
      <w:pPr>
        <w:autoSpaceDE w:val="0"/>
        <w:autoSpaceDN w:val="0"/>
        <w:adjustRightInd w:val="0"/>
        <w:rPr>
          <w:sz w:val="22"/>
        </w:rPr>
      </w:pPr>
    </w:p>
    <w:p w14:paraId="1EF3F7E3" w14:textId="77777777" w:rsidR="00A43EBF" w:rsidRPr="00D6708B" w:rsidRDefault="00A43EBF" w:rsidP="00A43EBF">
      <w:pPr>
        <w:autoSpaceDE w:val="0"/>
        <w:autoSpaceDN w:val="0"/>
        <w:adjustRightInd w:val="0"/>
        <w:rPr>
          <w:sz w:val="22"/>
        </w:rPr>
      </w:pPr>
    </w:p>
    <w:p w14:paraId="081E95A6" w14:textId="6978F6DD" w:rsidR="000D0F57" w:rsidRDefault="00C027B5" w:rsidP="00A43EBF">
      <w:pPr>
        <w:autoSpaceDE w:val="0"/>
        <w:autoSpaceDN w:val="0"/>
        <w:adjustRightInd w:val="0"/>
        <w:spacing w:line="240" w:lineRule="auto"/>
        <w:ind w:left="2098" w:hanging="2098"/>
        <w:jc w:val="left"/>
      </w:pPr>
      <w:r w:rsidRPr="00FD60F0">
        <w:rPr>
          <w:b/>
        </w:rPr>
        <w:t>Anahtar Kelimeler</w:t>
      </w:r>
      <w:r w:rsidRPr="00FD60F0">
        <w:t xml:space="preserve">: </w:t>
      </w:r>
      <w:r w:rsidR="00CD65E4">
        <w:t>Uyum iyiliği test</w:t>
      </w:r>
      <w:r w:rsidR="00C5474F">
        <w:t>i</w:t>
      </w:r>
      <w:r w:rsidR="00CD65E4">
        <w:t xml:space="preserve">, </w:t>
      </w:r>
      <m:oMath>
        <m:r>
          <w:rPr>
            <w:rFonts w:ascii="Cambria Math" w:hAnsi="Cambria Math"/>
          </w:rPr>
          <m:t>p</m:t>
        </m:r>
      </m:oMath>
      <w:r w:rsidR="00D252D4">
        <w:t>-</w:t>
      </w:r>
      <w:r w:rsidR="00CD65E4">
        <w:t>değeri, Olabilirlik indeksi, Yönsel yaklaşım</w:t>
      </w:r>
      <w:r w:rsidR="000D0F57">
        <w:br w:type="page"/>
      </w:r>
    </w:p>
    <w:p w14:paraId="1F45DFC7" w14:textId="77777777" w:rsidR="00616FAB" w:rsidRDefault="00616FAB" w:rsidP="00705F7B">
      <w:pPr>
        <w:spacing w:line="480" w:lineRule="auto"/>
        <w:ind w:firstLine="0"/>
        <w:jc w:val="center"/>
      </w:pPr>
      <w:bookmarkStart w:id="11" w:name="_Toc136539167"/>
    </w:p>
    <w:p w14:paraId="11D08B5D" w14:textId="6638774E" w:rsidR="00BC55AF" w:rsidRDefault="00BC55AF" w:rsidP="00705F7B">
      <w:pPr>
        <w:pStyle w:val="Balk0"/>
      </w:pPr>
      <w:bookmarkStart w:id="12" w:name="_Toc137029706"/>
      <w:r>
        <w:t>ŞEKİLLER DİZİNİ</w:t>
      </w:r>
      <w:bookmarkEnd w:id="11"/>
      <w:bookmarkEnd w:id="12"/>
    </w:p>
    <w:p w14:paraId="5161A7B3" w14:textId="395C9C1A" w:rsidR="007A23D6" w:rsidRDefault="00BC55AF" w:rsidP="007A23D6">
      <w:pPr>
        <w:jc w:val="right"/>
        <w:rPr>
          <w:b/>
          <w:bCs/>
          <w:u w:val="single"/>
        </w:rPr>
      </w:pPr>
      <w:r w:rsidRPr="007B6E18">
        <w:rPr>
          <w:b/>
          <w:bCs/>
          <w:u w:val="single"/>
        </w:rPr>
        <w:t>Sayfa No</w:t>
      </w:r>
    </w:p>
    <w:p w14:paraId="3F9D0F6B" w14:textId="7DD4A00E" w:rsidR="006253A4" w:rsidRDefault="00213817">
      <w:pPr>
        <w:pStyle w:val="ekillerTablosu"/>
        <w:tabs>
          <w:tab w:val="right" w:leader="dot" w:pos="8777"/>
        </w:tabs>
        <w:rPr>
          <w:rFonts w:asciiTheme="minorHAnsi" w:eastAsiaTheme="minorEastAsia" w:hAnsiTheme="minorHAnsi" w:cstheme="minorBidi"/>
          <w:noProof/>
          <w:kern w:val="2"/>
          <w:sz w:val="22"/>
          <w14:ligatures w14:val="standardContextual"/>
        </w:rPr>
      </w:pPr>
      <w:r>
        <w:rPr>
          <w:b/>
          <w:bCs/>
          <w:u w:val="single"/>
        </w:rPr>
        <w:fldChar w:fldCharType="begin"/>
      </w:r>
      <w:r>
        <w:rPr>
          <w:b/>
          <w:bCs/>
          <w:u w:val="single"/>
        </w:rPr>
        <w:instrText xml:space="preserve"> TOC \c "Şekil" </w:instrText>
      </w:r>
      <w:r>
        <w:rPr>
          <w:b/>
          <w:bCs/>
          <w:u w:val="single"/>
        </w:rPr>
        <w:fldChar w:fldCharType="separate"/>
      </w:r>
      <w:r w:rsidR="006253A4">
        <w:rPr>
          <w:noProof/>
        </w:rPr>
        <w:t xml:space="preserve">Şekil 1. </w:t>
      </w:r>
      <w:r w:rsidR="006253A4">
        <w:rPr>
          <w:rFonts w:asciiTheme="minorHAnsi" w:eastAsiaTheme="minorEastAsia" w:hAnsiTheme="minorHAnsi" w:cstheme="minorBidi"/>
          <w:noProof/>
          <w:kern w:val="2"/>
          <w:sz w:val="22"/>
          <w14:ligatures w14:val="standardContextual"/>
        </w:rPr>
        <w:tab/>
      </w:r>
      <w:r w:rsidR="006253A4">
        <w:rPr>
          <w:noProof/>
        </w:rPr>
        <w:t>Kolmogorov-Smirnov test istatistiğinin grafiksel gösterimi</w:t>
      </w:r>
      <w:r w:rsidR="006253A4">
        <w:rPr>
          <w:noProof/>
        </w:rPr>
        <w:tab/>
      </w:r>
      <w:r w:rsidR="006253A4">
        <w:rPr>
          <w:noProof/>
        </w:rPr>
        <w:fldChar w:fldCharType="begin"/>
      </w:r>
      <w:r w:rsidR="006253A4">
        <w:rPr>
          <w:noProof/>
        </w:rPr>
        <w:instrText xml:space="preserve"> PAGEREF _Toc137023808 \h </w:instrText>
      </w:r>
      <w:r w:rsidR="006253A4">
        <w:rPr>
          <w:noProof/>
        </w:rPr>
      </w:r>
      <w:r w:rsidR="006253A4">
        <w:rPr>
          <w:noProof/>
        </w:rPr>
        <w:fldChar w:fldCharType="separate"/>
      </w:r>
      <w:r w:rsidR="006253A4">
        <w:rPr>
          <w:noProof/>
        </w:rPr>
        <w:t>10</w:t>
      </w:r>
      <w:r w:rsidR="006253A4">
        <w:rPr>
          <w:noProof/>
        </w:rPr>
        <w:fldChar w:fldCharType="end"/>
      </w:r>
    </w:p>
    <w:p w14:paraId="076560F4" w14:textId="1E638F3D"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2.</w:t>
      </w:r>
      <w:r>
        <w:rPr>
          <w:rFonts w:asciiTheme="minorHAnsi" w:eastAsiaTheme="minorEastAsia" w:hAnsiTheme="minorHAnsi" w:cstheme="minorBidi"/>
          <w:noProof/>
          <w:kern w:val="2"/>
          <w:sz w:val="22"/>
          <w14:ligatures w14:val="standardContextual"/>
        </w:rPr>
        <w:tab/>
      </w:r>
      <w:r>
        <w:rPr>
          <w:noProof/>
        </w:rPr>
        <w:t>Normal dağılımın farklı parametreli olasılık yoğunluk fonksiyonları</w:t>
      </w:r>
      <w:r>
        <w:rPr>
          <w:noProof/>
        </w:rPr>
        <w:tab/>
      </w:r>
      <w:r>
        <w:rPr>
          <w:noProof/>
        </w:rPr>
        <w:fldChar w:fldCharType="begin"/>
      </w:r>
      <w:r>
        <w:rPr>
          <w:noProof/>
        </w:rPr>
        <w:instrText xml:space="preserve"> PAGEREF _Toc137023809 \h </w:instrText>
      </w:r>
      <w:r>
        <w:rPr>
          <w:noProof/>
        </w:rPr>
      </w:r>
      <w:r>
        <w:rPr>
          <w:noProof/>
        </w:rPr>
        <w:fldChar w:fldCharType="separate"/>
      </w:r>
      <w:r>
        <w:rPr>
          <w:noProof/>
        </w:rPr>
        <w:t>14</w:t>
      </w:r>
      <w:r>
        <w:rPr>
          <w:noProof/>
        </w:rPr>
        <w:fldChar w:fldCharType="end"/>
      </w:r>
    </w:p>
    <w:p w14:paraId="57452564" w14:textId="05D36B27"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3.</w:t>
      </w:r>
      <w:r>
        <w:rPr>
          <w:rFonts w:asciiTheme="minorHAnsi" w:eastAsiaTheme="minorEastAsia" w:hAnsiTheme="minorHAnsi" w:cstheme="minorBidi"/>
          <w:noProof/>
          <w:kern w:val="2"/>
          <w:sz w:val="22"/>
          <w14:ligatures w14:val="standardContextual"/>
        </w:rPr>
        <w:tab/>
      </w:r>
      <w:r>
        <w:rPr>
          <w:noProof/>
        </w:rPr>
        <w:t>Düzgün dağılımın farklı parametreli olasılık yoğunluk fonksiyonları</w:t>
      </w:r>
      <w:r>
        <w:rPr>
          <w:noProof/>
        </w:rPr>
        <w:tab/>
      </w:r>
      <w:r>
        <w:rPr>
          <w:noProof/>
        </w:rPr>
        <w:fldChar w:fldCharType="begin"/>
      </w:r>
      <w:r>
        <w:rPr>
          <w:noProof/>
        </w:rPr>
        <w:instrText xml:space="preserve"> PAGEREF _Toc137023810 \h </w:instrText>
      </w:r>
      <w:r>
        <w:rPr>
          <w:noProof/>
        </w:rPr>
      </w:r>
      <w:r>
        <w:rPr>
          <w:noProof/>
        </w:rPr>
        <w:fldChar w:fldCharType="separate"/>
      </w:r>
      <w:r>
        <w:rPr>
          <w:noProof/>
        </w:rPr>
        <w:t>15</w:t>
      </w:r>
      <w:r>
        <w:rPr>
          <w:noProof/>
        </w:rPr>
        <w:fldChar w:fldCharType="end"/>
      </w:r>
    </w:p>
    <w:p w14:paraId="12B84260" w14:textId="330BC6CA"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4.</w:t>
      </w:r>
      <w:r>
        <w:rPr>
          <w:rFonts w:asciiTheme="minorHAnsi" w:eastAsiaTheme="minorEastAsia" w:hAnsiTheme="minorHAnsi" w:cstheme="minorBidi"/>
          <w:noProof/>
          <w:kern w:val="2"/>
          <w:sz w:val="22"/>
          <w14:ligatures w14:val="standardContextual"/>
        </w:rPr>
        <w:tab/>
      </w:r>
      <w:r>
        <w:rPr>
          <w:noProof/>
        </w:rPr>
        <w:t>Laplace dağılımının farklı parametreli olasılıkyoğunluk fonksiyonları</w:t>
      </w:r>
      <w:r>
        <w:rPr>
          <w:noProof/>
        </w:rPr>
        <w:tab/>
      </w:r>
      <w:r>
        <w:rPr>
          <w:noProof/>
        </w:rPr>
        <w:fldChar w:fldCharType="begin"/>
      </w:r>
      <w:r>
        <w:rPr>
          <w:noProof/>
        </w:rPr>
        <w:instrText xml:space="preserve"> PAGEREF _Toc137023811 \h </w:instrText>
      </w:r>
      <w:r>
        <w:rPr>
          <w:noProof/>
        </w:rPr>
      </w:r>
      <w:r>
        <w:rPr>
          <w:noProof/>
        </w:rPr>
        <w:fldChar w:fldCharType="separate"/>
      </w:r>
      <w:r>
        <w:rPr>
          <w:noProof/>
        </w:rPr>
        <w:t>16</w:t>
      </w:r>
      <w:r>
        <w:rPr>
          <w:noProof/>
        </w:rPr>
        <w:fldChar w:fldCharType="end"/>
      </w:r>
    </w:p>
    <w:p w14:paraId="41D71692" w14:textId="225E815F"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5.</w:t>
      </w:r>
      <w:r>
        <w:rPr>
          <w:rFonts w:asciiTheme="minorHAnsi" w:eastAsiaTheme="minorEastAsia" w:hAnsiTheme="minorHAnsi" w:cstheme="minorBidi"/>
          <w:noProof/>
          <w:kern w:val="2"/>
          <w:sz w:val="22"/>
          <w14:ligatures w14:val="standardContextual"/>
        </w:rPr>
        <w:tab/>
      </w:r>
      <w:r>
        <w:rPr>
          <w:noProof/>
        </w:rPr>
        <w:t>Student-t dağılımının farklı parametreli olasılık yoğunluk fonksiyonları</w:t>
      </w:r>
      <w:r>
        <w:rPr>
          <w:noProof/>
        </w:rPr>
        <w:tab/>
      </w:r>
      <w:r>
        <w:rPr>
          <w:noProof/>
        </w:rPr>
        <w:fldChar w:fldCharType="begin"/>
      </w:r>
      <w:r>
        <w:rPr>
          <w:noProof/>
        </w:rPr>
        <w:instrText xml:space="preserve"> PAGEREF _Toc137023812 \h </w:instrText>
      </w:r>
      <w:r>
        <w:rPr>
          <w:noProof/>
        </w:rPr>
      </w:r>
      <w:r>
        <w:rPr>
          <w:noProof/>
        </w:rPr>
        <w:fldChar w:fldCharType="separate"/>
      </w:r>
      <w:r>
        <w:rPr>
          <w:noProof/>
        </w:rPr>
        <w:t>17</w:t>
      </w:r>
      <w:r>
        <w:rPr>
          <w:noProof/>
        </w:rPr>
        <w:fldChar w:fldCharType="end"/>
      </w:r>
    </w:p>
    <w:p w14:paraId="7389B3A1" w14:textId="5F52F839"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6.</w:t>
      </w:r>
      <w:r>
        <w:rPr>
          <w:rFonts w:asciiTheme="minorHAnsi" w:eastAsiaTheme="minorEastAsia" w:hAnsiTheme="minorHAnsi" w:cstheme="minorBidi"/>
          <w:noProof/>
          <w:kern w:val="2"/>
          <w:sz w:val="22"/>
          <w14:ligatures w14:val="standardContextual"/>
        </w:rPr>
        <w:tab/>
      </w:r>
      <w:r>
        <w:rPr>
          <w:noProof/>
        </w:rPr>
        <w:t>Üstel dağılımın farklı parametreli olasılık yoğunluk fonksiyonları</w:t>
      </w:r>
      <w:r>
        <w:rPr>
          <w:noProof/>
        </w:rPr>
        <w:tab/>
      </w:r>
      <w:r>
        <w:rPr>
          <w:noProof/>
        </w:rPr>
        <w:fldChar w:fldCharType="begin"/>
      </w:r>
      <w:r>
        <w:rPr>
          <w:noProof/>
        </w:rPr>
        <w:instrText xml:space="preserve"> PAGEREF _Toc137023813 \h </w:instrText>
      </w:r>
      <w:r>
        <w:rPr>
          <w:noProof/>
        </w:rPr>
      </w:r>
      <w:r>
        <w:rPr>
          <w:noProof/>
        </w:rPr>
        <w:fldChar w:fldCharType="separate"/>
      </w:r>
      <w:r>
        <w:rPr>
          <w:noProof/>
        </w:rPr>
        <w:t>18</w:t>
      </w:r>
      <w:r>
        <w:rPr>
          <w:noProof/>
        </w:rPr>
        <w:fldChar w:fldCharType="end"/>
      </w:r>
    </w:p>
    <w:p w14:paraId="04BD2A78" w14:textId="0E7AD80C"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7.</w:t>
      </w:r>
      <w:r>
        <w:rPr>
          <w:rFonts w:asciiTheme="minorHAnsi" w:eastAsiaTheme="minorEastAsia" w:hAnsiTheme="minorHAnsi" w:cstheme="minorBidi"/>
          <w:noProof/>
          <w:kern w:val="2"/>
          <w:sz w:val="22"/>
          <w14:ligatures w14:val="standardContextual"/>
        </w:rPr>
        <w:tab/>
      </w:r>
      <w:r>
        <w:rPr>
          <w:noProof/>
        </w:rPr>
        <w:t>Log-normal dağılımının farklı parametreli olasılık yoğunluk fonksiyonları</w:t>
      </w:r>
      <w:r>
        <w:rPr>
          <w:noProof/>
        </w:rPr>
        <w:tab/>
      </w:r>
      <w:r>
        <w:rPr>
          <w:noProof/>
        </w:rPr>
        <w:fldChar w:fldCharType="begin"/>
      </w:r>
      <w:r>
        <w:rPr>
          <w:noProof/>
        </w:rPr>
        <w:instrText xml:space="preserve"> PAGEREF _Toc137023814 \h </w:instrText>
      </w:r>
      <w:r>
        <w:rPr>
          <w:noProof/>
        </w:rPr>
      </w:r>
      <w:r>
        <w:rPr>
          <w:noProof/>
        </w:rPr>
        <w:fldChar w:fldCharType="separate"/>
      </w:r>
      <w:r>
        <w:rPr>
          <w:noProof/>
        </w:rPr>
        <w:t>19</w:t>
      </w:r>
      <w:r>
        <w:rPr>
          <w:noProof/>
        </w:rPr>
        <w:fldChar w:fldCharType="end"/>
      </w:r>
    </w:p>
    <w:p w14:paraId="6812DE2F" w14:textId="0696871C"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8.</w:t>
      </w:r>
      <w:r>
        <w:rPr>
          <w:rFonts w:asciiTheme="minorHAnsi" w:eastAsiaTheme="minorEastAsia" w:hAnsiTheme="minorHAnsi" w:cstheme="minorBidi"/>
          <w:noProof/>
          <w:kern w:val="2"/>
          <w:sz w:val="22"/>
          <w14:ligatures w14:val="standardContextual"/>
        </w:rPr>
        <w:tab/>
      </w:r>
      <w:r>
        <w:rPr>
          <w:noProof/>
        </w:rPr>
        <w:t>Weibull dağılımının farklı parametreli olasılık yoğunluk fonksiyonları</w:t>
      </w:r>
      <w:r>
        <w:rPr>
          <w:noProof/>
        </w:rPr>
        <w:tab/>
      </w:r>
      <w:r>
        <w:rPr>
          <w:noProof/>
        </w:rPr>
        <w:fldChar w:fldCharType="begin"/>
      </w:r>
      <w:r>
        <w:rPr>
          <w:noProof/>
        </w:rPr>
        <w:instrText xml:space="preserve"> PAGEREF _Toc137023815 \h </w:instrText>
      </w:r>
      <w:r>
        <w:rPr>
          <w:noProof/>
        </w:rPr>
      </w:r>
      <w:r>
        <w:rPr>
          <w:noProof/>
        </w:rPr>
        <w:fldChar w:fldCharType="separate"/>
      </w:r>
      <w:r>
        <w:rPr>
          <w:noProof/>
        </w:rPr>
        <w:t>21</w:t>
      </w:r>
      <w:r>
        <w:rPr>
          <w:noProof/>
        </w:rPr>
        <w:fldChar w:fldCharType="end"/>
      </w:r>
    </w:p>
    <w:p w14:paraId="36E2B1CD" w14:textId="5159222D"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9.</w:t>
      </w:r>
      <w:r>
        <w:rPr>
          <w:rFonts w:asciiTheme="minorHAnsi" w:eastAsiaTheme="minorEastAsia" w:hAnsiTheme="minorHAnsi" w:cstheme="minorBidi"/>
          <w:noProof/>
          <w:kern w:val="2"/>
          <w:sz w:val="22"/>
          <w14:ligatures w14:val="standardContextual"/>
        </w:rPr>
        <w:tab/>
      </w:r>
      <w:r>
        <w:rPr>
          <w:noProof/>
        </w:rPr>
        <w:t>Gamma dağılımının farklı parametreli olasılık yoğunluk fonksiyonları</w:t>
      </w:r>
      <w:r>
        <w:rPr>
          <w:noProof/>
        </w:rPr>
        <w:tab/>
      </w:r>
      <w:r>
        <w:rPr>
          <w:noProof/>
        </w:rPr>
        <w:fldChar w:fldCharType="begin"/>
      </w:r>
      <w:r>
        <w:rPr>
          <w:noProof/>
        </w:rPr>
        <w:instrText xml:space="preserve"> PAGEREF _Toc137023816 \h </w:instrText>
      </w:r>
      <w:r>
        <w:rPr>
          <w:noProof/>
        </w:rPr>
      </w:r>
      <w:r>
        <w:rPr>
          <w:noProof/>
        </w:rPr>
        <w:fldChar w:fldCharType="separate"/>
      </w:r>
      <w:r>
        <w:rPr>
          <w:noProof/>
        </w:rPr>
        <w:t>22</w:t>
      </w:r>
      <w:r>
        <w:rPr>
          <w:noProof/>
        </w:rPr>
        <w:fldChar w:fldCharType="end"/>
      </w:r>
    </w:p>
    <w:p w14:paraId="31CBE190" w14:textId="6462A23F"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10.</w:t>
      </w:r>
      <w:r>
        <w:rPr>
          <w:rFonts w:asciiTheme="minorHAnsi" w:eastAsiaTheme="minorEastAsia" w:hAnsiTheme="minorHAnsi" w:cstheme="minorBidi"/>
          <w:noProof/>
          <w:kern w:val="2"/>
          <w:sz w:val="22"/>
          <w14:ligatures w14:val="standardContextual"/>
        </w:rPr>
        <w:tab/>
      </w:r>
      <w:r>
        <w:rPr>
          <w:noProof/>
        </w:rPr>
        <w:t>Ki-kare dağılımının farklı parametreli olasılık yoğunluk fonksiyonları</w:t>
      </w:r>
      <w:r>
        <w:rPr>
          <w:noProof/>
        </w:rPr>
        <w:tab/>
      </w:r>
      <w:r>
        <w:rPr>
          <w:noProof/>
        </w:rPr>
        <w:fldChar w:fldCharType="begin"/>
      </w:r>
      <w:r>
        <w:rPr>
          <w:noProof/>
        </w:rPr>
        <w:instrText xml:space="preserve"> PAGEREF _Toc137023817 \h </w:instrText>
      </w:r>
      <w:r>
        <w:rPr>
          <w:noProof/>
        </w:rPr>
      </w:r>
      <w:r>
        <w:rPr>
          <w:noProof/>
        </w:rPr>
        <w:fldChar w:fldCharType="separate"/>
      </w:r>
      <w:r>
        <w:rPr>
          <w:noProof/>
        </w:rPr>
        <w:t>23</w:t>
      </w:r>
      <w:r>
        <w:rPr>
          <w:noProof/>
        </w:rPr>
        <w:fldChar w:fldCharType="end"/>
      </w:r>
    </w:p>
    <w:p w14:paraId="75990DDA" w14:textId="4571D44F"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11.</w:t>
      </w:r>
      <w:r>
        <w:rPr>
          <w:rFonts w:asciiTheme="minorHAnsi" w:eastAsiaTheme="minorEastAsia" w:hAnsiTheme="minorHAnsi" w:cstheme="minorBidi"/>
          <w:noProof/>
          <w:kern w:val="2"/>
          <w:sz w:val="22"/>
          <w14:ligatures w14:val="standardContextual"/>
        </w:rPr>
        <w:tab/>
      </w:r>
      <w:r>
        <w:rPr>
          <w:noProof/>
        </w:rPr>
        <w:t xml:space="preserve">Önerilen olabilirlik indeks yönteminin grafiksel gösterimi (a) Oluşturulan rastgele veriler, (b) </w:t>
      </w:r>
      <m:oMath>
        <m:r>
          <m:rPr>
            <m:sty m:val="p"/>
          </m:rPr>
          <w:rPr>
            <w:rFonts w:ascii="Cambria Math" w:hAnsi="Cambria Math"/>
            <w:noProof/>
          </w:rPr>
          <m:t>0, 2π</m:t>
        </m:r>
      </m:oMath>
      <w:r>
        <w:rPr>
          <w:noProof/>
        </w:rPr>
        <w:t xml:space="preserve"> aralığına dönüştürülen veriler, (c) Dönüştürülen verilerin radyal sistemde gösterimi, (d) Verilerin bileşke kuvveti</w:t>
      </w:r>
      <w:r>
        <w:rPr>
          <w:noProof/>
        </w:rPr>
        <w:tab/>
      </w:r>
      <w:r>
        <w:rPr>
          <w:noProof/>
        </w:rPr>
        <w:fldChar w:fldCharType="begin"/>
      </w:r>
      <w:r>
        <w:rPr>
          <w:noProof/>
        </w:rPr>
        <w:instrText xml:space="preserve"> PAGEREF _Toc137023818 \h </w:instrText>
      </w:r>
      <w:r>
        <w:rPr>
          <w:noProof/>
        </w:rPr>
      </w:r>
      <w:r>
        <w:rPr>
          <w:noProof/>
        </w:rPr>
        <w:fldChar w:fldCharType="separate"/>
      </w:r>
      <w:r>
        <w:rPr>
          <w:noProof/>
        </w:rPr>
        <w:t>27</w:t>
      </w:r>
      <w:r>
        <w:rPr>
          <w:noProof/>
        </w:rPr>
        <w:fldChar w:fldCharType="end"/>
      </w:r>
    </w:p>
    <w:p w14:paraId="0BB55B69" w14:textId="5E4CE720"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12.</w:t>
      </w:r>
      <w:r>
        <w:rPr>
          <w:rFonts w:asciiTheme="minorHAnsi" w:eastAsiaTheme="minorEastAsia" w:hAnsiTheme="minorHAnsi" w:cstheme="minorBidi"/>
          <w:noProof/>
          <w:kern w:val="2"/>
          <w:sz w:val="22"/>
          <w14:ligatures w14:val="standardContextual"/>
        </w:rPr>
        <w:tab/>
      </w:r>
      <m:oMath>
        <m:r>
          <m:rPr>
            <m:sty m:val="p"/>
          </m:rPr>
          <w:rPr>
            <w:rFonts w:ascii="Cambria Math" w:hAnsi="Cambria Math"/>
            <w:noProof/>
          </w:rPr>
          <m:t>Vi</m:t>
        </m:r>
      </m:oMath>
      <w:r>
        <w:rPr>
          <w:noProof/>
        </w:rPr>
        <w:t xml:space="preserve"> değişkeninin ortalama yatay ve düşey bileşeninin histogramı (a) </w:t>
      </w:r>
      <m:oMath>
        <m:r>
          <m:rPr>
            <m:sty m:val="p"/>
          </m:rPr>
          <w:rPr>
            <w:rFonts w:ascii="Cambria Math" w:hAnsi="Cambria Math"/>
            <w:noProof/>
          </w:rPr>
          <m:t>Vi</m:t>
        </m:r>
      </m:oMath>
      <w:r>
        <w:rPr>
          <w:noProof/>
        </w:rPr>
        <w:t xml:space="preserve"> değişkeninin ortalama yatay bileşeninin histogramı, (b) </w:t>
      </w:r>
      <m:oMath>
        <m:r>
          <m:rPr>
            <m:sty m:val="p"/>
          </m:rPr>
          <w:rPr>
            <w:rFonts w:ascii="Cambria Math" w:hAnsi="Cambria Math"/>
            <w:noProof/>
          </w:rPr>
          <m:t>Vi</m:t>
        </m:r>
      </m:oMath>
      <w:r>
        <w:rPr>
          <w:noProof/>
        </w:rPr>
        <w:t xml:space="preserve"> değişkeninin ortalama düşey bileşeninin histogramı</w:t>
      </w:r>
      <w:r>
        <w:rPr>
          <w:noProof/>
        </w:rPr>
        <w:tab/>
      </w:r>
      <w:r>
        <w:rPr>
          <w:noProof/>
        </w:rPr>
        <w:fldChar w:fldCharType="begin"/>
      </w:r>
      <w:r>
        <w:rPr>
          <w:noProof/>
        </w:rPr>
        <w:instrText xml:space="preserve"> PAGEREF _Toc137023819 \h </w:instrText>
      </w:r>
      <w:r>
        <w:rPr>
          <w:noProof/>
        </w:rPr>
      </w:r>
      <w:r>
        <w:rPr>
          <w:noProof/>
        </w:rPr>
        <w:fldChar w:fldCharType="separate"/>
      </w:r>
      <w:r>
        <w:rPr>
          <w:noProof/>
        </w:rPr>
        <w:t>29</w:t>
      </w:r>
      <w:r>
        <w:rPr>
          <w:noProof/>
        </w:rPr>
        <w:fldChar w:fldCharType="end"/>
      </w:r>
    </w:p>
    <w:p w14:paraId="47807E52" w14:textId="0C52DFCB"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13.</w:t>
      </w:r>
      <w:r>
        <w:rPr>
          <w:rFonts w:asciiTheme="minorHAnsi" w:eastAsiaTheme="minorEastAsia" w:hAnsiTheme="minorHAnsi" w:cstheme="minorBidi"/>
          <w:noProof/>
          <w:kern w:val="2"/>
          <w:sz w:val="22"/>
          <w14:ligatures w14:val="standardContextual"/>
        </w:rPr>
        <w:tab/>
      </w:r>
      <w:r>
        <w:rPr>
          <w:noProof/>
        </w:rPr>
        <w:t>Bileşke vektörün karesinin histogramı</w:t>
      </w:r>
      <w:r>
        <w:rPr>
          <w:noProof/>
        </w:rPr>
        <w:tab/>
      </w:r>
      <w:r>
        <w:rPr>
          <w:noProof/>
        </w:rPr>
        <w:fldChar w:fldCharType="begin"/>
      </w:r>
      <w:r>
        <w:rPr>
          <w:noProof/>
        </w:rPr>
        <w:instrText xml:space="preserve"> PAGEREF _Toc137023820 \h </w:instrText>
      </w:r>
      <w:r>
        <w:rPr>
          <w:noProof/>
        </w:rPr>
      </w:r>
      <w:r>
        <w:rPr>
          <w:noProof/>
        </w:rPr>
        <w:fldChar w:fldCharType="separate"/>
      </w:r>
      <w:r>
        <w:rPr>
          <w:noProof/>
        </w:rPr>
        <w:t>30</w:t>
      </w:r>
      <w:r>
        <w:rPr>
          <w:noProof/>
        </w:rPr>
        <w:fldChar w:fldCharType="end"/>
      </w:r>
    </w:p>
    <w:p w14:paraId="277AEBF4" w14:textId="2BE96003"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14.</w:t>
      </w:r>
      <w:r>
        <w:rPr>
          <w:rFonts w:asciiTheme="minorHAnsi" w:eastAsiaTheme="minorEastAsia" w:hAnsiTheme="minorHAnsi" w:cstheme="minorBidi"/>
          <w:noProof/>
          <w:kern w:val="2"/>
          <w:sz w:val="22"/>
          <w14:ligatures w14:val="standardContextual"/>
        </w:rPr>
        <w:tab/>
      </w:r>
      <w:r>
        <w:rPr>
          <w:noProof/>
        </w:rPr>
        <w:t>Ki-kare uyum iyiliği testinin kabul ve kritik bölgesi</w:t>
      </w:r>
      <w:r>
        <w:rPr>
          <w:noProof/>
        </w:rPr>
        <w:tab/>
      </w:r>
      <w:r>
        <w:rPr>
          <w:noProof/>
        </w:rPr>
        <w:fldChar w:fldCharType="begin"/>
      </w:r>
      <w:r>
        <w:rPr>
          <w:noProof/>
        </w:rPr>
        <w:instrText xml:space="preserve"> PAGEREF _Toc137023821 \h </w:instrText>
      </w:r>
      <w:r>
        <w:rPr>
          <w:noProof/>
        </w:rPr>
      </w:r>
      <w:r>
        <w:rPr>
          <w:noProof/>
        </w:rPr>
        <w:fldChar w:fldCharType="separate"/>
      </w:r>
      <w:r>
        <w:rPr>
          <w:noProof/>
        </w:rPr>
        <w:t>32</w:t>
      </w:r>
      <w:r>
        <w:rPr>
          <w:noProof/>
        </w:rPr>
        <w:fldChar w:fldCharType="end"/>
      </w:r>
    </w:p>
    <w:p w14:paraId="31BAB327" w14:textId="41F3398E"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15.</w:t>
      </w:r>
      <w:r>
        <w:rPr>
          <w:rFonts w:asciiTheme="minorHAnsi" w:eastAsiaTheme="minorEastAsia" w:hAnsiTheme="minorHAnsi" w:cstheme="minorBidi"/>
          <w:noProof/>
          <w:kern w:val="2"/>
          <w:sz w:val="22"/>
          <w14:ligatures w14:val="standardContextual"/>
        </w:rPr>
        <w:tab/>
      </w:r>
      <m:oMath>
        <m:r>
          <m:rPr>
            <m:sty m:val="p"/>
          </m:rPr>
          <w:rPr>
            <w:rFonts w:ascii="Cambria Math" w:hAnsi="Cambria Math"/>
            <w:noProof/>
          </w:rPr>
          <m:t>R2</m:t>
        </m:r>
      </m:oMath>
      <w:r>
        <w:rPr>
          <w:noProof/>
        </w:rPr>
        <w:t xml:space="preserve"> ve </w:t>
      </w:r>
      <m:oMath>
        <m:r>
          <m:rPr>
            <m:sty m:val="p"/>
          </m:rPr>
          <w:rPr>
            <w:rFonts w:ascii="Cambria Math" w:hAnsi="Cambria Math"/>
            <w:noProof/>
          </w:rPr>
          <m:t>χ2</m:t>
        </m:r>
      </m:oMath>
      <w:r>
        <w:rPr>
          <w:noProof/>
        </w:rPr>
        <w:t xml:space="preserve"> tablo değerlerinin grafiksel olarak karşılaştırılması</w:t>
      </w:r>
      <w:r>
        <w:rPr>
          <w:noProof/>
        </w:rPr>
        <w:tab/>
      </w:r>
      <w:r>
        <w:rPr>
          <w:noProof/>
        </w:rPr>
        <w:fldChar w:fldCharType="begin"/>
      </w:r>
      <w:r>
        <w:rPr>
          <w:noProof/>
        </w:rPr>
        <w:instrText xml:space="preserve"> PAGEREF _Toc137023822 \h </w:instrText>
      </w:r>
      <w:r>
        <w:rPr>
          <w:noProof/>
        </w:rPr>
      </w:r>
      <w:r>
        <w:rPr>
          <w:noProof/>
        </w:rPr>
        <w:fldChar w:fldCharType="separate"/>
      </w:r>
      <w:r>
        <w:rPr>
          <w:noProof/>
        </w:rPr>
        <w:t>33</w:t>
      </w:r>
      <w:r>
        <w:rPr>
          <w:noProof/>
        </w:rPr>
        <w:fldChar w:fldCharType="end"/>
      </w:r>
    </w:p>
    <w:p w14:paraId="6277ABE5" w14:textId="2D59D38B"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16.</w:t>
      </w:r>
      <w:r>
        <w:rPr>
          <w:rFonts w:asciiTheme="minorHAnsi" w:eastAsiaTheme="minorEastAsia" w:hAnsiTheme="minorHAnsi" w:cstheme="minorBidi"/>
          <w:noProof/>
          <w:kern w:val="2"/>
          <w:sz w:val="22"/>
          <w14:ligatures w14:val="standardContextual"/>
        </w:rPr>
        <w:tab/>
      </w:r>
      <m:oMath>
        <m:r>
          <m:rPr>
            <m:sty m:val="p"/>
          </m:rPr>
          <w:rPr>
            <w:rFonts w:ascii="Cambria Math" w:hAnsi="Cambria Math"/>
            <w:noProof/>
          </w:rPr>
          <m:t>C</m:t>
        </m:r>
      </m:oMath>
      <w:r>
        <w:rPr>
          <w:noProof/>
        </w:rPr>
        <w:t xml:space="preserve"> ve </w:t>
      </w:r>
      <m:oMath>
        <m:r>
          <m:rPr>
            <m:sty m:val="p"/>
          </m:rPr>
          <w:rPr>
            <w:rFonts w:ascii="Cambria Math" w:hAnsi="Cambria Math"/>
            <w:noProof/>
          </w:rPr>
          <m:t>S</m:t>
        </m:r>
      </m:oMath>
      <w:r>
        <w:rPr>
          <w:noProof/>
        </w:rPr>
        <w:t xml:space="preserve"> değişkenlerinin Kolmogorov-Smirnov testi sonucundaki I. tip hataları</w:t>
      </w:r>
      <w:r>
        <w:rPr>
          <w:noProof/>
        </w:rPr>
        <w:tab/>
      </w:r>
      <w:r>
        <w:rPr>
          <w:noProof/>
        </w:rPr>
        <w:fldChar w:fldCharType="begin"/>
      </w:r>
      <w:r>
        <w:rPr>
          <w:noProof/>
        </w:rPr>
        <w:instrText xml:space="preserve"> PAGEREF _Toc137023823 \h </w:instrText>
      </w:r>
      <w:r>
        <w:rPr>
          <w:noProof/>
        </w:rPr>
      </w:r>
      <w:r>
        <w:rPr>
          <w:noProof/>
        </w:rPr>
        <w:fldChar w:fldCharType="separate"/>
      </w:r>
      <w:r>
        <w:rPr>
          <w:noProof/>
        </w:rPr>
        <w:t>35</w:t>
      </w:r>
      <w:r>
        <w:rPr>
          <w:noProof/>
        </w:rPr>
        <w:fldChar w:fldCharType="end"/>
      </w:r>
    </w:p>
    <w:p w14:paraId="240A4A08" w14:textId="7CF6B8CF"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17.</w:t>
      </w:r>
      <w:r>
        <w:rPr>
          <w:rFonts w:asciiTheme="minorHAnsi" w:eastAsiaTheme="minorEastAsia" w:hAnsiTheme="minorHAnsi" w:cstheme="minorBidi"/>
          <w:noProof/>
          <w:kern w:val="2"/>
          <w:sz w:val="22"/>
          <w14:ligatures w14:val="standardContextual"/>
        </w:rPr>
        <w:tab/>
      </w:r>
      <w:r>
        <w:rPr>
          <w:noProof/>
        </w:rPr>
        <w:t>Irwin-Hall dağılımının olasılık yoğunluk fonksiyonu</w:t>
      </w:r>
      <w:r>
        <w:rPr>
          <w:noProof/>
        </w:rPr>
        <w:tab/>
      </w:r>
      <w:r>
        <w:rPr>
          <w:noProof/>
        </w:rPr>
        <w:fldChar w:fldCharType="begin"/>
      </w:r>
      <w:r>
        <w:rPr>
          <w:noProof/>
        </w:rPr>
        <w:instrText xml:space="preserve"> PAGEREF _Toc137023824 \h </w:instrText>
      </w:r>
      <w:r>
        <w:rPr>
          <w:noProof/>
        </w:rPr>
      </w:r>
      <w:r>
        <w:rPr>
          <w:noProof/>
        </w:rPr>
        <w:fldChar w:fldCharType="separate"/>
      </w:r>
      <w:r>
        <w:rPr>
          <w:noProof/>
        </w:rPr>
        <w:t>40</w:t>
      </w:r>
      <w:r>
        <w:rPr>
          <w:noProof/>
        </w:rPr>
        <w:fldChar w:fldCharType="end"/>
      </w:r>
    </w:p>
    <w:p w14:paraId="39C6E694" w14:textId="33EB23AF"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18.</w:t>
      </w:r>
      <w:r>
        <w:rPr>
          <w:rFonts w:asciiTheme="minorHAnsi" w:eastAsiaTheme="minorEastAsia" w:hAnsiTheme="minorHAnsi" w:cstheme="minorBidi"/>
          <w:noProof/>
          <w:kern w:val="2"/>
          <w:sz w:val="22"/>
          <w14:ligatures w14:val="standardContextual"/>
        </w:rPr>
        <w:tab/>
      </w:r>
      <w:r>
        <w:rPr>
          <w:noProof/>
        </w:rPr>
        <w:t xml:space="preserve">Verilere bağlı olarak </w:t>
      </w:r>
      <m:oMath>
        <m:r>
          <m:rPr>
            <m:sty m:val="p"/>
          </m:rPr>
          <w:rPr>
            <w:rFonts w:ascii="Cambria Math" w:hAnsi="Cambria Math"/>
            <w:noProof/>
          </w:rPr>
          <m:t>p</m:t>
        </m:r>
      </m:oMath>
      <w:r>
        <w:rPr>
          <w:noProof/>
        </w:rPr>
        <w:t xml:space="preserve"> ve </w:t>
      </w:r>
      <m:oMath>
        <m:r>
          <m:rPr>
            <m:sty m:val="p"/>
          </m:rPr>
          <w:rPr>
            <w:rFonts w:ascii="Cambria Math" w:hAnsi="Cambria Math"/>
            <w:noProof/>
          </w:rPr>
          <m:t>Π</m:t>
        </m:r>
      </m:oMath>
      <w:r>
        <w:rPr>
          <w:noProof/>
        </w:rPr>
        <w:t xml:space="preserve"> değerlerinin değişimleri (a) Normal dağılıma göre elde edilen </w:t>
      </w:r>
      <m:oMath>
        <m:r>
          <m:rPr>
            <m:sty m:val="p"/>
          </m:rPr>
          <w:rPr>
            <w:rFonts w:ascii="Cambria Math" w:hAnsi="Cambria Math"/>
            <w:noProof/>
          </w:rPr>
          <m:t>p</m:t>
        </m:r>
      </m:oMath>
      <w:r>
        <w:rPr>
          <w:noProof/>
        </w:rPr>
        <w:t xml:space="preserve"> ve </w:t>
      </w:r>
      <m:oMath>
        <m:r>
          <m:rPr>
            <m:sty m:val="p"/>
          </m:rPr>
          <w:rPr>
            <w:rFonts w:ascii="Cambria Math" w:hAnsi="Cambria Math"/>
            <w:noProof/>
          </w:rPr>
          <m:t>Π</m:t>
        </m:r>
      </m:oMath>
      <w:r>
        <w:rPr>
          <w:noProof/>
        </w:rPr>
        <w:t xml:space="preserve"> değerleri, (b) Düzgün dağılıma göre elde edilen </w:t>
      </w:r>
      <m:oMath>
        <m:r>
          <m:rPr>
            <m:sty m:val="p"/>
          </m:rPr>
          <w:rPr>
            <w:rFonts w:ascii="Cambria Math" w:hAnsi="Cambria Math"/>
            <w:noProof/>
          </w:rPr>
          <m:t>p</m:t>
        </m:r>
      </m:oMath>
      <w:r>
        <w:rPr>
          <w:noProof/>
        </w:rPr>
        <w:t xml:space="preserve"> ve </w:t>
      </w:r>
      <m:oMath>
        <m:r>
          <m:rPr>
            <m:sty m:val="p"/>
          </m:rPr>
          <w:rPr>
            <w:rFonts w:ascii="Cambria Math" w:hAnsi="Cambria Math"/>
            <w:noProof/>
          </w:rPr>
          <m:t>Π</m:t>
        </m:r>
      </m:oMath>
      <w:r>
        <w:rPr>
          <w:noProof/>
        </w:rPr>
        <w:t xml:space="preserve"> değerleri</w:t>
      </w:r>
      <w:r>
        <w:rPr>
          <w:noProof/>
        </w:rPr>
        <w:tab/>
      </w:r>
      <w:r>
        <w:rPr>
          <w:noProof/>
        </w:rPr>
        <w:fldChar w:fldCharType="begin"/>
      </w:r>
      <w:r>
        <w:rPr>
          <w:noProof/>
        </w:rPr>
        <w:instrText xml:space="preserve"> PAGEREF _Toc137023825 \h </w:instrText>
      </w:r>
      <w:r>
        <w:rPr>
          <w:noProof/>
        </w:rPr>
      </w:r>
      <w:r>
        <w:rPr>
          <w:noProof/>
        </w:rPr>
        <w:fldChar w:fldCharType="separate"/>
      </w:r>
      <w:r>
        <w:rPr>
          <w:noProof/>
        </w:rPr>
        <w:t>49</w:t>
      </w:r>
      <w:r>
        <w:rPr>
          <w:noProof/>
        </w:rPr>
        <w:fldChar w:fldCharType="end"/>
      </w:r>
    </w:p>
    <w:p w14:paraId="1E889528" w14:textId="55D24562"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19.</w:t>
      </w:r>
      <w:r>
        <w:rPr>
          <w:rFonts w:asciiTheme="minorHAnsi" w:eastAsiaTheme="minorEastAsia" w:hAnsiTheme="minorHAnsi" w:cstheme="minorBidi"/>
          <w:noProof/>
          <w:kern w:val="2"/>
          <w:sz w:val="22"/>
          <w14:ligatures w14:val="standardContextual"/>
        </w:rPr>
        <w:tab/>
      </w:r>
      <w:r>
        <w:rPr>
          <w:noProof/>
        </w:rPr>
        <w:t>Normal dağılımdan üretilmiş örneklemlerin uyum iyiliği testleri sonucunda elde edilen I. tip hataları</w:t>
      </w:r>
      <w:r>
        <w:rPr>
          <w:noProof/>
        </w:rPr>
        <w:tab/>
      </w:r>
      <w:r>
        <w:rPr>
          <w:noProof/>
        </w:rPr>
        <w:fldChar w:fldCharType="begin"/>
      </w:r>
      <w:r>
        <w:rPr>
          <w:noProof/>
        </w:rPr>
        <w:instrText xml:space="preserve"> PAGEREF _Toc137023826 \h </w:instrText>
      </w:r>
      <w:r>
        <w:rPr>
          <w:noProof/>
        </w:rPr>
      </w:r>
      <w:r>
        <w:rPr>
          <w:noProof/>
        </w:rPr>
        <w:fldChar w:fldCharType="separate"/>
      </w:r>
      <w:r>
        <w:rPr>
          <w:noProof/>
        </w:rPr>
        <w:t>51</w:t>
      </w:r>
      <w:r>
        <w:rPr>
          <w:noProof/>
        </w:rPr>
        <w:fldChar w:fldCharType="end"/>
      </w:r>
    </w:p>
    <w:p w14:paraId="78CEEDC1" w14:textId="5362CE0B"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20.</w:t>
      </w:r>
      <w:r>
        <w:rPr>
          <w:rFonts w:asciiTheme="minorHAnsi" w:eastAsiaTheme="minorEastAsia" w:hAnsiTheme="minorHAnsi" w:cstheme="minorBidi"/>
          <w:noProof/>
          <w:kern w:val="2"/>
          <w:sz w:val="22"/>
          <w14:ligatures w14:val="standardContextual"/>
        </w:rPr>
        <w:tab/>
      </w:r>
      <w:r>
        <w:rPr>
          <w:noProof/>
        </w:rPr>
        <w:t>Düzgün dağılımdan üretilmiş örneklemlerin uyum iyiliği testleri sonucunda elde edilen güç değerleri</w:t>
      </w:r>
      <w:r>
        <w:rPr>
          <w:noProof/>
        </w:rPr>
        <w:tab/>
      </w:r>
      <w:r>
        <w:rPr>
          <w:noProof/>
        </w:rPr>
        <w:fldChar w:fldCharType="begin"/>
      </w:r>
      <w:r>
        <w:rPr>
          <w:noProof/>
        </w:rPr>
        <w:instrText xml:space="preserve"> PAGEREF _Toc137023827 \h </w:instrText>
      </w:r>
      <w:r>
        <w:rPr>
          <w:noProof/>
        </w:rPr>
      </w:r>
      <w:r>
        <w:rPr>
          <w:noProof/>
        </w:rPr>
        <w:fldChar w:fldCharType="separate"/>
      </w:r>
      <w:r>
        <w:rPr>
          <w:noProof/>
        </w:rPr>
        <w:t>53</w:t>
      </w:r>
      <w:r>
        <w:rPr>
          <w:noProof/>
        </w:rPr>
        <w:fldChar w:fldCharType="end"/>
      </w:r>
    </w:p>
    <w:p w14:paraId="3583F73B" w14:textId="1E4DC97B"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21.</w:t>
      </w:r>
      <w:r>
        <w:rPr>
          <w:rFonts w:asciiTheme="minorHAnsi" w:eastAsiaTheme="minorEastAsia" w:hAnsiTheme="minorHAnsi" w:cstheme="minorBidi"/>
          <w:noProof/>
          <w:kern w:val="2"/>
          <w:sz w:val="22"/>
          <w14:ligatures w14:val="standardContextual"/>
        </w:rPr>
        <w:tab/>
      </w:r>
      <w:r>
        <w:rPr>
          <w:noProof/>
        </w:rPr>
        <w:t>Laplace dağılımdan üretilmiş örneklemlerin uyum iyiliği testleri sonucunda elde edilen güç değerleri</w:t>
      </w:r>
      <w:r>
        <w:rPr>
          <w:noProof/>
        </w:rPr>
        <w:tab/>
      </w:r>
      <w:r>
        <w:rPr>
          <w:noProof/>
        </w:rPr>
        <w:fldChar w:fldCharType="begin"/>
      </w:r>
      <w:r>
        <w:rPr>
          <w:noProof/>
        </w:rPr>
        <w:instrText xml:space="preserve"> PAGEREF _Toc137023828 \h </w:instrText>
      </w:r>
      <w:r>
        <w:rPr>
          <w:noProof/>
        </w:rPr>
      </w:r>
      <w:r>
        <w:rPr>
          <w:noProof/>
        </w:rPr>
        <w:fldChar w:fldCharType="separate"/>
      </w:r>
      <w:r>
        <w:rPr>
          <w:noProof/>
        </w:rPr>
        <w:t>55</w:t>
      </w:r>
      <w:r>
        <w:rPr>
          <w:noProof/>
        </w:rPr>
        <w:fldChar w:fldCharType="end"/>
      </w:r>
    </w:p>
    <w:p w14:paraId="22B05E7D" w14:textId="01E5B3EC"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lastRenderedPageBreak/>
        <w:t>Şekil 22.</w:t>
      </w:r>
      <w:r>
        <w:rPr>
          <w:rFonts w:asciiTheme="minorHAnsi" w:eastAsiaTheme="minorEastAsia" w:hAnsiTheme="minorHAnsi" w:cstheme="minorBidi"/>
          <w:noProof/>
          <w:kern w:val="2"/>
          <w:sz w:val="22"/>
          <w14:ligatures w14:val="standardContextual"/>
        </w:rPr>
        <w:tab/>
      </w:r>
      <w:r>
        <w:rPr>
          <w:noProof/>
        </w:rPr>
        <w:t>Student-t dağılımdan üretilmiş örneklemlerin uyum iyiliği testleri sonucunda elde edilen güç değerleri</w:t>
      </w:r>
      <w:r>
        <w:rPr>
          <w:noProof/>
        </w:rPr>
        <w:tab/>
      </w:r>
      <w:r>
        <w:rPr>
          <w:noProof/>
        </w:rPr>
        <w:fldChar w:fldCharType="begin"/>
      </w:r>
      <w:r>
        <w:rPr>
          <w:noProof/>
        </w:rPr>
        <w:instrText xml:space="preserve"> PAGEREF _Toc137023829 \h </w:instrText>
      </w:r>
      <w:r>
        <w:rPr>
          <w:noProof/>
        </w:rPr>
      </w:r>
      <w:r>
        <w:rPr>
          <w:noProof/>
        </w:rPr>
        <w:fldChar w:fldCharType="separate"/>
      </w:r>
      <w:r>
        <w:rPr>
          <w:noProof/>
        </w:rPr>
        <w:t>57</w:t>
      </w:r>
      <w:r>
        <w:rPr>
          <w:noProof/>
        </w:rPr>
        <w:fldChar w:fldCharType="end"/>
      </w:r>
    </w:p>
    <w:p w14:paraId="6325A2E5" w14:textId="18EB8573"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23.</w:t>
      </w:r>
      <w:r>
        <w:rPr>
          <w:rFonts w:asciiTheme="minorHAnsi" w:eastAsiaTheme="minorEastAsia" w:hAnsiTheme="minorHAnsi" w:cstheme="minorBidi"/>
          <w:noProof/>
          <w:kern w:val="2"/>
          <w:sz w:val="22"/>
          <w14:ligatures w14:val="standardContextual"/>
        </w:rPr>
        <w:tab/>
      </w:r>
      <w:r>
        <w:rPr>
          <w:noProof/>
        </w:rPr>
        <w:t>Üstel dağılımdan üretilmiş örneklemlerin uyum iyiliği testleri sonucunda elde edilen güç değerleri</w:t>
      </w:r>
      <w:r>
        <w:rPr>
          <w:noProof/>
        </w:rPr>
        <w:tab/>
      </w:r>
      <w:r>
        <w:rPr>
          <w:noProof/>
        </w:rPr>
        <w:fldChar w:fldCharType="begin"/>
      </w:r>
      <w:r>
        <w:rPr>
          <w:noProof/>
        </w:rPr>
        <w:instrText xml:space="preserve"> PAGEREF _Toc137023830 \h </w:instrText>
      </w:r>
      <w:r>
        <w:rPr>
          <w:noProof/>
        </w:rPr>
      </w:r>
      <w:r>
        <w:rPr>
          <w:noProof/>
        </w:rPr>
        <w:fldChar w:fldCharType="separate"/>
      </w:r>
      <w:r>
        <w:rPr>
          <w:noProof/>
        </w:rPr>
        <w:t>58</w:t>
      </w:r>
      <w:r>
        <w:rPr>
          <w:noProof/>
        </w:rPr>
        <w:fldChar w:fldCharType="end"/>
      </w:r>
    </w:p>
    <w:p w14:paraId="35E721F4" w14:textId="4F00A0F5"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24.</w:t>
      </w:r>
      <w:r>
        <w:rPr>
          <w:rFonts w:asciiTheme="minorHAnsi" w:eastAsiaTheme="minorEastAsia" w:hAnsiTheme="minorHAnsi" w:cstheme="minorBidi"/>
          <w:noProof/>
          <w:kern w:val="2"/>
          <w:sz w:val="22"/>
          <w14:ligatures w14:val="standardContextual"/>
        </w:rPr>
        <w:tab/>
      </w:r>
      <w:r>
        <w:rPr>
          <w:noProof/>
        </w:rPr>
        <w:t>Log-normal dağılımdan üretilmiş örneklemlerin uyum iyiliği testleri sonucunda elde edilen I. tip hataları</w:t>
      </w:r>
      <w:r>
        <w:rPr>
          <w:noProof/>
        </w:rPr>
        <w:tab/>
      </w:r>
      <w:r>
        <w:rPr>
          <w:noProof/>
        </w:rPr>
        <w:fldChar w:fldCharType="begin"/>
      </w:r>
      <w:r>
        <w:rPr>
          <w:noProof/>
        </w:rPr>
        <w:instrText xml:space="preserve"> PAGEREF _Toc137023831 \h </w:instrText>
      </w:r>
      <w:r>
        <w:rPr>
          <w:noProof/>
        </w:rPr>
      </w:r>
      <w:r>
        <w:rPr>
          <w:noProof/>
        </w:rPr>
        <w:fldChar w:fldCharType="separate"/>
      </w:r>
      <w:r>
        <w:rPr>
          <w:noProof/>
        </w:rPr>
        <w:t>60</w:t>
      </w:r>
      <w:r>
        <w:rPr>
          <w:noProof/>
        </w:rPr>
        <w:fldChar w:fldCharType="end"/>
      </w:r>
    </w:p>
    <w:p w14:paraId="7F0E63A8" w14:textId="335DF5AB"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25.</w:t>
      </w:r>
      <w:r>
        <w:rPr>
          <w:rFonts w:asciiTheme="minorHAnsi" w:eastAsiaTheme="minorEastAsia" w:hAnsiTheme="minorHAnsi" w:cstheme="minorBidi"/>
          <w:noProof/>
          <w:kern w:val="2"/>
          <w:sz w:val="22"/>
          <w14:ligatures w14:val="standardContextual"/>
        </w:rPr>
        <w:tab/>
      </w:r>
      <w:r>
        <w:rPr>
          <w:noProof/>
        </w:rPr>
        <w:t>Normal dağılımdan üretilmiş örneklemlerin uyum iyiliği testleri sonucunda elde edilen güç değerleri</w:t>
      </w:r>
      <w:r>
        <w:rPr>
          <w:noProof/>
        </w:rPr>
        <w:tab/>
      </w:r>
      <w:r>
        <w:rPr>
          <w:noProof/>
        </w:rPr>
        <w:fldChar w:fldCharType="begin"/>
      </w:r>
      <w:r>
        <w:rPr>
          <w:noProof/>
        </w:rPr>
        <w:instrText xml:space="preserve"> PAGEREF _Toc137023832 \h </w:instrText>
      </w:r>
      <w:r>
        <w:rPr>
          <w:noProof/>
        </w:rPr>
      </w:r>
      <w:r>
        <w:rPr>
          <w:noProof/>
        </w:rPr>
        <w:fldChar w:fldCharType="separate"/>
      </w:r>
      <w:r>
        <w:rPr>
          <w:noProof/>
        </w:rPr>
        <w:t>62</w:t>
      </w:r>
      <w:r>
        <w:rPr>
          <w:noProof/>
        </w:rPr>
        <w:fldChar w:fldCharType="end"/>
      </w:r>
    </w:p>
    <w:p w14:paraId="661211F3" w14:textId="6C53B4E7"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26.</w:t>
      </w:r>
      <w:r>
        <w:rPr>
          <w:rFonts w:asciiTheme="minorHAnsi" w:eastAsiaTheme="minorEastAsia" w:hAnsiTheme="minorHAnsi" w:cstheme="minorBidi"/>
          <w:noProof/>
          <w:kern w:val="2"/>
          <w:sz w:val="22"/>
          <w14:ligatures w14:val="standardContextual"/>
        </w:rPr>
        <w:tab/>
      </w:r>
      <w:r>
        <w:rPr>
          <w:noProof/>
        </w:rPr>
        <w:t>Weibull dağılımdan üretilmiş örneklemlerin uyum iyiliği testleri sonucunda elde edilen güç değerleri</w:t>
      </w:r>
      <w:r>
        <w:rPr>
          <w:noProof/>
        </w:rPr>
        <w:tab/>
      </w:r>
      <w:r>
        <w:rPr>
          <w:noProof/>
        </w:rPr>
        <w:fldChar w:fldCharType="begin"/>
      </w:r>
      <w:r>
        <w:rPr>
          <w:noProof/>
        </w:rPr>
        <w:instrText xml:space="preserve"> PAGEREF _Toc137023833 \h </w:instrText>
      </w:r>
      <w:r>
        <w:rPr>
          <w:noProof/>
        </w:rPr>
      </w:r>
      <w:r>
        <w:rPr>
          <w:noProof/>
        </w:rPr>
        <w:fldChar w:fldCharType="separate"/>
      </w:r>
      <w:r>
        <w:rPr>
          <w:noProof/>
        </w:rPr>
        <w:t>63</w:t>
      </w:r>
      <w:r>
        <w:rPr>
          <w:noProof/>
        </w:rPr>
        <w:fldChar w:fldCharType="end"/>
      </w:r>
    </w:p>
    <w:p w14:paraId="5E478319" w14:textId="3CB3677D"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27.</w:t>
      </w:r>
      <w:r>
        <w:rPr>
          <w:rFonts w:asciiTheme="minorHAnsi" w:eastAsiaTheme="minorEastAsia" w:hAnsiTheme="minorHAnsi" w:cstheme="minorBidi"/>
          <w:noProof/>
          <w:kern w:val="2"/>
          <w:sz w:val="22"/>
          <w14:ligatures w14:val="standardContextual"/>
        </w:rPr>
        <w:tab/>
      </w:r>
      <w:r>
        <w:rPr>
          <w:noProof/>
        </w:rPr>
        <w:t>Gamma dağılımdan üretilmiş örneklemlerin uyum iyiliği testleri sonucunda elde edilen güç değerleri</w:t>
      </w:r>
      <w:r>
        <w:rPr>
          <w:noProof/>
        </w:rPr>
        <w:tab/>
      </w:r>
      <w:r>
        <w:rPr>
          <w:noProof/>
        </w:rPr>
        <w:fldChar w:fldCharType="begin"/>
      </w:r>
      <w:r>
        <w:rPr>
          <w:noProof/>
        </w:rPr>
        <w:instrText xml:space="preserve"> PAGEREF _Toc137023834 \h </w:instrText>
      </w:r>
      <w:r>
        <w:rPr>
          <w:noProof/>
        </w:rPr>
      </w:r>
      <w:r>
        <w:rPr>
          <w:noProof/>
        </w:rPr>
        <w:fldChar w:fldCharType="separate"/>
      </w:r>
      <w:r>
        <w:rPr>
          <w:noProof/>
        </w:rPr>
        <w:t>65</w:t>
      </w:r>
      <w:r>
        <w:rPr>
          <w:noProof/>
        </w:rPr>
        <w:fldChar w:fldCharType="end"/>
      </w:r>
    </w:p>
    <w:p w14:paraId="787D3E87" w14:textId="27550D1F"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28.</w:t>
      </w:r>
      <w:r>
        <w:rPr>
          <w:rFonts w:asciiTheme="minorHAnsi" w:eastAsiaTheme="minorEastAsia" w:hAnsiTheme="minorHAnsi" w:cstheme="minorBidi"/>
          <w:noProof/>
          <w:kern w:val="2"/>
          <w:sz w:val="22"/>
          <w14:ligatures w14:val="standardContextual"/>
        </w:rPr>
        <w:tab/>
      </w:r>
      <w:r>
        <w:rPr>
          <w:noProof/>
        </w:rPr>
        <w:t>Ki-kare dağılımdan üretilmiş örneklemlerin uyum iyiliği testleri sonucunda elde edilen güç değerleri</w:t>
      </w:r>
      <w:r>
        <w:rPr>
          <w:noProof/>
        </w:rPr>
        <w:tab/>
      </w:r>
      <w:r>
        <w:rPr>
          <w:noProof/>
        </w:rPr>
        <w:fldChar w:fldCharType="begin"/>
      </w:r>
      <w:r>
        <w:rPr>
          <w:noProof/>
        </w:rPr>
        <w:instrText xml:space="preserve"> PAGEREF _Toc137023835 \h </w:instrText>
      </w:r>
      <w:r>
        <w:rPr>
          <w:noProof/>
        </w:rPr>
      </w:r>
      <w:r>
        <w:rPr>
          <w:noProof/>
        </w:rPr>
        <w:fldChar w:fldCharType="separate"/>
      </w:r>
      <w:r>
        <w:rPr>
          <w:noProof/>
        </w:rPr>
        <w:t>67</w:t>
      </w:r>
      <w:r>
        <w:rPr>
          <w:noProof/>
        </w:rPr>
        <w:fldChar w:fldCharType="end"/>
      </w:r>
    </w:p>
    <w:p w14:paraId="77D4C92F" w14:textId="5DC7BC3B"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29.</w:t>
      </w:r>
      <w:r>
        <w:rPr>
          <w:rFonts w:asciiTheme="minorHAnsi" w:eastAsiaTheme="minorEastAsia" w:hAnsiTheme="minorHAnsi" w:cstheme="minorBidi"/>
          <w:noProof/>
          <w:kern w:val="2"/>
          <w:sz w:val="22"/>
          <w14:ligatures w14:val="standardContextual"/>
        </w:rPr>
        <w:tab/>
      </w:r>
      <m:oMath>
        <m:r>
          <m:rPr>
            <m:sty m:val="p"/>
          </m:rPr>
          <w:rPr>
            <w:rFonts w:ascii="Cambria Math" w:hAnsi="Cambria Math"/>
            <w:noProof/>
          </w:rPr>
          <m:t>CO2</m:t>
        </m:r>
      </m:oMath>
      <w:r>
        <w:rPr>
          <w:noProof/>
        </w:rPr>
        <w:t xml:space="preserve"> miktarı verilerinin olasılık yoğunluk fonksiyonu</w:t>
      </w:r>
      <w:r>
        <w:rPr>
          <w:noProof/>
        </w:rPr>
        <w:tab/>
      </w:r>
      <w:r>
        <w:rPr>
          <w:noProof/>
        </w:rPr>
        <w:fldChar w:fldCharType="begin"/>
      </w:r>
      <w:r>
        <w:rPr>
          <w:noProof/>
        </w:rPr>
        <w:instrText xml:space="preserve"> PAGEREF _Toc137023836 \h </w:instrText>
      </w:r>
      <w:r>
        <w:rPr>
          <w:noProof/>
        </w:rPr>
      </w:r>
      <w:r>
        <w:rPr>
          <w:noProof/>
        </w:rPr>
        <w:fldChar w:fldCharType="separate"/>
      </w:r>
      <w:r>
        <w:rPr>
          <w:noProof/>
        </w:rPr>
        <w:t>70</w:t>
      </w:r>
      <w:r>
        <w:rPr>
          <w:noProof/>
        </w:rPr>
        <w:fldChar w:fldCharType="end"/>
      </w:r>
    </w:p>
    <w:p w14:paraId="393711ED" w14:textId="6D64068D"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30.</w:t>
      </w:r>
      <w:r>
        <w:rPr>
          <w:rFonts w:asciiTheme="minorHAnsi" w:eastAsiaTheme="minorEastAsia" w:hAnsiTheme="minorHAnsi" w:cstheme="minorBidi"/>
          <w:noProof/>
          <w:kern w:val="2"/>
          <w:sz w:val="22"/>
          <w14:ligatures w14:val="standardContextual"/>
        </w:rPr>
        <w:tab/>
      </w:r>
      <w:r>
        <w:rPr>
          <w:noProof/>
          <w:lang w:bidi="fa-IR"/>
        </w:rPr>
        <w:t xml:space="preserve">Basınç </w:t>
      </w:r>
      <w:r>
        <w:rPr>
          <w:noProof/>
        </w:rPr>
        <w:t>rüzgâr</w:t>
      </w:r>
      <w:r>
        <w:rPr>
          <w:noProof/>
          <w:lang w:bidi="fa-IR"/>
        </w:rPr>
        <w:t xml:space="preserve"> hızı verilerinin olasılık yoğunluk fonksiyonu</w:t>
      </w:r>
      <w:r>
        <w:rPr>
          <w:noProof/>
        </w:rPr>
        <w:tab/>
      </w:r>
      <w:r>
        <w:rPr>
          <w:noProof/>
        </w:rPr>
        <w:fldChar w:fldCharType="begin"/>
      </w:r>
      <w:r>
        <w:rPr>
          <w:noProof/>
        </w:rPr>
        <w:instrText xml:space="preserve"> PAGEREF _Toc137023837 \h </w:instrText>
      </w:r>
      <w:r>
        <w:rPr>
          <w:noProof/>
        </w:rPr>
      </w:r>
      <w:r>
        <w:rPr>
          <w:noProof/>
        </w:rPr>
        <w:fldChar w:fldCharType="separate"/>
      </w:r>
      <w:r>
        <w:rPr>
          <w:noProof/>
        </w:rPr>
        <w:t>73</w:t>
      </w:r>
      <w:r>
        <w:rPr>
          <w:noProof/>
        </w:rPr>
        <w:fldChar w:fldCharType="end"/>
      </w:r>
    </w:p>
    <w:p w14:paraId="10B782B3" w14:textId="21E6B3BC"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31.</w:t>
      </w:r>
      <w:r>
        <w:rPr>
          <w:rFonts w:asciiTheme="minorHAnsi" w:eastAsiaTheme="minorEastAsia" w:hAnsiTheme="minorHAnsi" w:cstheme="minorBidi"/>
          <w:noProof/>
          <w:kern w:val="2"/>
          <w:sz w:val="22"/>
          <w14:ligatures w14:val="standardContextual"/>
        </w:rPr>
        <w:tab/>
      </w:r>
      <w:r>
        <w:rPr>
          <w:noProof/>
          <w:lang w:bidi="fa-IR"/>
        </w:rPr>
        <w:t xml:space="preserve">Yağış </w:t>
      </w:r>
      <w:r>
        <w:rPr>
          <w:noProof/>
        </w:rPr>
        <w:t>miktarı</w:t>
      </w:r>
      <w:r>
        <w:rPr>
          <w:noProof/>
          <w:lang w:bidi="fa-IR"/>
        </w:rPr>
        <w:t xml:space="preserve"> verilerinin olasılık yoğunluk fonksiyonu</w:t>
      </w:r>
      <w:r>
        <w:rPr>
          <w:noProof/>
        </w:rPr>
        <w:tab/>
      </w:r>
      <w:r>
        <w:rPr>
          <w:noProof/>
        </w:rPr>
        <w:fldChar w:fldCharType="begin"/>
      </w:r>
      <w:r>
        <w:rPr>
          <w:noProof/>
        </w:rPr>
        <w:instrText xml:space="preserve"> PAGEREF _Toc137023838 \h </w:instrText>
      </w:r>
      <w:r>
        <w:rPr>
          <w:noProof/>
        </w:rPr>
      </w:r>
      <w:r>
        <w:rPr>
          <w:noProof/>
        </w:rPr>
        <w:fldChar w:fldCharType="separate"/>
      </w:r>
      <w:r>
        <w:rPr>
          <w:noProof/>
        </w:rPr>
        <w:t>76</w:t>
      </w:r>
      <w:r>
        <w:rPr>
          <w:noProof/>
        </w:rPr>
        <w:fldChar w:fldCharType="end"/>
      </w:r>
    </w:p>
    <w:p w14:paraId="6B1DB915" w14:textId="26AA4710"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32.</w:t>
      </w:r>
      <w:r>
        <w:rPr>
          <w:rFonts w:asciiTheme="minorHAnsi" w:eastAsiaTheme="minorEastAsia" w:hAnsiTheme="minorHAnsi" w:cstheme="minorBidi"/>
          <w:noProof/>
          <w:kern w:val="2"/>
          <w:sz w:val="22"/>
          <w14:ligatures w14:val="standardContextual"/>
        </w:rPr>
        <w:tab/>
      </w:r>
      <w:r>
        <w:rPr>
          <w:noProof/>
          <w:lang w:bidi="fa-IR"/>
        </w:rPr>
        <w:t xml:space="preserve">Kötü huylu </w:t>
      </w:r>
      <w:r>
        <w:rPr>
          <w:noProof/>
        </w:rPr>
        <w:t>tümör</w:t>
      </w:r>
      <w:r>
        <w:rPr>
          <w:noProof/>
          <w:lang w:bidi="fa-IR"/>
        </w:rPr>
        <w:t xml:space="preserve"> verilerinin olasılık yoğunluk fonksiyonu</w:t>
      </w:r>
      <w:r>
        <w:rPr>
          <w:noProof/>
        </w:rPr>
        <w:tab/>
      </w:r>
      <w:r>
        <w:rPr>
          <w:noProof/>
        </w:rPr>
        <w:fldChar w:fldCharType="begin"/>
      </w:r>
      <w:r>
        <w:rPr>
          <w:noProof/>
        </w:rPr>
        <w:instrText xml:space="preserve"> PAGEREF _Toc137023839 \h </w:instrText>
      </w:r>
      <w:r>
        <w:rPr>
          <w:noProof/>
        </w:rPr>
      </w:r>
      <w:r>
        <w:rPr>
          <w:noProof/>
        </w:rPr>
        <w:fldChar w:fldCharType="separate"/>
      </w:r>
      <w:r>
        <w:rPr>
          <w:noProof/>
        </w:rPr>
        <w:t>78</w:t>
      </w:r>
      <w:r>
        <w:rPr>
          <w:noProof/>
        </w:rPr>
        <w:fldChar w:fldCharType="end"/>
      </w:r>
    </w:p>
    <w:p w14:paraId="6E525356" w14:textId="54314D9A"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33.</w:t>
      </w:r>
      <w:r>
        <w:rPr>
          <w:rFonts w:asciiTheme="minorHAnsi" w:eastAsiaTheme="minorEastAsia" w:hAnsiTheme="minorHAnsi" w:cstheme="minorBidi"/>
          <w:noProof/>
          <w:kern w:val="2"/>
          <w:sz w:val="22"/>
          <w14:ligatures w14:val="standardContextual"/>
        </w:rPr>
        <w:tab/>
      </w:r>
      <w:r>
        <w:rPr>
          <w:noProof/>
          <w:lang w:bidi="fa-IR"/>
        </w:rPr>
        <w:t xml:space="preserve">Ortalama uyku süresi verilerinin olasılık yoğunluk </w:t>
      </w:r>
      <w:r>
        <w:rPr>
          <w:noProof/>
        </w:rPr>
        <w:t>fonksiyonu</w:t>
      </w:r>
      <w:r>
        <w:rPr>
          <w:noProof/>
        </w:rPr>
        <w:tab/>
      </w:r>
      <w:r>
        <w:rPr>
          <w:noProof/>
        </w:rPr>
        <w:fldChar w:fldCharType="begin"/>
      </w:r>
      <w:r>
        <w:rPr>
          <w:noProof/>
        </w:rPr>
        <w:instrText xml:space="preserve"> PAGEREF _Toc137023840 \h </w:instrText>
      </w:r>
      <w:r>
        <w:rPr>
          <w:noProof/>
        </w:rPr>
      </w:r>
      <w:r>
        <w:rPr>
          <w:noProof/>
        </w:rPr>
        <w:fldChar w:fldCharType="separate"/>
      </w:r>
      <w:r>
        <w:rPr>
          <w:noProof/>
        </w:rPr>
        <w:t>81</w:t>
      </w:r>
      <w:r>
        <w:rPr>
          <w:noProof/>
        </w:rPr>
        <w:fldChar w:fldCharType="end"/>
      </w:r>
    </w:p>
    <w:p w14:paraId="6753FC0E" w14:textId="4AF41B36"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34.</w:t>
      </w:r>
      <w:r>
        <w:rPr>
          <w:rFonts w:asciiTheme="minorHAnsi" w:eastAsiaTheme="minorEastAsia" w:hAnsiTheme="minorHAnsi" w:cstheme="minorBidi"/>
          <w:noProof/>
          <w:kern w:val="2"/>
          <w:sz w:val="22"/>
          <w14:ligatures w14:val="standardContextual"/>
        </w:rPr>
        <w:tab/>
      </w:r>
      <w:r>
        <w:rPr>
          <w:noProof/>
        </w:rPr>
        <w:t xml:space="preserve">Normal ve düzgün dağılıma göre KS uygulanarak elde edilen </w:t>
      </w:r>
      <m:oMath>
        <m:r>
          <m:rPr>
            <m:sty m:val="p"/>
          </m:rPr>
          <w:rPr>
            <w:rFonts w:ascii="Cambria Math" w:hAnsi="Cambria Math"/>
            <w:noProof/>
          </w:rPr>
          <m:t>p</m:t>
        </m:r>
      </m:oMath>
      <w:r>
        <w:rPr>
          <w:noProof/>
        </w:rPr>
        <w:t>-değerlerinin değişimi</w:t>
      </w:r>
      <w:r>
        <w:rPr>
          <w:noProof/>
        </w:rPr>
        <w:tab/>
      </w:r>
      <w:r>
        <w:rPr>
          <w:noProof/>
        </w:rPr>
        <w:fldChar w:fldCharType="begin"/>
      </w:r>
      <w:r>
        <w:rPr>
          <w:noProof/>
        </w:rPr>
        <w:instrText xml:space="preserve"> PAGEREF _Toc137023841 \h </w:instrText>
      </w:r>
      <w:r>
        <w:rPr>
          <w:noProof/>
        </w:rPr>
      </w:r>
      <w:r>
        <w:rPr>
          <w:noProof/>
        </w:rPr>
        <w:fldChar w:fldCharType="separate"/>
      </w:r>
      <w:r>
        <w:rPr>
          <w:noProof/>
        </w:rPr>
        <w:t>83</w:t>
      </w:r>
      <w:r>
        <w:rPr>
          <w:noProof/>
        </w:rPr>
        <w:fldChar w:fldCharType="end"/>
      </w:r>
    </w:p>
    <w:p w14:paraId="1BF9A1FE" w14:textId="270EECB0"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Şekil 35.</w:t>
      </w:r>
      <w:r>
        <w:rPr>
          <w:rFonts w:asciiTheme="minorHAnsi" w:eastAsiaTheme="minorEastAsia" w:hAnsiTheme="minorHAnsi" w:cstheme="minorBidi"/>
          <w:noProof/>
          <w:kern w:val="2"/>
          <w:sz w:val="22"/>
          <w14:ligatures w14:val="standardContextual"/>
        </w:rPr>
        <w:tab/>
      </w:r>
      <w:r>
        <w:rPr>
          <w:noProof/>
        </w:rPr>
        <w:t xml:space="preserve">Normal ve düzgün dağılıma göre FCS uygulanarak elde edilen </w:t>
      </w:r>
      <m:oMath>
        <m:r>
          <m:rPr>
            <m:sty m:val="p"/>
          </m:rPr>
          <w:rPr>
            <w:rFonts w:ascii="Cambria Math" w:hAnsi="Cambria Math"/>
            <w:noProof/>
          </w:rPr>
          <m:t>p</m:t>
        </m:r>
      </m:oMath>
      <w:r>
        <w:rPr>
          <w:noProof/>
        </w:rPr>
        <w:t>-değerlerinin değişimi</w:t>
      </w:r>
      <w:r>
        <w:rPr>
          <w:noProof/>
        </w:rPr>
        <w:tab/>
      </w:r>
      <w:r>
        <w:rPr>
          <w:noProof/>
        </w:rPr>
        <w:fldChar w:fldCharType="begin"/>
      </w:r>
      <w:r>
        <w:rPr>
          <w:noProof/>
        </w:rPr>
        <w:instrText xml:space="preserve"> PAGEREF _Toc137023842 \h </w:instrText>
      </w:r>
      <w:r>
        <w:rPr>
          <w:noProof/>
        </w:rPr>
      </w:r>
      <w:r>
        <w:rPr>
          <w:noProof/>
        </w:rPr>
        <w:fldChar w:fldCharType="separate"/>
      </w:r>
      <w:r>
        <w:rPr>
          <w:noProof/>
        </w:rPr>
        <w:t>84</w:t>
      </w:r>
      <w:r>
        <w:rPr>
          <w:noProof/>
        </w:rPr>
        <w:fldChar w:fldCharType="end"/>
      </w:r>
    </w:p>
    <w:p w14:paraId="6F02F11E" w14:textId="52C85F3F" w:rsidR="00BC55AF" w:rsidRPr="007B6E18" w:rsidRDefault="00213817" w:rsidP="00197682">
      <w:pPr>
        <w:ind w:firstLine="0"/>
        <w:jc w:val="right"/>
        <w:rPr>
          <w:b/>
          <w:bCs/>
          <w:u w:val="single"/>
        </w:rPr>
      </w:pPr>
      <w:r>
        <w:rPr>
          <w:b/>
          <w:bCs/>
          <w:u w:val="single"/>
        </w:rPr>
        <w:fldChar w:fldCharType="end"/>
      </w:r>
    </w:p>
    <w:p w14:paraId="5EE90475" w14:textId="77777777" w:rsidR="00BC55AF" w:rsidRDefault="00BC55AF" w:rsidP="00BC55AF">
      <w:pPr>
        <w:spacing w:line="240" w:lineRule="auto"/>
        <w:ind w:firstLine="0"/>
      </w:pPr>
      <w:r>
        <w:br w:type="page"/>
      </w:r>
    </w:p>
    <w:p w14:paraId="3FE69FEE" w14:textId="77777777" w:rsidR="00616FAB" w:rsidRDefault="00616FAB" w:rsidP="00585741">
      <w:pPr>
        <w:spacing w:line="480" w:lineRule="auto"/>
        <w:ind w:firstLine="0"/>
        <w:jc w:val="center"/>
      </w:pPr>
      <w:bookmarkStart w:id="13" w:name="_Toc136539168"/>
    </w:p>
    <w:p w14:paraId="32AD6D94" w14:textId="630131F6" w:rsidR="00BC55AF" w:rsidRDefault="00BC55AF" w:rsidP="00705F7B">
      <w:pPr>
        <w:pStyle w:val="Balk0"/>
      </w:pPr>
      <w:bookmarkStart w:id="14" w:name="_Toc137029707"/>
      <w:r>
        <w:t>TABLOLAR DİZİNİ</w:t>
      </w:r>
      <w:bookmarkEnd w:id="13"/>
      <w:bookmarkEnd w:id="14"/>
    </w:p>
    <w:p w14:paraId="506B8D67" w14:textId="77777777" w:rsidR="00BC55AF" w:rsidRDefault="00BC55AF" w:rsidP="00BC55AF">
      <w:pPr>
        <w:jc w:val="right"/>
        <w:rPr>
          <w:b/>
          <w:bCs/>
          <w:u w:val="single"/>
        </w:rPr>
      </w:pPr>
      <w:r w:rsidRPr="007B6E18">
        <w:rPr>
          <w:b/>
          <w:bCs/>
          <w:u w:val="single"/>
        </w:rPr>
        <w:t>Sayfa No</w:t>
      </w:r>
    </w:p>
    <w:p w14:paraId="4D8E6D54" w14:textId="6E8F295D" w:rsidR="006253A4" w:rsidRDefault="00581D52">
      <w:pPr>
        <w:pStyle w:val="ekillerTablosu"/>
        <w:tabs>
          <w:tab w:val="right" w:leader="dot" w:pos="8777"/>
        </w:tabs>
        <w:rPr>
          <w:rFonts w:asciiTheme="minorHAnsi" w:eastAsiaTheme="minorEastAsia" w:hAnsiTheme="minorHAnsi" w:cstheme="minorBidi"/>
          <w:noProof/>
          <w:kern w:val="2"/>
          <w:sz w:val="22"/>
          <w14:ligatures w14:val="standardContextual"/>
        </w:rPr>
      </w:pPr>
      <w:r>
        <w:rPr>
          <w:b/>
          <w:bCs/>
          <w:u w:val="single"/>
        </w:rPr>
        <w:fldChar w:fldCharType="begin"/>
      </w:r>
      <w:r>
        <w:rPr>
          <w:b/>
          <w:bCs/>
          <w:u w:val="single"/>
        </w:rPr>
        <w:instrText xml:space="preserve"> TOC \c "Tablo" </w:instrText>
      </w:r>
      <w:r>
        <w:rPr>
          <w:b/>
          <w:bCs/>
          <w:u w:val="single"/>
        </w:rPr>
        <w:fldChar w:fldCharType="separate"/>
      </w:r>
      <w:r w:rsidR="006253A4">
        <w:rPr>
          <w:noProof/>
        </w:rPr>
        <w:t>Tablo 1.</w:t>
      </w:r>
      <w:r w:rsidR="006253A4">
        <w:rPr>
          <w:rFonts w:asciiTheme="minorHAnsi" w:eastAsiaTheme="minorEastAsia" w:hAnsiTheme="minorHAnsi" w:cstheme="minorBidi"/>
          <w:noProof/>
          <w:kern w:val="2"/>
          <w:sz w:val="22"/>
          <w14:ligatures w14:val="standardContextual"/>
        </w:rPr>
        <w:tab/>
      </w:r>
      <w:r w:rsidR="006253A4">
        <w:rPr>
          <w:noProof/>
        </w:rPr>
        <w:t>İstatistiksel hata türleri ve olasılıkları</w:t>
      </w:r>
      <w:r w:rsidR="006253A4">
        <w:rPr>
          <w:noProof/>
        </w:rPr>
        <w:tab/>
      </w:r>
      <w:r w:rsidR="006253A4">
        <w:rPr>
          <w:noProof/>
        </w:rPr>
        <w:fldChar w:fldCharType="begin"/>
      </w:r>
      <w:r w:rsidR="006253A4">
        <w:rPr>
          <w:noProof/>
        </w:rPr>
        <w:instrText xml:space="preserve"> PAGEREF _Toc137023843 \h </w:instrText>
      </w:r>
      <w:r w:rsidR="006253A4">
        <w:rPr>
          <w:noProof/>
        </w:rPr>
      </w:r>
      <w:r w:rsidR="006253A4">
        <w:rPr>
          <w:noProof/>
        </w:rPr>
        <w:fldChar w:fldCharType="separate"/>
      </w:r>
      <w:r w:rsidR="006253A4">
        <w:rPr>
          <w:noProof/>
        </w:rPr>
        <w:t>24</w:t>
      </w:r>
      <w:r w:rsidR="006253A4">
        <w:rPr>
          <w:noProof/>
        </w:rPr>
        <w:fldChar w:fldCharType="end"/>
      </w:r>
    </w:p>
    <w:p w14:paraId="6C050A8D" w14:textId="30A58312"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2.</w:t>
      </w:r>
      <w:r>
        <w:rPr>
          <w:rFonts w:asciiTheme="minorHAnsi" w:eastAsiaTheme="minorEastAsia" w:hAnsiTheme="minorHAnsi" w:cstheme="minorBidi"/>
          <w:noProof/>
          <w:kern w:val="2"/>
          <w:sz w:val="22"/>
          <w14:ligatures w14:val="standardContextual"/>
        </w:rPr>
        <w:tab/>
      </w:r>
      <w:r>
        <w:rPr>
          <w:noProof/>
        </w:rPr>
        <w:t xml:space="preserve">Farklı </w:t>
      </w:r>
      <m:oMath>
        <m:r>
          <m:rPr>
            <m:sty m:val="p"/>
          </m:rPr>
          <w:rPr>
            <w:rFonts w:ascii="Cambria Math" w:hAnsi="Cambria Math"/>
            <w:noProof/>
          </w:rPr>
          <m:t>α</m:t>
        </m:r>
      </m:oMath>
      <w:r>
        <w:rPr>
          <w:noProof/>
        </w:rPr>
        <w:t xml:space="preserve"> değerlerine göre </w:t>
      </w:r>
      <m:oMath>
        <m:r>
          <m:rPr>
            <m:sty m:val="p"/>
          </m:rPr>
          <w:rPr>
            <w:rFonts w:ascii="Cambria Math" w:hAnsi="Cambria Math"/>
            <w:noProof/>
          </w:rPr>
          <m:t>R2</m:t>
        </m:r>
      </m:oMath>
      <w:r>
        <w:rPr>
          <w:noProof/>
        </w:rPr>
        <w:t xml:space="preserve"> ve </w:t>
      </w:r>
      <m:oMath>
        <m:r>
          <m:rPr>
            <m:sty m:val="p"/>
          </m:rPr>
          <w:rPr>
            <w:rFonts w:ascii="Cambria Math" w:hAnsi="Cambria Math"/>
            <w:noProof/>
          </w:rPr>
          <m:t>χ2</m:t>
        </m:r>
      </m:oMath>
      <w:r>
        <w:rPr>
          <w:noProof/>
        </w:rPr>
        <w:t xml:space="preserve"> tablo değerleri</w:t>
      </w:r>
      <w:r>
        <w:rPr>
          <w:noProof/>
        </w:rPr>
        <w:tab/>
      </w:r>
      <w:r>
        <w:rPr>
          <w:noProof/>
        </w:rPr>
        <w:fldChar w:fldCharType="begin"/>
      </w:r>
      <w:r>
        <w:rPr>
          <w:noProof/>
        </w:rPr>
        <w:instrText xml:space="preserve"> PAGEREF _Toc137023844 \h </w:instrText>
      </w:r>
      <w:r>
        <w:rPr>
          <w:noProof/>
        </w:rPr>
      </w:r>
      <w:r>
        <w:rPr>
          <w:noProof/>
        </w:rPr>
        <w:fldChar w:fldCharType="separate"/>
      </w:r>
      <w:r>
        <w:rPr>
          <w:noProof/>
        </w:rPr>
        <w:t>33</w:t>
      </w:r>
      <w:r>
        <w:rPr>
          <w:noProof/>
        </w:rPr>
        <w:fldChar w:fldCharType="end"/>
      </w:r>
    </w:p>
    <w:p w14:paraId="1872B7AA" w14:textId="07F4016E"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3.</w:t>
      </w:r>
      <w:r>
        <w:rPr>
          <w:rFonts w:asciiTheme="minorHAnsi" w:eastAsiaTheme="minorEastAsia" w:hAnsiTheme="minorHAnsi" w:cstheme="minorBidi"/>
          <w:noProof/>
          <w:kern w:val="2"/>
          <w:sz w:val="22"/>
          <w14:ligatures w14:val="standardContextual"/>
        </w:rPr>
        <w:tab/>
      </w:r>
      <w:r>
        <w:rPr>
          <w:noProof/>
        </w:rPr>
        <w:t xml:space="preserve">Farklı </w:t>
      </w:r>
      <m:oMath>
        <m:r>
          <m:rPr>
            <m:sty m:val="p"/>
          </m:rPr>
          <w:rPr>
            <w:rFonts w:ascii="Cambria Math" w:hAnsi="Cambria Math"/>
            <w:noProof/>
          </w:rPr>
          <m:t>α</m:t>
        </m:r>
      </m:oMath>
      <w:r>
        <w:rPr>
          <w:noProof/>
        </w:rPr>
        <w:t xml:space="preserve"> değerlerine göre bağımsız ki-kare testinin kritik tablo değerleri</w:t>
      </w:r>
      <w:r>
        <w:rPr>
          <w:noProof/>
        </w:rPr>
        <w:tab/>
      </w:r>
      <w:r>
        <w:rPr>
          <w:noProof/>
        </w:rPr>
        <w:fldChar w:fldCharType="begin"/>
      </w:r>
      <w:r>
        <w:rPr>
          <w:noProof/>
        </w:rPr>
        <w:instrText xml:space="preserve"> PAGEREF _Toc137023845 \h </w:instrText>
      </w:r>
      <w:r>
        <w:rPr>
          <w:noProof/>
        </w:rPr>
      </w:r>
      <w:r>
        <w:rPr>
          <w:noProof/>
        </w:rPr>
        <w:fldChar w:fldCharType="separate"/>
      </w:r>
      <w:r>
        <w:rPr>
          <w:noProof/>
        </w:rPr>
        <w:t>36</w:t>
      </w:r>
      <w:r>
        <w:rPr>
          <w:noProof/>
        </w:rPr>
        <w:fldChar w:fldCharType="end"/>
      </w:r>
    </w:p>
    <w:p w14:paraId="03FCB2BA" w14:textId="5831D5CA"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4.</w:t>
      </w:r>
      <w:r>
        <w:rPr>
          <w:rFonts w:asciiTheme="minorHAnsi" w:eastAsiaTheme="minorEastAsia" w:hAnsiTheme="minorHAnsi" w:cstheme="minorBidi"/>
          <w:noProof/>
          <w:kern w:val="2"/>
          <w:sz w:val="22"/>
          <w14:ligatures w14:val="standardContextual"/>
        </w:rPr>
        <w:tab/>
      </w:r>
      <w:r>
        <w:rPr>
          <w:noProof/>
        </w:rPr>
        <w:t>Bağımsız ki-kare testinin uygulaması</w:t>
      </w:r>
      <w:r>
        <w:rPr>
          <w:noProof/>
        </w:rPr>
        <w:tab/>
      </w:r>
      <w:r>
        <w:rPr>
          <w:noProof/>
        </w:rPr>
        <w:fldChar w:fldCharType="begin"/>
      </w:r>
      <w:r>
        <w:rPr>
          <w:noProof/>
        </w:rPr>
        <w:instrText xml:space="preserve"> PAGEREF _Toc137023846 \h </w:instrText>
      </w:r>
      <w:r>
        <w:rPr>
          <w:noProof/>
        </w:rPr>
      </w:r>
      <w:r>
        <w:rPr>
          <w:noProof/>
        </w:rPr>
        <w:fldChar w:fldCharType="separate"/>
      </w:r>
      <w:r>
        <w:rPr>
          <w:noProof/>
        </w:rPr>
        <w:t>37</w:t>
      </w:r>
      <w:r>
        <w:rPr>
          <w:noProof/>
        </w:rPr>
        <w:fldChar w:fldCharType="end"/>
      </w:r>
    </w:p>
    <w:p w14:paraId="1061455E" w14:textId="62416A82"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5.</w:t>
      </w:r>
      <w:r>
        <w:rPr>
          <w:rFonts w:asciiTheme="minorHAnsi" w:eastAsiaTheme="minorEastAsia" w:hAnsiTheme="minorHAnsi" w:cstheme="minorBidi"/>
          <w:noProof/>
          <w:kern w:val="2"/>
          <w:sz w:val="22"/>
          <w14:ligatures w14:val="standardContextual"/>
        </w:rPr>
        <w:tab/>
      </w:r>
      <w:r>
        <w:rPr>
          <w:noProof/>
        </w:rPr>
        <w:t xml:space="preserve">Düzgün dağılımdan elde edilen örneklemin KS testi sonucundaki  </w:t>
      </w:r>
      <m:oMath>
        <m:r>
          <m:rPr>
            <m:sty m:val="p"/>
          </m:rPr>
          <w:rPr>
            <w:rFonts w:ascii="Cambria Math" w:hAnsi="Cambria Math"/>
            <w:noProof/>
          </w:rPr>
          <m:t>p</m:t>
        </m:r>
      </m:oMath>
      <w:r>
        <w:rPr>
          <w:noProof/>
        </w:rPr>
        <w:t>-değerlerinin çeyreklikleri ve yokluk hipotezinin kabul yüzdesi</w:t>
      </w:r>
      <w:r>
        <w:rPr>
          <w:noProof/>
        </w:rPr>
        <w:tab/>
      </w:r>
      <w:r>
        <w:rPr>
          <w:noProof/>
        </w:rPr>
        <w:fldChar w:fldCharType="begin"/>
      </w:r>
      <w:r>
        <w:rPr>
          <w:noProof/>
        </w:rPr>
        <w:instrText xml:space="preserve"> PAGEREF _Toc137023847 \h </w:instrText>
      </w:r>
      <w:r>
        <w:rPr>
          <w:noProof/>
        </w:rPr>
      </w:r>
      <w:r>
        <w:rPr>
          <w:noProof/>
        </w:rPr>
        <w:fldChar w:fldCharType="separate"/>
      </w:r>
      <w:r>
        <w:rPr>
          <w:noProof/>
        </w:rPr>
        <w:t>41</w:t>
      </w:r>
      <w:r>
        <w:rPr>
          <w:noProof/>
        </w:rPr>
        <w:fldChar w:fldCharType="end"/>
      </w:r>
    </w:p>
    <w:p w14:paraId="7EAED8AC" w14:textId="2D619C90"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6.</w:t>
      </w:r>
      <w:r>
        <w:rPr>
          <w:rFonts w:asciiTheme="minorHAnsi" w:eastAsiaTheme="minorEastAsia" w:hAnsiTheme="minorHAnsi" w:cstheme="minorBidi"/>
          <w:noProof/>
          <w:kern w:val="2"/>
          <w:sz w:val="22"/>
          <w14:ligatures w14:val="standardContextual"/>
        </w:rPr>
        <w:tab/>
      </w:r>
      <w:r>
        <w:rPr>
          <w:noProof/>
        </w:rPr>
        <w:t xml:space="preserve">Düzgün dağılımdan elde edilen örneklemin </w:t>
      </w:r>
      <m:oMath>
        <m:r>
          <m:rPr>
            <m:sty m:val="p"/>
          </m:rPr>
          <w:rPr>
            <w:rFonts w:ascii="Cambria Math" w:hAnsi="Cambria Math"/>
            <w:noProof/>
          </w:rPr>
          <m:t>Π</m:t>
        </m:r>
      </m:oMath>
      <w:r>
        <w:rPr>
          <w:noProof/>
        </w:rPr>
        <w:t xml:space="preserve"> değerlerinin çeyreklikleri, </w:t>
      </w:r>
      <m:oMath>
        <m:r>
          <m:rPr>
            <m:sty m:val="p"/>
          </m:rPr>
          <w:rPr>
            <w:rFonts w:ascii="Cambria Math" w:hAnsi="Cambria Math"/>
            <w:noProof/>
          </w:rPr>
          <m:t>Π</m:t>
        </m:r>
      </m:oMath>
      <w:r>
        <w:rPr>
          <w:noProof/>
        </w:rPr>
        <w:t xml:space="preserve"> ve </w:t>
      </w:r>
      <m:oMath>
        <m:r>
          <m:rPr>
            <m:sty m:val="p"/>
          </m:rPr>
          <w:rPr>
            <w:rFonts w:ascii="Cambria Math" w:hAnsi="Cambria Math"/>
            <w:noProof/>
          </w:rPr>
          <m:t>p</m:t>
        </m:r>
      </m:oMath>
      <w:r>
        <w:rPr>
          <w:noProof/>
        </w:rPr>
        <w:t>-değerleri arasındaki korelasyon katsayısı</w:t>
      </w:r>
      <w:r>
        <w:rPr>
          <w:noProof/>
        </w:rPr>
        <w:tab/>
      </w:r>
      <w:r>
        <w:rPr>
          <w:noProof/>
        </w:rPr>
        <w:fldChar w:fldCharType="begin"/>
      </w:r>
      <w:r>
        <w:rPr>
          <w:noProof/>
        </w:rPr>
        <w:instrText xml:space="preserve"> PAGEREF _Toc137023848 \h </w:instrText>
      </w:r>
      <w:r>
        <w:rPr>
          <w:noProof/>
        </w:rPr>
      </w:r>
      <w:r>
        <w:rPr>
          <w:noProof/>
        </w:rPr>
        <w:fldChar w:fldCharType="separate"/>
      </w:r>
      <w:r>
        <w:rPr>
          <w:noProof/>
        </w:rPr>
        <w:t>42</w:t>
      </w:r>
      <w:r>
        <w:rPr>
          <w:noProof/>
        </w:rPr>
        <w:fldChar w:fldCharType="end"/>
      </w:r>
    </w:p>
    <w:p w14:paraId="14BB412A" w14:textId="7755A781"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7.</w:t>
      </w:r>
      <w:r>
        <w:rPr>
          <w:rFonts w:asciiTheme="minorHAnsi" w:eastAsiaTheme="minorEastAsia" w:hAnsiTheme="minorHAnsi" w:cstheme="minorBidi"/>
          <w:noProof/>
          <w:kern w:val="2"/>
          <w:sz w:val="22"/>
          <w14:ligatures w14:val="standardContextual"/>
        </w:rPr>
        <w:tab/>
      </w:r>
      <w:r>
        <w:rPr>
          <w:noProof/>
        </w:rPr>
        <w:t xml:space="preserve">Üstel dağılımdan elde edilen örneklemin KS testin sonucundaki  </w:t>
      </w:r>
      <m:oMath>
        <m:r>
          <m:rPr>
            <m:sty m:val="p"/>
          </m:rPr>
          <w:rPr>
            <w:rFonts w:ascii="Cambria Math" w:hAnsi="Cambria Math"/>
            <w:noProof/>
          </w:rPr>
          <m:t>p</m:t>
        </m:r>
      </m:oMath>
      <w:r>
        <w:rPr>
          <w:noProof/>
        </w:rPr>
        <w:t>-değerlerinin çeyreklikleri ve yokluk hipotezinin kabul yüzdesi</w:t>
      </w:r>
      <w:r>
        <w:rPr>
          <w:noProof/>
        </w:rPr>
        <w:tab/>
      </w:r>
      <w:r>
        <w:rPr>
          <w:noProof/>
        </w:rPr>
        <w:fldChar w:fldCharType="begin"/>
      </w:r>
      <w:r>
        <w:rPr>
          <w:noProof/>
        </w:rPr>
        <w:instrText xml:space="preserve"> PAGEREF _Toc137023849 \h </w:instrText>
      </w:r>
      <w:r>
        <w:rPr>
          <w:noProof/>
        </w:rPr>
      </w:r>
      <w:r>
        <w:rPr>
          <w:noProof/>
        </w:rPr>
        <w:fldChar w:fldCharType="separate"/>
      </w:r>
      <w:r>
        <w:rPr>
          <w:noProof/>
        </w:rPr>
        <w:t>43</w:t>
      </w:r>
      <w:r>
        <w:rPr>
          <w:noProof/>
        </w:rPr>
        <w:fldChar w:fldCharType="end"/>
      </w:r>
    </w:p>
    <w:p w14:paraId="6EBF9357" w14:textId="2C64951E"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8.</w:t>
      </w:r>
      <w:r>
        <w:rPr>
          <w:rFonts w:asciiTheme="minorHAnsi" w:eastAsiaTheme="minorEastAsia" w:hAnsiTheme="minorHAnsi" w:cstheme="minorBidi"/>
          <w:noProof/>
          <w:kern w:val="2"/>
          <w:sz w:val="22"/>
          <w14:ligatures w14:val="standardContextual"/>
        </w:rPr>
        <w:tab/>
      </w:r>
      <w:r>
        <w:rPr>
          <w:noProof/>
        </w:rPr>
        <w:t xml:space="preserve">Üstel dağılımdan elde edilen örneklemin </w:t>
      </w:r>
      <m:oMath>
        <m:r>
          <m:rPr>
            <m:sty m:val="p"/>
          </m:rPr>
          <w:rPr>
            <w:rFonts w:ascii="Cambria Math" w:hAnsi="Cambria Math"/>
            <w:noProof/>
          </w:rPr>
          <m:t>Π</m:t>
        </m:r>
      </m:oMath>
      <w:r>
        <w:rPr>
          <w:noProof/>
        </w:rPr>
        <w:t xml:space="preserve"> değerlerinin çeyreklikleri, </w:t>
      </w:r>
      <m:oMath>
        <m:r>
          <m:rPr>
            <m:sty m:val="p"/>
          </m:rPr>
          <w:rPr>
            <w:rFonts w:ascii="Cambria Math" w:hAnsi="Cambria Math"/>
            <w:noProof/>
          </w:rPr>
          <m:t>Π</m:t>
        </m:r>
      </m:oMath>
      <w:r>
        <w:rPr>
          <w:noProof/>
        </w:rPr>
        <w:t xml:space="preserve"> ve </w:t>
      </w:r>
      <m:oMath>
        <m:r>
          <m:rPr>
            <m:sty m:val="p"/>
          </m:rPr>
          <w:rPr>
            <w:rFonts w:ascii="Cambria Math" w:hAnsi="Cambria Math"/>
            <w:noProof/>
          </w:rPr>
          <m:t>p</m:t>
        </m:r>
      </m:oMath>
      <w:r>
        <w:rPr>
          <w:noProof/>
        </w:rPr>
        <w:t>-değeri arasındaki korelasyon katsayısı</w:t>
      </w:r>
      <w:r>
        <w:rPr>
          <w:noProof/>
        </w:rPr>
        <w:tab/>
      </w:r>
      <w:r>
        <w:rPr>
          <w:noProof/>
        </w:rPr>
        <w:fldChar w:fldCharType="begin"/>
      </w:r>
      <w:r>
        <w:rPr>
          <w:noProof/>
        </w:rPr>
        <w:instrText xml:space="preserve"> PAGEREF _Toc137023850 \h </w:instrText>
      </w:r>
      <w:r>
        <w:rPr>
          <w:noProof/>
        </w:rPr>
      </w:r>
      <w:r>
        <w:rPr>
          <w:noProof/>
        </w:rPr>
        <w:fldChar w:fldCharType="separate"/>
      </w:r>
      <w:r>
        <w:rPr>
          <w:noProof/>
        </w:rPr>
        <w:t>44</w:t>
      </w:r>
      <w:r>
        <w:rPr>
          <w:noProof/>
        </w:rPr>
        <w:fldChar w:fldCharType="end"/>
      </w:r>
    </w:p>
    <w:p w14:paraId="46845B74" w14:textId="14ED2462"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9.</w:t>
      </w:r>
      <w:r>
        <w:rPr>
          <w:rFonts w:asciiTheme="minorHAnsi" w:eastAsiaTheme="minorEastAsia" w:hAnsiTheme="minorHAnsi" w:cstheme="minorBidi"/>
          <w:noProof/>
          <w:kern w:val="2"/>
          <w:sz w:val="22"/>
          <w14:ligatures w14:val="standardContextual"/>
        </w:rPr>
        <w:tab/>
      </w:r>
      <w:r>
        <w:rPr>
          <w:noProof/>
        </w:rPr>
        <w:t xml:space="preserve">Normal dağılımdan elde edilen örneklemin KS testi sonucundaki  </w:t>
      </w:r>
      <m:oMath>
        <m:r>
          <m:rPr>
            <m:sty m:val="p"/>
          </m:rPr>
          <w:rPr>
            <w:rFonts w:ascii="Cambria Math" w:hAnsi="Cambria Math"/>
            <w:noProof/>
          </w:rPr>
          <m:t>p</m:t>
        </m:r>
      </m:oMath>
      <w:r>
        <w:rPr>
          <w:noProof/>
        </w:rPr>
        <w:t>-değerlerinin çeyreklikleri ve yokluk hipotezinin kabul yüzdesi</w:t>
      </w:r>
      <w:r>
        <w:rPr>
          <w:noProof/>
        </w:rPr>
        <w:tab/>
      </w:r>
      <w:r>
        <w:rPr>
          <w:noProof/>
        </w:rPr>
        <w:fldChar w:fldCharType="begin"/>
      </w:r>
      <w:r>
        <w:rPr>
          <w:noProof/>
        </w:rPr>
        <w:instrText xml:space="preserve"> PAGEREF _Toc137023851 \h </w:instrText>
      </w:r>
      <w:r>
        <w:rPr>
          <w:noProof/>
        </w:rPr>
      </w:r>
      <w:r>
        <w:rPr>
          <w:noProof/>
        </w:rPr>
        <w:fldChar w:fldCharType="separate"/>
      </w:r>
      <w:r>
        <w:rPr>
          <w:noProof/>
        </w:rPr>
        <w:t>45</w:t>
      </w:r>
      <w:r>
        <w:rPr>
          <w:noProof/>
        </w:rPr>
        <w:fldChar w:fldCharType="end"/>
      </w:r>
    </w:p>
    <w:p w14:paraId="5EB54BE1" w14:textId="18BC3029"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10.</w:t>
      </w:r>
      <w:r>
        <w:rPr>
          <w:rFonts w:asciiTheme="minorHAnsi" w:eastAsiaTheme="minorEastAsia" w:hAnsiTheme="minorHAnsi" w:cstheme="minorBidi"/>
          <w:noProof/>
          <w:kern w:val="2"/>
          <w:sz w:val="22"/>
          <w14:ligatures w14:val="standardContextual"/>
        </w:rPr>
        <w:tab/>
      </w:r>
      <w:r>
        <w:rPr>
          <w:noProof/>
        </w:rPr>
        <w:t xml:space="preserve">Normal dağılımdan elde edilen örneklemin </w:t>
      </w:r>
      <m:oMath>
        <m:r>
          <m:rPr>
            <m:sty m:val="p"/>
          </m:rPr>
          <w:rPr>
            <w:rFonts w:ascii="Cambria Math" w:hAnsi="Cambria Math"/>
            <w:noProof/>
          </w:rPr>
          <m:t>Π</m:t>
        </m:r>
      </m:oMath>
      <w:r>
        <w:rPr>
          <w:noProof/>
        </w:rPr>
        <w:t xml:space="preserve"> değerlerinin çeyreklikleri ve </w:t>
      </w:r>
      <m:oMath>
        <m:r>
          <m:rPr>
            <m:sty m:val="p"/>
          </m:rPr>
          <w:rPr>
            <w:rFonts w:ascii="Cambria Math" w:hAnsi="Cambria Math"/>
            <w:noProof/>
          </w:rPr>
          <m:t>Π</m:t>
        </m:r>
      </m:oMath>
      <w:r>
        <w:rPr>
          <w:noProof/>
        </w:rPr>
        <w:t xml:space="preserve"> ve </w:t>
      </w:r>
      <m:oMath>
        <m:r>
          <m:rPr>
            <m:sty m:val="p"/>
          </m:rPr>
          <w:rPr>
            <w:rFonts w:ascii="Cambria Math" w:hAnsi="Cambria Math"/>
            <w:noProof/>
          </w:rPr>
          <m:t>p</m:t>
        </m:r>
      </m:oMath>
      <w:r>
        <w:rPr>
          <w:noProof/>
        </w:rPr>
        <w:t>-değerleri arasındaki korelasyon katsayısı</w:t>
      </w:r>
      <w:r>
        <w:rPr>
          <w:noProof/>
        </w:rPr>
        <w:tab/>
      </w:r>
      <w:r>
        <w:rPr>
          <w:noProof/>
        </w:rPr>
        <w:fldChar w:fldCharType="begin"/>
      </w:r>
      <w:r>
        <w:rPr>
          <w:noProof/>
        </w:rPr>
        <w:instrText xml:space="preserve"> PAGEREF _Toc137023852 \h </w:instrText>
      </w:r>
      <w:r>
        <w:rPr>
          <w:noProof/>
        </w:rPr>
      </w:r>
      <w:r>
        <w:rPr>
          <w:noProof/>
        </w:rPr>
        <w:fldChar w:fldCharType="separate"/>
      </w:r>
      <w:r>
        <w:rPr>
          <w:noProof/>
        </w:rPr>
        <w:t>46</w:t>
      </w:r>
      <w:r>
        <w:rPr>
          <w:noProof/>
        </w:rPr>
        <w:fldChar w:fldCharType="end"/>
      </w:r>
    </w:p>
    <w:p w14:paraId="6C2CCF4D" w14:textId="17AB484F"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11.</w:t>
      </w:r>
      <w:r>
        <w:rPr>
          <w:rFonts w:asciiTheme="minorHAnsi" w:eastAsiaTheme="minorEastAsia" w:hAnsiTheme="minorHAnsi" w:cstheme="minorBidi"/>
          <w:noProof/>
          <w:kern w:val="2"/>
          <w:sz w:val="22"/>
          <w14:ligatures w14:val="standardContextual"/>
        </w:rPr>
        <w:tab/>
      </w:r>
      <w:r>
        <w:rPr>
          <w:noProof/>
        </w:rPr>
        <w:t xml:space="preserve">Dağılımların yönsel olabilirlik indeks değerleri </w:t>
      </w:r>
      <m:oMath>
        <m:r>
          <m:rPr>
            <m:sty m:val="p"/>
          </m:rPr>
          <w:rPr>
            <w:rFonts w:ascii="Cambria Math" w:hAnsi="Cambria Math"/>
            <w:noProof/>
          </w:rPr>
          <m:t>Π</m:t>
        </m:r>
      </m:oMath>
      <w:r>
        <w:rPr>
          <w:noProof/>
        </w:rPr>
        <w:tab/>
      </w:r>
      <w:r>
        <w:rPr>
          <w:noProof/>
        </w:rPr>
        <w:fldChar w:fldCharType="begin"/>
      </w:r>
      <w:r>
        <w:rPr>
          <w:noProof/>
        </w:rPr>
        <w:instrText xml:space="preserve"> PAGEREF _Toc137023853 \h </w:instrText>
      </w:r>
      <w:r>
        <w:rPr>
          <w:noProof/>
        </w:rPr>
      </w:r>
      <w:r>
        <w:rPr>
          <w:noProof/>
        </w:rPr>
        <w:fldChar w:fldCharType="separate"/>
      </w:r>
      <w:r>
        <w:rPr>
          <w:noProof/>
        </w:rPr>
        <w:t>47</w:t>
      </w:r>
      <w:r>
        <w:rPr>
          <w:noProof/>
        </w:rPr>
        <w:fldChar w:fldCharType="end"/>
      </w:r>
    </w:p>
    <w:p w14:paraId="0E19B1A4" w14:textId="41B33360"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12.</w:t>
      </w:r>
      <w:r>
        <w:rPr>
          <w:rFonts w:asciiTheme="minorHAnsi" w:eastAsiaTheme="minorEastAsia" w:hAnsiTheme="minorHAnsi" w:cstheme="minorBidi"/>
          <w:noProof/>
          <w:kern w:val="2"/>
          <w:sz w:val="22"/>
          <w14:ligatures w14:val="standardContextual"/>
        </w:rPr>
        <w:tab/>
      </w:r>
      <w:r>
        <w:rPr>
          <w:noProof/>
        </w:rPr>
        <w:t xml:space="preserve">KS uyum iyiliği testi sonucunda elde edilen </w:t>
      </w:r>
      <m:oMath>
        <m:r>
          <m:rPr>
            <m:sty m:val="p"/>
          </m:rPr>
          <w:rPr>
            <w:rFonts w:ascii="Cambria Math" w:hAnsi="Cambria Math"/>
            <w:noProof/>
          </w:rPr>
          <m:t>p</m:t>
        </m:r>
      </m:oMath>
      <w:r>
        <w:rPr>
          <w:noProof/>
        </w:rPr>
        <w:t>-değerleri</w:t>
      </w:r>
      <w:r>
        <w:rPr>
          <w:noProof/>
        </w:rPr>
        <w:tab/>
      </w:r>
      <w:r>
        <w:rPr>
          <w:noProof/>
        </w:rPr>
        <w:fldChar w:fldCharType="begin"/>
      </w:r>
      <w:r>
        <w:rPr>
          <w:noProof/>
        </w:rPr>
        <w:instrText xml:space="preserve"> PAGEREF _Toc137023854 \h </w:instrText>
      </w:r>
      <w:r>
        <w:rPr>
          <w:noProof/>
        </w:rPr>
      </w:r>
      <w:r>
        <w:rPr>
          <w:noProof/>
        </w:rPr>
        <w:fldChar w:fldCharType="separate"/>
      </w:r>
      <w:r>
        <w:rPr>
          <w:noProof/>
        </w:rPr>
        <w:t>47</w:t>
      </w:r>
      <w:r>
        <w:rPr>
          <w:noProof/>
        </w:rPr>
        <w:fldChar w:fldCharType="end"/>
      </w:r>
    </w:p>
    <w:p w14:paraId="0AC08D04" w14:textId="6536A65D"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13.</w:t>
      </w:r>
      <w:r>
        <w:rPr>
          <w:rFonts w:asciiTheme="minorHAnsi" w:eastAsiaTheme="minorEastAsia" w:hAnsiTheme="minorHAnsi" w:cstheme="minorBidi"/>
          <w:noProof/>
          <w:kern w:val="2"/>
          <w:sz w:val="22"/>
          <w14:ligatures w14:val="standardContextual"/>
        </w:rPr>
        <w:tab/>
      </w:r>
      <w:r>
        <w:rPr>
          <w:noProof/>
        </w:rPr>
        <w:t xml:space="preserve">KS testi sonucundaki </w:t>
      </w:r>
      <m:oMath>
        <m:r>
          <m:rPr>
            <m:sty m:val="p"/>
          </m:rPr>
          <w:rPr>
            <w:rFonts w:ascii="Cambria Math" w:hAnsi="Cambria Math"/>
            <w:noProof/>
          </w:rPr>
          <m:t>p</m:t>
        </m:r>
      </m:oMath>
      <w:r>
        <w:rPr>
          <w:noProof/>
        </w:rPr>
        <w:t>-değerlerine göre yokluk hipotezlerinin kabul yüzdeleri</w:t>
      </w:r>
      <w:r>
        <w:rPr>
          <w:noProof/>
        </w:rPr>
        <w:tab/>
      </w:r>
      <w:r>
        <w:rPr>
          <w:noProof/>
        </w:rPr>
        <w:fldChar w:fldCharType="begin"/>
      </w:r>
      <w:r>
        <w:rPr>
          <w:noProof/>
        </w:rPr>
        <w:instrText xml:space="preserve"> PAGEREF _Toc137023855 \h </w:instrText>
      </w:r>
      <w:r>
        <w:rPr>
          <w:noProof/>
        </w:rPr>
      </w:r>
      <w:r>
        <w:rPr>
          <w:noProof/>
        </w:rPr>
        <w:fldChar w:fldCharType="separate"/>
      </w:r>
      <w:r>
        <w:rPr>
          <w:noProof/>
        </w:rPr>
        <w:t>48</w:t>
      </w:r>
      <w:r>
        <w:rPr>
          <w:noProof/>
        </w:rPr>
        <w:fldChar w:fldCharType="end"/>
      </w:r>
    </w:p>
    <w:p w14:paraId="17EE7AEB" w14:textId="179DB96C"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14.</w:t>
      </w:r>
      <w:r>
        <w:rPr>
          <w:rFonts w:asciiTheme="minorHAnsi" w:eastAsiaTheme="minorEastAsia" w:hAnsiTheme="minorHAnsi" w:cstheme="minorBidi"/>
          <w:noProof/>
          <w:kern w:val="2"/>
          <w:sz w:val="22"/>
          <w14:ligatures w14:val="standardContextual"/>
        </w:rPr>
        <w:tab/>
      </w:r>
      <w:r>
        <w:rPr>
          <w:noProof/>
        </w:rPr>
        <w:t xml:space="preserve">Normal dağılım </w:t>
      </w:r>
      <m:oMath>
        <m:r>
          <m:rPr>
            <m:sty m:val="p"/>
          </m:rPr>
          <w:rPr>
            <w:rFonts w:ascii="Cambria Math" w:hAnsi="Cambria Math"/>
            <w:noProof/>
          </w:rPr>
          <m:t>μ=0, σ2=1</m:t>
        </m:r>
      </m:oMath>
      <w:r>
        <w:rPr>
          <w:noProof/>
        </w:rPr>
        <w:t xml:space="preserve"> için uyum iyiliği testlerinin I. tip hataları</w:t>
      </w:r>
      <w:r>
        <w:rPr>
          <w:noProof/>
        </w:rPr>
        <w:tab/>
      </w:r>
      <w:r>
        <w:rPr>
          <w:noProof/>
        </w:rPr>
        <w:fldChar w:fldCharType="begin"/>
      </w:r>
      <w:r>
        <w:rPr>
          <w:noProof/>
        </w:rPr>
        <w:instrText xml:space="preserve"> PAGEREF _Toc137023856 \h </w:instrText>
      </w:r>
      <w:r>
        <w:rPr>
          <w:noProof/>
        </w:rPr>
      </w:r>
      <w:r>
        <w:rPr>
          <w:noProof/>
        </w:rPr>
        <w:fldChar w:fldCharType="separate"/>
      </w:r>
      <w:r>
        <w:rPr>
          <w:noProof/>
        </w:rPr>
        <w:t>51</w:t>
      </w:r>
      <w:r>
        <w:rPr>
          <w:noProof/>
        </w:rPr>
        <w:fldChar w:fldCharType="end"/>
      </w:r>
    </w:p>
    <w:p w14:paraId="32EE4025" w14:textId="27029342"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15.</w:t>
      </w:r>
      <w:r>
        <w:rPr>
          <w:rFonts w:asciiTheme="minorHAnsi" w:eastAsiaTheme="minorEastAsia" w:hAnsiTheme="minorHAnsi" w:cstheme="minorBidi"/>
          <w:noProof/>
          <w:kern w:val="2"/>
          <w:sz w:val="22"/>
          <w14:ligatures w14:val="standardContextual"/>
        </w:rPr>
        <w:tab/>
      </w:r>
      <w:r>
        <w:rPr>
          <w:noProof/>
        </w:rPr>
        <w:t>Düzgün dağılım için uyum iyiliği testlerinin güç karşılaştırmaları</w:t>
      </w:r>
      <w:r>
        <w:rPr>
          <w:noProof/>
        </w:rPr>
        <w:tab/>
      </w:r>
      <w:r>
        <w:rPr>
          <w:noProof/>
        </w:rPr>
        <w:fldChar w:fldCharType="begin"/>
      </w:r>
      <w:r>
        <w:rPr>
          <w:noProof/>
        </w:rPr>
        <w:instrText xml:space="preserve"> PAGEREF _Toc137023857 \h </w:instrText>
      </w:r>
      <w:r>
        <w:rPr>
          <w:noProof/>
        </w:rPr>
      </w:r>
      <w:r>
        <w:rPr>
          <w:noProof/>
        </w:rPr>
        <w:fldChar w:fldCharType="separate"/>
      </w:r>
      <w:r>
        <w:rPr>
          <w:noProof/>
        </w:rPr>
        <w:t>52</w:t>
      </w:r>
      <w:r>
        <w:rPr>
          <w:noProof/>
        </w:rPr>
        <w:fldChar w:fldCharType="end"/>
      </w:r>
    </w:p>
    <w:p w14:paraId="791F9CCF" w14:textId="74A1D954"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16.</w:t>
      </w:r>
      <w:r>
        <w:rPr>
          <w:rFonts w:asciiTheme="minorHAnsi" w:eastAsiaTheme="minorEastAsia" w:hAnsiTheme="minorHAnsi" w:cstheme="minorBidi"/>
          <w:noProof/>
          <w:kern w:val="2"/>
          <w:sz w:val="22"/>
          <w14:ligatures w14:val="standardContextual"/>
        </w:rPr>
        <w:tab/>
      </w:r>
      <w:r>
        <w:rPr>
          <w:noProof/>
        </w:rPr>
        <w:t>Laplace dağılımı için uyum iyiliği testlerinin güç karşılaştırmaları</w:t>
      </w:r>
      <w:r>
        <w:rPr>
          <w:noProof/>
        </w:rPr>
        <w:tab/>
      </w:r>
      <w:r>
        <w:rPr>
          <w:noProof/>
        </w:rPr>
        <w:fldChar w:fldCharType="begin"/>
      </w:r>
      <w:r>
        <w:rPr>
          <w:noProof/>
        </w:rPr>
        <w:instrText xml:space="preserve"> PAGEREF _Toc137023858 \h </w:instrText>
      </w:r>
      <w:r>
        <w:rPr>
          <w:noProof/>
        </w:rPr>
      </w:r>
      <w:r>
        <w:rPr>
          <w:noProof/>
        </w:rPr>
        <w:fldChar w:fldCharType="separate"/>
      </w:r>
      <w:r>
        <w:rPr>
          <w:noProof/>
        </w:rPr>
        <w:t>54</w:t>
      </w:r>
      <w:r>
        <w:rPr>
          <w:noProof/>
        </w:rPr>
        <w:fldChar w:fldCharType="end"/>
      </w:r>
    </w:p>
    <w:p w14:paraId="4CCFBB71" w14:textId="3334C858"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17.</w:t>
      </w:r>
      <w:r>
        <w:rPr>
          <w:rFonts w:asciiTheme="minorHAnsi" w:eastAsiaTheme="minorEastAsia" w:hAnsiTheme="minorHAnsi" w:cstheme="minorBidi"/>
          <w:noProof/>
          <w:kern w:val="2"/>
          <w:sz w:val="22"/>
          <w14:ligatures w14:val="standardContextual"/>
        </w:rPr>
        <w:tab/>
      </w:r>
      <w:r>
        <w:rPr>
          <w:noProof/>
        </w:rPr>
        <w:t>Student-t dağılımı için uyum iyiliği testlerinin güç karşılaştırmaları</w:t>
      </w:r>
      <w:r>
        <w:rPr>
          <w:noProof/>
        </w:rPr>
        <w:tab/>
      </w:r>
      <w:r>
        <w:rPr>
          <w:noProof/>
        </w:rPr>
        <w:fldChar w:fldCharType="begin"/>
      </w:r>
      <w:r>
        <w:rPr>
          <w:noProof/>
        </w:rPr>
        <w:instrText xml:space="preserve"> PAGEREF _Toc137023859 \h </w:instrText>
      </w:r>
      <w:r>
        <w:rPr>
          <w:noProof/>
        </w:rPr>
      </w:r>
      <w:r>
        <w:rPr>
          <w:noProof/>
        </w:rPr>
        <w:fldChar w:fldCharType="separate"/>
      </w:r>
      <w:r>
        <w:rPr>
          <w:noProof/>
        </w:rPr>
        <w:t>56</w:t>
      </w:r>
      <w:r>
        <w:rPr>
          <w:noProof/>
        </w:rPr>
        <w:fldChar w:fldCharType="end"/>
      </w:r>
    </w:p>
    <w:p w14:paraId="5856BCD5" w14:textId="0462A54F"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18.</w:t>
      </w:r>
      <w:r>
        <w:rPr>
          <w:rFonts w:asciiTheme="minorHAnsi" w:eastAsiaTheme="minorEastAsia" w:hAnsiTheme="minorHAnsi" w:cstheme="minorBidi"/>
          <w:noProof/>
          <w:kern w:val="2"/>
          <w:sz w:val="22"/>
          <w14:ligatures w14:val="standardContextual"/>
        </w:rPr>
        <w:tab/>
      </w:r>
      <w:r>
        <w:rPr>
          <w:noProof/>
        </w:rPr>
        <w:t>Üstel dağılım için uyum iyiliği testlerinin güç karşılaştırmaları</w:t>
      </w:r>
      <w:r>
        <w:rPr>
          <w:noProof/>
        </w:rPr>
        <w:tab/>
      </w:r>
      <w:r>
        <w:rPr>
          <w:noProof/>
        </w:rPr>
        <w:fldChar w:fldCharType="begin"/>
      </w:r>
      <w:r>
        <w:rPr>
          <w:noProof/>
        </w:rPr>
        <w:instrText xml:space="preserve"> PAGEREF _Toc137023860 \h </w:instrText>
      </w:r>
      <w:r>
        <w:rPr>
          <w:noProof/>
        </w:rPr>
      </w:r>
      <w:r>
        <w:rPr>
          <w:noProof/>
        </w:rPr>
        <w:fldChar w:fldCharType="separate"/>
      </w:r>
      <w:r>
        <w:rPr>
          <w:noProof/>
        </w:rPr>
        <w:t>58</w:t>
      </w:r>
      <w:r>
        <w:rPr>
          <w:noProof/>
        </w:rPr>
        <w:fldChar w:fldCharType="end"/>
      </w:r>
    </w:p>
    <w:p w14:paraId="12972EF8" w14:textId="527278B1"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19.</w:t>
      </w:r>
      <w:r>
        <w:rPr>
          <w:rFonts w:asciiTheme="minorHAnsi" w:eastAsiaTheme="minorEastAsia" w:hAnsiTheme="minorHAnsi" w:cstheme="minorBidi"/>
          <w:noProof/>
          <w:kern w:val="2"/>
          <w:sz w:val="22"/>
          <w14:ligatures w14:val="standardContextual"/>
        </w:rPr>
        <w:tab/>
      </w:r>
      <w:r>
        <w:rPr>
          <w:noProof/>
        </w:rPr>
        <w:t>Log-normal dağılım için uyum iyiliği testlerinin I. tip hataları</w:t>
      </w:r>
      <w:r>
        <w:rPr>
          <w:noProof/>
        </w:rPr>
        <w:tab/>
      </w:r>
      <w:r>
        <w:rPr>
          <w:noProof/>
        </w:rPr>
        <w:fldChar w:fldCharType="begin"/>
      </w:r>
      <w:r>
        <w:rPr>
          <w:noProof/>
        </w:rPr>
        <w:instrText xml:space="preserve"> PAGEREF _Toc137023861 \h </w:instrText>
      </w:r>
      <w:r>
        <w:rPr>
          <w:noProof/>
        </w:rPr>
      </w:r>
      <w:r>
        <w:rPr>
          <w:noProof/>
        </w:rPr>
        <w:fldChar w:fldCharType="separate"/>
      </w:r>
      <w:r>
        <w:rPr>
          <w:noProof/>
        </w:rPr>
        <w:t>59</w:t>
      </w:r>
      <w:r>
        <w:rPr>
          <w:noProof/>
        </w:rPr>
        <w:fldChar w:fldCharType="end"/>
      </w:r>
    </w:p>
    <w:p w14:paraId="4CF18FAC" w14:textId="3795C687"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20.</w:t>
      </w:r>
      <w:r>
        <w:rPr>
          <w:rFonts w:asciiTheme="minorHAnsi" w:eastAsiaTheme="minorEastAsia" w:hAnsiTheme="minorHAnsi" w:cstheme="minorBidi"/>
          <w:noProof/>
          <w:kern w:val="2"/>
          <w:sz w:val="22"/>
          <w14:ligatures w14:val="standardContextual"/>
        </w:rPr>
        <w:tab/>
      </w:r>
      <w:r>
        <w:rPr>
          <w:noProof/>
        </w:rPr>
        <w:t>Normal dağılım için uyum iyiliği testlerinin güç karşılaştırmaları</w:t>
      </w:r>
      <w:r>
        <w:rPr>
          <w:noProof/>
        </w:rPr>
        <w:tab/>
      </w:r>
      <w:r>
        <w:rPr>
          <w:noProof/>
        </w:rPr>
        <w:fldChar w:fldCharType="begin"/>
      </w:r>
      <w:r>
        <w:rPr>
          <w:noProof/>
        </w:rPr>
        <w:instrText xml:space="preserve"> PAGEREF _Toc137023862 \h </w:instrText>
      </w:r>
      <w:r>
        <w:rPr>
          <w:noProof/>
        </w:rPr>
      </w:r>
      <w:r>
        <w:rPr>
          <w:noProof/>
        </w:rPr>
        <w:fldChar w:fldCharType="separate"/>
      </w:r>
      <w:r>
        <w:rPr>
          <w:noProof/>
        </w:rPr>
        <w:t>61</w:t>
      </w:r>
      <w:r>
        <w:rPr>
          <w:noProof/>
        </w:rPr>
        <w:fldChar w:fldCharType="end"/>
      </w:r>
    </w:p>
    <w:p w14:paraId="6A21A06F" w14:textId="7E694C22"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21.</w:t>
      </w:r>
      <w:r>
        <w:rPr>
          <w:rFonts w:asciiTheme="minorHAnsi" w:eastAsiaTheme="minorEastAsia" w:hAnsiTheme="minorHAnsi" w:cstheme="minorBidi"/>
          <w:noProof/>
          <w:kern w:val="2"/>
          <w:sz w:val="22"/>
          <w14:ligatures w14:val="standardContextual"/>
        </w:rPr>
        <w:tab/>
      </w:r>
      <w:r>
        <w:rPr>
          <w:noProof/>
        </w:rPr>
        <w:t>Weibull dağılımı için uyum iyiliği testlerinin güç karşılaştırmaları</w:t>
      </w:r>
      <w:r>
        <w:rPr>
          <w:noProof/>
        </w:rPr>
        <w:tab/>
      </w:r>
      <w:r>
        <w:rPr>
          <w:noProof/>
        </w:rPr>
        <w:fldChar w:fldCharType="begin"/>
      </w:r>
      <w:r>
        <w:rPr>
          <w:noProof/>
        </w:rPr>
        <w:instrText xml:space="preserve"> PAGEREF _Toc137023863 \h </w:instrText>
      </w:r>
      <w:r>
        <w:rPr>
          <w:noProof/>
        </w:rPr>
      </w:r>
      <w:r>
        <w:rPr>
          <w:noProof/>
        </w:rPr>
        <w:fldChar w:fldCharType="separate"/>
      </w:r>
      <w:r>
        <w:rPr>
          <w:noProof/>
        </w:rPr>
        <w:t>63</w:t>
      </w:r>
      <w:r>
        <w:rPr>
          <w:noProof/>
        </w:rPr>
        <w:fldChar w:fldCharType="end"/>
      </w:r>
    </w:p>
    <w:p w14:paraId="2714B232" w14:textId="0A336A55"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22.</w:t>
      </w:r>
      <w:r>
        <w:rPr>
          <w:rFonts w:asciiTheme="minorHAnsi" w:eastAsiaTheme="minorEastAsia" w:hAnsiTheme="minorHAnsi" w:cstheme="minorBidi"/>
          <w:noProof/>
          <w:kern w:val="2"/>
          <w:sz w:val="22"/>
          <w14:ligatures w14:val="standardContextual"/>
        </w:rPr>
        <w:tab/>
      </w:r>
      <w:r>
        <w:rPr>
          <w:noProof/>
        </w:rPr>
        <w:t>Gamma dağılımı için uyum iyiliği testlerinin güç karşılaştırmaları</w:t>
      </w:r>
      <w:r>
        <w:rPr>
          <w:noProof/>
        </w:rPr>
        <w:tab/>
      </w:r>
      <w:r>
        <w:rPr>
          <w:noProof/>
        </w:rPr>
        <w:fldChar w:fldCharType="begin"/>
      </w:r>
      <w:r>
        <w:rPr>
          <w:noProof/>
        </w:rPr>
        <w:instrText xml:space="preserve"> PAGEREF _Toc137023864 \h </w:instrText>
      </w:r>
      <w:r>
        <w:rPr>
          <w:noProof/>
        </w:rPr>
      </w:r>
      <w:r>
        <w:rPr>
          <w:noProof/>
        </w:rPr>
        <w:fldChar w:fldCharType="separate"/>
      </w:r>
      <w:r>
        <w:rPr>
          <w:noProof/>
        </w:rPr>
        <w:t>64</w:t>
      </w:r>
      <w:r>
        <w:rPr>
          <w:noProof/>
        </w:rPr>
        <w:fldChar w:fldCharType="end"/>
      </w:r>
    </w:p>
    <w:p w14:paraId="6004E2E8" w14:textId="70C2E4E8"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23.</w:t>
      </w:r>
      <w:r>
        <w:rPr>
          <w:rFonts w:asciiTheme="minorHAnsi" w:eastAsiaTheme="minorEastAsia" w:hAnsiTheme="minorHAnsi" w:cstheme="minorBidi"/>
          <w:noProof/>
          <w:kern w:val="2"/>
          <w:sz w:val="22"/>
          <w14:ligatures w14:val="standardContextual"/>
        </w:rPr>
        <w:tab/>
      </w:r>
      <w:r>
        <w:rPr>
          <w:noProof/>
        </w:rPr>
        <w:t>Ki-kare dağılımı için uyum iyiliği testlerinin güç karşılaştırmaları</w:t>
      </w:r>
      <w:r>
        <w:rPr>
          <w:noProof/>
        </w:rPr>
        <w:tab/>
      </w:r>
      <w:r>
        <w:rPr>
          <w:noProof/>
        </w:rPr>
        <w:fldChar w:fldCharType="begin"/>
      </w:r>
      <w:r>
        <w:rPr>
          <w:noProof/>
        </w:rPr>
        <w:instrText xml:space="preserve"> PAGEREF _Toc137023865 \h </w:instrText>
      </w:r>
      <w:r>
        <w:rPr>
          <w:noProof/>
        </w:rPr>
      </w:r>
      <w:r>
        <w:rPr>
          <w:noProof/>
        </w:rPr>
        <w:fldChar w:fldCharType="separate"/>
      </w:r>
      <w:r>
        <w:rPr>
          <w:noProof/>
        </w:rPr>
        <w:t>66</w:t>
      </w:r>
      <w:r>
        <w:rPr>
          <w:noProof/>
        </w:rPr>
        <w:fldChar w:fldCharType="end"/>
      </w:r>
    </w:p>
    <w:p w14:paraId="3681C7B5" w14:textId="3DDFC1D6"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24.</w:t>
      </w:r>
      <w:r>
        <w:rPr>
          <w:rFonts w:asciiTheme="minorHAnsi" w:eastAsiaTheme="minorEastAsia" w:hAnsiTheme="minorHAnsi" w:cstheme="minorBidi"/>
          <w:noProof/>
          <w:kern w:val="2"/>
          <w:sz w:val="22"/>
          <w14:ligatures w14:val="standardContextual"/>
        </w:rPr>
        <w:tab/>
      </w:r>
      <w:r>
        <w:rPr>
          <w:noProof/>
        </w:rPr>
        <w:t>Küresel ısınma veri seti</w:t>
      </w:r>
      <w:r>
        <w:rPr>
          <w:noProof/>
        </w:rPr>
        <w:tab/>
      </w:r>
      <w:r>
        <w:rPr>
          <w:noProof/>
        </w:rPr>
        <w:fldChar w:fldCharType="begin"/>
      </w:r>
      <w:r>
        <w:rPr>
          <w:noProof/>
        </w:rPr>
        <w:instrText xml:space="preserve"> PAGEREF _Toc137023866 \h </w:instrText>
      </w:r>
      <w:r>
        <w:rPr>
          <w:noProof/>
        </w:rPr>
      </w:r>
      <w:r>
        <w:rPr>
          <w:noProof/>
        </w:rPr>
        <w:fldChar w:fldCharType="separate"/>
      </w:r>
      <w:r>
        <w:rPr>
          <w:noProof/>
        </w:rPr>
        <w:t>68</w:t>
      </w:r>
      <w:r>
        <w:rPr>
          <w:noProof/>
        </w:rPr>
        <w:fldChar w:fldCharType="end"/>
      </w:r>
    </w:p>
    <w:p w14:paraId="2BD73409" w14:textId="228F6CA7"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lastRenderedPageBreak/>
        <w:t>Tablo 25.</w:t>
      </w:r>
      <w:r>
        <w:rPr>
          <w:rFonts w:asciiTheme="minorHAnsi" w:eastAsiaTheme="minorEastAsia" w:hAnsiTheme="minorHAnsi" w:cstheme="minorBidi"/>
          <w:noProof/>
          <w:kern w:val="2"/>
          <w:sz w:val="22"/>
          <w14:ligatures w14:val="standardContextual"/>
        </w:rPr>
        <w:tab/>
      </w:r>
      <w:r>
        <w:rPr>
          <w:noProof/>
        </w:rPr>
        <w:t>Küresel ısınma veri setinin uyum iyiliği testi sonuçları</w:t>
      </w:r>
      <w:r>
        <w:rPr>
          <w:noProof/>
        </w:rPr>
        <w:tab/>
      </w:r>
      <w:r>
        <w:rPr>
          <w:noProof/>
        </w:rPr>
        <w:fldChar w:fldCharType="begin"/>
      </w:r>
      <w:r>
        <w:rPr>
          <w:noProof/>
        </w:rPr>
        <w:instrText xml:space="preserve"> PAGEREF _Toc137023867 \h </w:instrText>
      </w:r>
      <w:r>
        <w:rPr>
          <w:noProof/>
        </w:rPr>
      </w:r>
      <w:r>
        <w:rPr>
          <w:noProof/>
        </w:rPr>
        <w:fldChar w:fldCharType="separate"/>
      </w:r>
      <w:r>
        <w:rPr>
          <w:noProof/>
        </w:rPr>
        <w:t>69</w:t>
      </w:r>
      <w:r>
        <w:rPr>
          <w:noProof/>
        </w:rPr>
        <w:fldChar w:fldCharType="end"/>
      </w:r>
    </w:p>
    <w:p w14:paraId="79F40978" w14:textId="63960507"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26.</w:t>
      </w:r>
      <w:r>
        <w:rPr>
          <w:rFonts w:asciiTheme="minorHAnsi" w:eastAsiaTheme="minorEastAsia" w:hAnsiTheme="minorHAnsi" w:cstheme="minorBidi"/>
          <w:noProof/>
          <w:kern w:val="2"/>
          <w:sz w:val="22"/>
          <w14:ligatures w14:val="standardContextual"/>
        </w:rPr>
        <w:tab/>
      </w:r>
      <w:r>
        <w:rPr>
          <w:noProof/>
        </w:rPr>
        <w:t>Katrina kasırgasına ait veri seti</w:t>
      </w:r>
      <w:r>
        <w:rPr>
          <w:noProof/>
        </w:rPr>
        <w:tab/>
      </w:r>
      <w:r>
        <w:rPr>
          <w:noProof/>
        </w:rPr>
        <w:fldChar w:fldCharType="begin"/>
      </w:r>
      <w:r>
        <w:rPr>
          <w:noProof/>
        </w:rPr>
        <w:instrText xml:space="preserve"> PAGEREF _Toc137023868 \h </w:instrText>
      </w:r>
      <w:r>
        <w:rPr>
          <w:noProof/>
        </w:rPr>
      </w:r>
      <w:r>
        <w:rPr>
          <w:noProof/>
        </w:rPr>
        <w:fldChar w:fldCharType="separate"/>
      </w:r>
      <w:r>
        <w:rPr>
          <w:noProof/>
        </w:rPr>
        <w:t>71</w:t>
      </w:r>
      <w:r>
        <w:rPr>
          <w:noProof/>
        </w:rPr>
        <w:fldChar w:fldCharType="end"/>
      </w:r>
    </w:p>
    <w:p w14:paraId="221C3662" w14:textId="46A10921"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27.</w:t>
      </w:r>
      <w:r>
        <w:rPr>
          <w:rFonts w:asciiTheme="minorHAnsi" w:eastAsiaTheme="minorEastAsia" w:hAnsiTheme="minorHAnsi" w:cstheme="minorBidi"/>
          <w:noProof/>
          <w:kern w:val="2"/>
          <w:sz w:val="22"/>
          <w14:ligatures w14:val="standardContextual"/>
        </w:rPr>
        <w:tab/>
      </w:r>
      <w:r>
        <w:rPr>
          <w:noProof/>
        </w:rPr>
        <w:t>Katrina kasırgası veri setinin uyum iyiliği testi sonuçları</w:t>
      </w:r>
      <w:r>
        <w:rPr>
          <w:noProof/>
        </w:rPr>
        <w:tab/>
      </w:r>
      <w:r>
        <w:rPr>
          <w:noProof/>
        </w:rPr>
        <w:fldChar w:fldCharType="begin"/>
      </w:r>
      <w:r>
        <w:rPr>
          <w:noProof/>
        </w:rPr>
        <w:instrText xml:space="preserve"> PAGEREF _Toc137023869 \h </w:instrText>
      </w:r>
      <w:r>
        <w:rPr>
          <w:noProof/>
        </w:rPr>
      </w:r>
      <w:r>
        <w:rPr>
          <w:noProof/>
        </w:rPr>
        <w:fldChar w:fldCharType="separate"/>
      </w:r>
      <w:r>
        <w:rPr>
          <w:noProof/>
        </w:rPr>
        <w:t>72</w:t>
      </w:r>
      <w:r>
        <w:rPr>
          <w:noProof/>
        </w:rPr>
        <w:fldChar w:fldCharType="end"/>
      </w:r>
    </w:p>
    <w:p w14:paraId="2F5F15C2" w14:textId="76BD91C4"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28.</w:t>
      </w:r>
      <w:r>
        <w:rPr>
          <w:rFonts w:asciiTheme="minorHAnsi" w:eastAsiaTheme="minorEastAsia" w:hAnsiTheme="minorHAnsi" w:cstheme="minorBidi"/>
          <w:noProof/>
          <w:kern w:val="2"/>
          <w:sz w:val="22"/>
          <w14:ligatures w14:val="standardContextual"/>
        </w:rPr>
        <w:tab/>
      </w:r>
      <w:r>
        <w:rPr>
          <w:noProof/>
        </w:rPr>
        <w:t>Yağış miktarı veri seti</w:t>
      </w:r>
      <w:r>
        <w:rPr>
          <w:noProof/>
        </w:rPr>
        <w:tab/>
      </w:r>
      <w:r>
        <w:rPr>
          <w:noProof/>
        </w:rPr>
        <w:fldChar w:fldCharType="begin"/>
      </w:r>
      <w:r>
        <w:rPr>
          <w:noProof/>
        </w:rPr>
        <w:instrText xml:space="preserve"> PAGEREF _Toc137023870 \h </w:instrText>
      </w:r>
      <w:r>
        <w:rPr>
          <w:noProof/>
        </w:rPr>
      </w:r>
      <w:r>
        <w:rPr>
          <w:noProof/>
        </w:rPr>
        <w:fldChar w:fldCharType="separate"/>
      </w:r>
      <w:r>
        <w:rPr>
          <w:noProof/>
        </w:rPr>
        <w:t>74</w:t>
      </w:r>
      <w:r>
        <w:rPr>
          <w:noProof/>
        </w:rPr>
        <w:fldChar w:fldCharType="end"/>
      </w:r>
    </w:p>
    <w:p w14:paraId="6DD28A3E" w14:textId="582FA1AB"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29.</w:t>
      </w:r>
      <w:r>
        <w:rPr>
          <w:rFonts w:asciiTheme="minorHAnsi" w:eastAsiaTheme="minorEastAsia" w:hAnsiTheme="minorHAnsi" w:cstheme="minorBidi"/>
          <w:noProof/>
          <w:kern w:val="2"/>
          <w:sz w:val="22"/>
          <w14:ligatures w14:val="standardContextual"/>
        </w:rPr>
        <w:tab/>
      </w:r>
      <w:r>
        <w:rPr>
          <w:noProof/>
        </w:rPr>
        <w:t>Yağış miktarı veri setinin uyum iyiliği testi sonuçları</w:t>
      </w:r>
      <w:r>
        <w:rPr>
          <w:noProof/>
        </w:rPr>
        <w:tab/>
      </w:r>
      <w:r>
        <w:rPr>
          <w:noProof/>
        </w:rPr>
        <w:fldChar w:fldCharType="begin"/>
      </w:r>
      <w:r>
        <w:rPr>
          <w:noProof/>
        </w:rPr>
        <w:instrText xml:space="preserve"> PAGEREF _Toc137023871 \h </w:instrText>
      </w:r>
      <w:r>
        <w:rPr>
          <w:noProof/>
        </w:rPr>
      </w:r>
      <w:r>
        <w:rPr>
          <w:noProof/>
        </w:rPr>
        <w:fldChar w:fldCharType="separate"/>
      </w:r>
      <w:r>
        <w:rPr>
          <w:noProof/>
        </w:rPr>
        <w:t>75</w:t>
      </w:r>
      <w:r>
        <w:rPr>
          <w:noProof/>
        </w:rPr>
        <w:fldChar w:fldCharType="end"/>
      </w:r>
    </w:p>
    <w:p w14:paraId="410E5366" w14:textId="0AE388B0"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30.</w:t>
      </w:r>
      <w:r>
        <w:rPr>
          <w:rFonts w:asciiTheme="minorHAnsi" w:eastAsiaTheme="minorEastAsia" w:hAnsiTheme="minorHAnsi" w:cstheme="minorBidi"/>
          <w:noProof/>
          <w:kern w:val="2"/>
          <w:sz w:val="22"/>
          <w14:ligatures w14:val="standardContextual"/>
        </w:rPr>
        <w:tab/>
      </w:r>
      <w:r>
        <w:rPr>
          <w:noProof/>
        </w:rPr>
        <w:t>Akciğer kanseri veri seti</w:t>
      </w:r>
      <w:r>
        <w:rPr>
          <w:noProof/>
        </w:rPr>
        <w:tab/>
      </w:r>
      <w:r>
        <w:rPr>
          <w:noProof/>
        </w:rPr>
        <w:fldChar w:fldCharType="begin"/>
      </w:r>
      <w:r>
        <w:rPr>
          <w:noProof/>
        </w:rPr>
        <w:instrText xml:space="preserve"> PAGEREF _Toc137023872 \h </w:instrText>
      </w:r>
      <w:r>
        <w:rPr>
          <w:noProof/>
        </w:rPr>
      </w:r>
      <w:r>
        <w:rPr>
          <w:noProof/>
        </w:rPr>
        <w:fldChar w:fldCharType="separate"/>
      </w:r>
      <w:r>
        <w:rPr>
          <w:noProof/>
        </w:rPr>
        <w:t>77</w:t>
      </w:r>
      <w:r>
        <w:rPr>
          <w:noProof/>
        </w:rPr>
        <w:fldChar w:fldCharType="end"/>
      </w:r>
    </w:p>
    <w:p w14:paraId="5DA25907" w14:textId="11F22156"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31.</w:t>
      </w:r>
      <w:r>
        <w:rPr>
          <w:rFonts w:asciiTheme="minorHAnsi" w:eastAsiaTheme="minorEastAsia" w:hAnsiTheme="minorHAnsi" w:cstheme="minorBidi"/>
          <w:noProof/>
          <w:kern w:val="2"/>
          <w:sz w:val="22"/>
          <w14:ligatures w14:val="standardContextual"/>
        </w:rPr>
        <w:tab/>
      </w:r>
      <w:r>
        <w:rPr>
          <w:noProof/>
        </w:rPr>
        <w:t>Akciğer kanser veri setinin uyum iyiliği testi sonuçları</w:t>
      </w:r>
      <w:r>
        <w:rPr>
          <w:noProof/>
        </w:rPr>
        <w:tab/>
      </w:r>
      <w:r>
        <w:rPr>
          <w:noProof/>
        </w:rPr>
        <w:fldChar w:fldCharType="begin"/>
      </w:r>
      <w:r>
        <w:rPr>
          <w:noProof/>
        </w:rPr>
        <w:instrText xml:space="preserve"> PAGEREF _Toc137023873 \h </w:instrText>
      </w:r>
      <w:r>
        <w:rPr>
          <w:noProof/>
        </w:rPr>
      </w:r>
      <w:r>
        <w:rPr>
          <w:noProof/>
        </w:rPr>
        <w:fldChar w:fldCharType="separate"/>
      </w:r>
      <w:r>
        <w:rPr>
          <w:noProof/>
        </w:rPr>
        <w:t>77</w:t>
      </w:r>
      <w:r>
        <w:rPr>
          <w:noProof/>
        </w:rPr>
        <w:fldChar w:fldCharType="end"/>
      </w:r>
    </w:p>
    <w:p w14:paraId="383E4DBD" w14:textId="46CA2878"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32.</w:t>
      </w:r>
      <w:r>
        <w:rPr>
          <w:rFonts w:asciiTheme="minorHAnsi" w:eastAsiaTheme="minorEastAsia" w:hAnsiTheme="minorHAnsi" w:cstheme="minorBidi"/>
          <w:noProof/>
          <w:kern w:val="2"/>
          <w:sz w:val="22"/>
          <w14:ligatures w14:val="standardContextual"/>
        </w:rPr>
        <w:tab/>
      </w:r>
      <w:r>
        <w:rPr>
          <w:noProof/>
        </w:rPr>
        <w:t>Uyku süresi veri seti</w:t>
      </w:r>
      <w:r>
        <w:rPr>
          <w:noProof/>
        </w:rPr>
        <w:tab/>
      </w:r>
      <w:r>
        <w:rPr>
          <w:noProof/>
        </w:rPr>
        <w:fldChar w:fldCharType="begin"/>
      </w:r>
      <w:r>
        <w:rPr>
          <w:noProof/>
        </w:rPr>
        <w:instrText xml:space="preserve"> PAGEREF _Toc137023874 \h </w:instrText>
      </w:r>
      <w:r>
        <w:rPr>
          <w:noProof/>
        </w:rPr>
      </w:r>
      <w:r>
        <w:rPr>
          <w:noProof/>
        </w:rPr>
        <w:fldChar w:fldCharType="separate"/>
      </w:r>
      <w:r>
        <w:rPr>
          <w:noProof/>
        </w:rPr>
        <w:t>79</w:t>
      </w:r>
      <w:r>
        <w:rPr>
          <w:noProof/>
        </w:rPr>
        <w:fldChar w:fldCharType="end"/>
      </w:r>
    </w:p>
    <w:p w14:paraId="49393097" w14:textId="6503A79C"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33.</w:t>
      </w:r>
      <w:r>
        <w:rPr>
          <w:rFonts w:asciiTheme="minorHAnsi" w:eastAsiaTheme="minorEastAsia" w:hAnsiTheme="minorHAnsi" w:cstheme="minorBidi"/>
          <w:noProof/>
          <w:kern w:val="2"/>
          <w:sz w:val="22"/>
          <w14:ligatures w14:val="standardContextual"/>
        </w:rPr>
        <w:tab/>
      </w:r>
      <w:r>
        <w:rPr>
          <w:noProof/>
        </w:rPr>
        <w:t>Ortalama uyku süresi veri setinin uyum iyiliği testi sonuçları</w:t>
      </w:r>
      <w:r>
        <w:rPr>
          <w:noProof/>
        </w:rPr>
        <w:tab/>
      </w:r>
      <w:r>
        <w:rPr>
          <w:noProof/>
        </w:rPr>
        <w:fldChar w:fldCharType="begin"/>
      </w:r>
      <w:r>
        <w:rPr>
          <w:noProof/>
        </w:rPr>
        <w:instrText xml:space="preserve"> PAGEREF _Toc137023875 \h </w:instrText>
      </w:r>
      <w:r>
        <w:rPr>
          <w:noProof/>
        </w:rPr>
      </w:r>
      <w:r>
        <w:rPr>
          <w:noProof/>
        </w:rPr>
        <w:fldChar w:fldCharType="separate"/>
      </w:r>
      <w:r>
        <w:rPr>
          <w:noProof/>
        </w:rPr>
        <w:t>80</w:t>
      </w:r>
      <w:r>
        <w:rPr>
          <w:noProof/>
        </w:rPr>
        <w:fldChar w:fldCharType="end"/>
      </w:r>
    </w:p>
    <w:p w14:paraId="3209DE08" w14:textId="4A388C96"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34.</w:t>
      </w:r>
      <w:r>
        <w:rPr>
          <w:rFonts w:asciiTheme="minorHAnsi" w:eastAsiaTheme="minorEastAsia" w:hAnsiTheme="minorHAnsi" w:cstheme="minorBidi"/>
          <w:noProof/>
          <w:kern w:val="2"/>
          <w:sz w:val="22"/>
          <w14:ligatures w14:val="standardContextual"/>
        </w:rPr>
        <w:tab/>
      </w:r>
      <w:r>
        <w:rPr>
          <w:noProof/>
        </w:rPr>
        <w:t>KS testi sonucundaki yokluk hipotezinin kabul yüzdeleri</w:t>
      </w:r>
      <w:r>
        <w:rPr>
          <w:noProof/>
        </w:rPr>
        <w:tab/>
      </w:r>
      <w:r>
        <w:rPr>
          <w:noProof/>
        </w:rPr>
        <w:fldChar w:fldCharType="begin"/>
      </w:r>
      <w:r>
        <w:rPr>
          <w:noProof/>
        </w:rPr>
        <w:instrText xml:space="preserve"> PAGEREF _Toc137023876 \h </w:instrText>
      </w:r>
      <w:r>
        <w:rPr>
          <w:noProof/>
        </w:rPr>
      </w:r>
      <w:r>
        <w:rPr>
          <w:noProof/>
        </w:rPr>
        <w:fldChar w:fldCharType="separate"/>
      </w:r>
      <w:r>
        <w:rPr>
          <w:noProof/>
        </w:rPr>
        <w:t>82</w:t>
      </w:r>
      <w:r>
        <w:rPr>
          <w:noProof/>
        </w:rPr>
        <w:fldChar w:fldCharType="end"/>
      </w:r>
    </w:p>
    <w:p w14:paraId="3F97B631" w14:textId="663B9DD4" w:rsidR="006253A4" w:rsidRDefault="006253A4">
      <w:pPr>
        <w:pStyle w:val="ekillerTablosu"/>
        <w:tabs>
          <w:tab w:val="right" w:leader="dot" w:pos="8777"/>
        </w:tabs>
        <w:rPr>
          <w:rFonts w:asciiTheme="minorHAnsi" w:eastAsiaTheme="minorEastAsia" w:hAnsiTheme="minorHAnsi" w:cstheme="minorBidi"/>
          <w:noProof/>
          <w:kern w:val="2"/>
          <w:sz w:val="22"/>
          <w14:ligatures w14:val="standardContextual"/>
        </w:rPr>
      </w:pPr>
      <w:r>
        <w:rPr>
          <w:noProof/>
        </w:rPr>
        <w:t>Tablo 35.</w:t>
      </w:r>
      <w:r>
        <w:rPr>
          <w:rFonts w:asciiTheme="minorHAnsi" w:eastAsiaTheme="minorEastAsia" w:hAnsiTheme="minorHAnsi" w:cstheme="minorBidi"/>
          <w:noProof/>
          <w:kern w:val="2"/>
          <w:sz w:val="22"/>
          <w14:ligatures w14:val="standardContextual"/>
        </w:rPr>
        <w:tab/>
      </w:r>
      <w:r>
        <w:rPr>
          <w:noProof/>
        </w:rPr>
        <w:t>FCS testi sonucundaki yokluk hipotezinin kabul yüzdeleri</w:t>
      </w:r>
      <w:r>
        <w:rPr>
          <w:noProof/>
        </w:rPr>
        <w:tab/>
      </w:r>
      <w:r>
        <w:rPr>
          <w:noProof/>
        </w:rPr>
        <w:fldChar w:fldCharType="begin"/>
      </w:r>
      <w:r>
        <w:rPr>
          <w:noProof/>
        </w:rPr>
        <w:instrText xml:space="preserve"> PAGEREF _Toc137023877 \h </w:instrText>
      </w:r>
      <w:r>
        <w:rPr>
          <w:noProof/>
        </w:rPr>
      </w:r>
      <w:r>
        <w:rPr>
          <w:noProof/>
        </w:rPr>
        <w:fldChar w:fldCharType="separate"/>
      </w:r>
      <w:r>
        <w:rPr>
          <w:noProof/>
        </w:rPr>
        <w:t>82</w:t>
      </w:r>
      <w:r>
        <w:rPr>
          <w:noProof/>
        </w:rPr>
        <w:fldChar w:fldCharType="end"/>
      </w:r>
    </w:p>
    <w:p w14:paraId="6F01D4B0" w14:textId="3A35551C" w:rsidR="00BC55AF" w:rsidRPr="007B6E18" w:rsidRDefault="00581D52" w:rsidP="00BC55AF">
      <w:pPr>
        <w:jc w:val="right"/>
        <w:rPr>
          <w:b/>
          <w:bCs/>
          <w:u w:val="single"/>
        </w:rPr>
      </w:pPr>
      <w:r>
        <w:rPr>
          <w:b/>
          <w:bCs/>
          <w:u w:val="single"/>
        </w:rPr>
        <w:fldChar w:fldCharType="end"/>
      </w:r>
    </w:p>
    <w:p w14:paraId="6205C0F7" w14:textId="77777777" w:rsidR="00BC55AF" w:rsidRDefault="00BC55AF" w:rsidP="00BC55AF">
      <w:pPr>
        <w:spacing w:line="240" w:lineRule="auto"/>
        <w:ind w:firstLine="0"/>
      </w:pPr>
      <w:r>
        <w:br w:type="page"/>
      </w:r>
    </w:p>
    <w:p w14:paraId="576654AD" w14:textId="77777777" w:rsidR="00616FAB" w:rsidRDefault="00616FAB" w:rsidP="00585741">
      <w:pPr>
        <w:spacing w:line="480" w:lineRule="auto"/>
        <w:ind w:firstLine="0"/>
        <w:jc w:val="center"/>
      </w:pPr>
      <w:bookmarkStart w:id="15" w:name="_Toc136539169"/>
    </w:p>
    <w:p w14:paraId="62973E34" w14:textId="326E9567" w:rsidR="00794F21" w:rsidRDefault="00210989" w:rsidP="00705F7B">
      <w:pPr>
        <w:pStyle w:val="Balk0"/>
      </w:pPr>
      <w:bookmarkStart w:id="16" w:name="_Toc137029708"/>
      <w:r w:rsidRPr="00616FAB">
        <w:t>SEMBOLLER</w:t>
      </w:r>
      <w:r>
        <w:t xml:space="preserve"> VE </w:t>
      </w:r>
      <w:r w:rsidR="00F819F0">
        <w:t xml:space="preserve">KISALTMALAR </w:t>
      </w:r>
      <w:r w:rsidR="00794F21">
        <w:t>DİZİNİ</w:t>
      </w:r>
      <w:bookmarkEnd w:id="15"/>
      <w:bookmarkEnd w:id="16"/>
    </w:p>
    <w:p w14:paraId="6F10D7E8" w14:textId="77777777" w:rsidR="00BC1628" w:rsidRDefault="00000000" w:rsidP="00BC1628">
      <w:pPr>
        <w:ind w:left="1134" w:hanging="1134"/>
      </w:pPr>
      <m:oMath>
        <m:sSup>
          <m:sSupPr>
            <m:ctrlPr>
              <w:rPr>
                <w:rFonts w:ascii="Cambria Math" w:hAnsi="Cambria Math"/>
                <w:i/>
                <w:vertAlign w:val="superscript"/>
              </w:rPr>
            </m:ctrlPr>
          </m:sSupPr>
          <m:e>
            <m:r>
              <w:rPr>
                <w:rFonts w:ascii="Cambria Math" w:hAnsi="Cambria Math"/>
                <w:vertAlign w:val="superscript"/>
              </w:rPr>
              <m:t>R</m:t>
            </m:r>
          </m:e>
          <m:sup>
            <m:r>
              <w:rPr>
                <w:rFonts w:ascii="Cambria Math" w:hAnsi="Cambria Math"/>
                <w:vertAlign w:val="superscript"/>
              </w:rPr>
              <m:t>2</m:t>
            </m:r>
          </m:sup>
        </m:sSup>
      </m:oMath>
      <w:r w:rsidR="00BC1628">
        <w:rPr>
          <w:vertAlign w:val="superscript"/>
        </w:rPr>
        <w:tab/>
      </w:r>
      <w:r w:rsidR="00BC1628">
        <w:t>: Bağımsız ki-kare test istatistiği</w:t>
      </w:r>
    </w:p>
    <w:p w14:paraId="7437E061" w14:textId="77777777" w:rsidR="00BC1628" w:rsidRDefault="00BC1628" w:rsidP="00BC1628">
      <w:pPr>
        <w:ind w:left="1134" w:hanging="1134"/>
      </w:pPr>
      <m:oMath>
        <m:r>
          <m:rPr>
            <m:sty m:val="p"/>
          </m:rPr>
          <w:rPr>
            <w:rFonts w:ascii="Cambria Math" w:hAnsi="Cambria Math"/>
          </w:rPr>
          <m:t>Π</m:t>
        </m:r>
      </m:oMath>
      <w:r>
        <w:tab/>
        <w:t>: Olabilirlik indeks değeri</w:t>
      </w:r>
    </w:p>
    <w:p w14:paraId="1EA7E83E" w14:textId="77777777" w:rsidR="00BC1628" w:rsidRDefault="00BC1628" w:rsidP="00BC1628">
      <w:pPr>
        <w:ind w:left="1134" w:hanging="1134"/>
      </w:pPr>
      <m:oMath>
        <m:r>
          <w:rPr>
            <w:rFonts w:ascii="Cambria Math" w:hAnsi="Cambria Math"/>
          </w:rPr>
          <m:t>α</m:t>
        </m:r>
      </m:oMath>
      <w:r>
        <w:tab/>
        <w:t>: I. Tip hata (anlamlılık düzeyi)</w:t>
      </w:r>
    </w:p>
    <w:p w14:paraId="2A8567DE" w14:textId="77777777" w:rsidR="00BC1628" w:rsidRDefault="00BC1628" w:rsidP="00BC1628">
      <w:pPr>
        <w:ind w:left="1134" w:hanging="1134"/>
      </w:pPr>
      <m:oMath>
        <m:r>
          <w:rPr>
            <w:rFonts w:ascii="Cambria Math" w:hAnsi="Cambria Math"/>
          </w:rPr>
          <m:t>1-α</m:t>
        </m:r>
      </m:oMath>
      <w:r>
        <w:tab/>
        <w:t>: Güven düzeyi</w:t>
      </w:r>
    </w:p>
    <w:p w14:paraId="5AEE8537" w14:textId="77777777" w:rsidR="00BC1628" w:rsidRDefault="00BC1628" w:rsidP="00BC1628">
      <w:pPr>
        <w:ind w:left="1134" w:hanging="1134"/>
      </w:pPr>
      <m:oMath>
        <m:r>
          <w:rPr>
            <w:rFonts w:ascii="Cambria Math" w:hAnsi="Cambria Math"/>
          </w:rPr>
          <m:t>β</m:t>
        </m:r>
      </m:oMath>
      <w:r>
        <w:tab/>
        <w:t>: II. Tip hata</w:t>
      </w:r>
    </w:p>
    <w:p w14:paraId="0B797975" w14:textId="77777777" w:rsidR="00BC1628" w:rsidRDefault="00BC1628" w:rsidP="00BC1628">
      <w:pPr>
        <w:ind w:left="1134" w:hanging="1134"/>
      </w:pPr>
      <m:oMath>
        <m:r>
          <w:rPr>
            <w:rFonts w:ascii="Cambria Math" w:hAnsi="Cambria Math"/>
          </w:rPr>
          <m:t>1-β</m:t>
        </m:r>
      </m:oMath>
      <w:r>
        <w:tab/>
        <w:t>: Testin gücü</w:t>
      </w:r>
    </w:p>
    <w:p w14:paraId="4E353540" w14:textId="77777777" w:rsidR="00BC1628" w:rsidRDefault="00BC1628" w:rsidP="00BC1628">
      <w:pPr>
        <w:ind w:left="1134" w:hanging="1134"/>
      </w:pPr>
      <m:oMath>
        <m:r>
          <w:rPr>
            <w:rFonts w:ascii="Cambria Math" w:hAnsi="Cambria Math"/>
          </w:rPr>
          <m:t>n</m:t>
        </m:r>
      </m:oMath>
      <w:r>
        <w:tab/>
        <w:t>: Örneklem büyüklüğü</w:t>
      </w:r>
    </w:p>
    <w:p w14:paraId="6A48B77B" w14:textId="77777777" w:rsidR="00BC1628" w:rsidRDefault="00BC1628" w:rsidP="00BC1628">
      <w:pPr>
        <w:ind w:left="1134" w:hanging="1134"/>
      </w:pPr>
      <m:oMath>
        <m:r>
          <w:rPr>
            <w:rFonts w:ascii="Cambria Math" w:hAnsi="Cambria Math"/>
          </w:rPr>
          <m:t>F(x)</m:t>
        </m:r>
      </m:oMath>
      <w:r>
        <w:tab/>
        <w:t>: Birikimli dağılım fonksiyonu</w:t>
      </w:r>
    </w:p>
    <w:p w14:paraId="02B3E4B8" w14:textId="2E197FEA" w:rsidR="00BC1628" w:rsidRDefault="00000000" w:rsidP="00BC1628">
      <w:pPr>
        <w:ind w:left="1134" w:hanging="1134"/>
      </w:pPr>
      <m:oMath>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(x)</m:t>
        </m:r>
      </m:oMath>
      <w:r w:rsidR="00BC1628">
        <w:tab/>
        <w:t>: Hipotezdeki birikimli dağılım fonksiyonu</w:t>
      </w:r>
    </w:p>
    <w:p w14:paraId="74D721CC" w14:textId="4192CB8A" w:rsidR="00A90619" w:rsidRDefault="00A90619" w:rsidP="00E33DDA">
      <w:pPr>
        <w:ind w:left="1134" w:hanging="1134"/>
      </w:pPr>
      <w:r w:rsidRPr="001B4EC8">
        <w:t>AD</w:t>
      </w:r>
      <w:r w:rsidR="008B46DE">
        <w:tab/>
      </w:r>
      <w:r>
        <w:t>: Anderson</w:t>
      </w:r>
      <w:r w:rsidR="00A64EB2">
        <w:t>-</w:t>
      </w:r>
      <w:r>
        <w:t xml:space="preserve">Darling </w:t>
      </w:r>
      <w:r w:rsidR="00214BB3">
        <w:t>testi</w:t>
      </w:r>
    </w:p>
    <w:p w14:paraId="331E652D" w14:textId="0FC7426C" w:rsidR="00214BB3" w:rsidRDefault="00214BB3" w:rsidP="00E33DDA">
      <w:pPr>
        <w:ind w:left="1134" w:hanging="1134"/>
      </w:pPr>
      <w:r>
        <w:t>BCS</w:t>
      </w:r>
      <w:r w:rsidR="008B46DE">
        <w:tab/>
      </w:r>
      <w:r>
        <w:t>:</w:t>
      </w:r>
      <w:r w:rsidR="004A6FD4">
        <w:t xml:space="preserve"> </w:t>
      </w:r>
      <w:r w:rsidR="00557395">
        <w:t>K</w:t>
      </w:r>
      <w:r w:rsidR="004A6FD4">
        <w:t>i-kare</w:t>
      </w:r>
      <w:r>
        <w:t xml:space="preserve"> testi</w:t>
      </w:r>
    </w:p>
    <w:p w14:paraId="3CA0DAFD" w14:textId="1995545B" w:rsidR="00214BB3" w:rsidRDefault="00214BB3" w:rsidP="00E33DDA">
      <w:pPr>
        <w:ind w:left="1134" w:hanging="1134"/>
      </w:pPr>
      <w:r>
        <w:t>CVM</w:t>
      </w:r>
      <w:r w:rsidR="008B46DE">
        <w:tab/>
      </w:r>
      <w:r>
        <w:t>: Cramer-von Mises testi</w:t>
      </w:r>
    </w:p>
    <w:p w14:paraId="1947199E" w14:textId="70AB587C" w:rsidR="00214BB3" w:rsidRDefault="00214BB3" w:rsidP="00E33DDA">
      <w:pPr>
        <w:ind w:left="1134" w:hanging="1134"/>
      </w:pPr>
      <w:r>
        <w:t>FCS</w:t>
      </w:r>
      <w:r w:rsidR="008B46DE">
        <w:tab/>
      </w:r>
      <w:r>
        <w:t xml:space="preserve">: </w:t>
      </w:r>
      <w:r w:rsidR="00A64EB2">
        <w:t>Önerilen b</w:t>
      </w:r>
      <w:r>
        <w:t xml:space="preserve">ağımsız </w:t>
      </w:r>
      <w:r w:rsidR="004A6FD4">
        <w:t xml:space="preserve">ki-kare </w:t>
      </w:r>
      <w:r>
        <w:t>testi</w:t>
      </w:r>
    </w:p>
    <w:p w14:paraId="20F375A6" w14:textId="5E3805C0" w:rsidR="00214BB3" w:rsidRDefault="00214BB3" w:rsidP="00E33DDA">
      <w:pPr>
        <w:ind w:left="1134" w:hanging="1134"/>
      </w:pPr>
      <w:r>
        <w:t>KS</w:t>
      </w:r>
      <w:r w:rsidR="008B46DE">
        <w:tab/>
      </w:r>
      <w:r>
        <w:t>: Kolmogorov-Smirnov testi</w:t>
      </w:r>
    </w:p>
    <w:p w14:paraId="4858FF57" w14:textId="77777777" w:rsidR="008B46DE" w:rsidRDefault="008B46DE" w:rsidP="00287C22">
      <w:pPr>
        <w:ind w:firstLine="0"/>
      </w:pPr>
    </w:p>
    <w:p w14:paraId="2AD5C89B" w14:textId="77777777" w:rsidR="00717095" w:rsidRPr="00794F21" w:rsidRDefault="00717095" w:rsidP="00910CF6">
      <w:pPr>
        <w:ind w:firstLine="0"/>
      </w:pPr>
    </w:p>
    <w:p w14:paraId="5C4C27B5" w14:textId="709C3719" w:rsidR="00D94714" w:rsidRDefault="00D94714" w:rsidP="00C027B5">
      <w:pPr>
        <w:sectPr w:rsidR="00D94714" w:rsidSect="008B46DE">
          <w:footerReference w:type="default" r:id="rId10"/>
          <w:pgSz w:w="11906" w:h="16838"/>
          <w:pgMar w:top="1701" w:right="1418" w:bottom="1418" w:left="1701" w:header="709" w:footer="709" w:gutter="0"/>
          <w:pgNumType w:fmt="upperRoman" w:start="3"/>
          <w:cols w:space="708"/>
          <w:docGrid w:linePitch="360"/>
        </w:sectPr>
      </w:pPr>
    </w:p>
    <w:p w14:paraId="16F70F62" w14:textId="77777777" w:rsidR="00616FAB" w:rsidRDefault="00616FAB" w:rsidP="00616FAB">
      <w:pPr>
        <w:spacing w:line="480" w:lineRule="auto"/>
      </w:pPr>
      <w:bookmarkStart w:id="17" w:name="_Toc136539170"/>
    </w:p>
    <w:p w14:paraId="22E5214D" w14:textId="1349F2DF" w:rsidR="00794F21" w:rsidRDefault="00794F21" w:rsidP="00585741">
      <w:pPr>
        <w:pStyle w:val="Balk1"/>
      </w:pPr>
      <w:bookmarkStart w:id="18" w:name="_Toc137029709"/>
      <w:r w:rsidRPr="00003D87">
        <w:t xml:space="preserve">GENEL </w:t>
      </w:r>
      <w:r w:rsidRPr="00616FAB">
        <w:t>BİLGİLER</w:t>
      </w:r>
      <w:bookmarkEnd w:id="17"/>
      <w:bookmarkEnd w:id="18"/>
    </w:p>
    <w:p w14:paraId="1F8B3BE9" w14:textId="0A8182F7" w:rsidR="00F00745" w:rsidRDefault="00C67091" w:rsidP="00C20332">
      <w:r w:rsidRPr="007E5130">
        <w:t>İstatistikte yapılan bir araştırma sonucunda elde edilen gözlem değerlerinin dağılımının bilinmesi</w:t>
      </w:r>
      <w:r w:rsidR="00825FD7">
        <w:t>,</w:t>
      </w:r>
      <w:r w:rsidRPr="007E5130">
        <w:t xml:space="preserve"> analiz aşamasında uygulanacak yöntemin belirlenmesi açısından oldukça önemlidir. </w:t>
      </w:r>
      <w:r w:rsidR="00226E7A" w:rsidRPr="007E5130">
        <w:t>Dağılımın gerçeği yansıtmadığı durumlarda yanlış istatistiksel analiz yöntem</w:t>
      </w:r>
      <w:r w:rsidR="00825FD7">
        <w:t>leri</w:t>
      </w:r>
      <w:r w:rsidR="00226E7A" w:rsidRPr="007E5130">
        <w:t xml:space="preserve"> kullanılabilecek </w:t>
      </w:r>
      <w:r w:rsidR="00825FD7">
        <w:t>bu durumda</w:t>
      </w:r>
      <w:r w:rsidR="00226E7A" w:rsidRPr="007E5130">
        <w:t xml:space="preserve"> araştırmacı</w:t>
      </w:r>
      <w:r w:rsidR="000A0870">
        <w:t>,</w:t>
      </w:r>
      <w:r w:rsidR="00226E7A" w:rsidRPr="007E5130">
        <w:t xml:space="preserve"> hatalı sonuçlar</w:t>
      </w:r>
      <w:r w:rsidR="00825FD7">
        <w:t xml:space="preserve"> elde etmesinin yanı sıra </w:t>
      </w:r>
      <w:r w:rsidR="00226E7A" w:rsidRPr="007E5130">
        <w:t>bilgi ve zaman kaybı gibi ciddi sorunlar</w:t>
      </w:r>
      <w:r w:rsidR="00006DD0" w:rsidRPr="007E5130">
        <w:t xml:space="preserve">la karşılaşacaktır. </w:t>
      </w:r>
      <w:r w:rsidR="00A94430" w:rsidRPr="007E5130">
        <w:t xml:space="preserve">Bazı istatistiksel </w:t>
      </w:r>
      <w:r w:rsidR="007E5130" w:rsidRPr="007E5130">
        <w:t>çıkarım yöntemleri farklı dağılım varsayımlarına özellikle normal dağılım varsayımına dayanmaktadır.</w:t>
      </w:r>
      <w:r w:rsidR="00DE7F48">
        <w:t xml:space="preserve"> Bunun </w:t>
      </w:r>
      <w:r w:rsidR="00825FD7">
        <w:t xml:space="preserve">temel </w:t>
      </w:r>
      <w:r w:rsidR="00DE7F48">
        <w:t>nedeni, parametrik istati</w:t>
      </w:r>
      <w:r w:rsidR="006B219F">
        <w:t>sti</w:t>
      </w:r>
      <w:r w:rsidR="00DE7F48">
        <w:t>ksel tekniklerin çoğunun normal dağılıma dayalı olarak geliştiril</w:t>
      </w:r>
      <w:r w:rsidR="00825FD7">
        <w:t>mesidir.</w:t>
      </w:r>
      <w:r w:rsidR="00DE7F48">
        <w:t xml:space="preserve"> </w:t>
      </w:r>
      <w:r w:rsidR="00DE7F48" w:rsidRPr="00DE7F48">
        <w:t>Örneğin</w:t>
      </w:r>
      <w:r w:rsidR="00825FD7">
        <w:t>;</w:t>
      </w:r>
      <w:r w:rsidR="00DE7F48" w:rsidRPr="00DE7F48">
        <w:t xml:space="preserve"> regresyon ve varyans analizinde, hataların normal dağılıma sahip olduğu varsayılır</w:t>
      </w:r>
      <w:r w:rsidR="00DE7F48">
        <w:t xml:space="preserve">. </w:t>
      </w:r>
      <w:r w:rsidR="00DE7F48" w:rsidRPr="00DE7F48">
        <w:t xml:space="preserve">Bu </w:t>
      </w:r>
      <w:r w:rsidR="00825FD7">
        <w:t>sebeple</w:t>
      </w:r>
      <w:r w:rsidR="00DE7F48" w:rsidRPr="00DE7F48">
        <w:t xml:space="preserve">, normallik varsayımının geçerliliğini test etmek, bulguları doğrulamak için </w:t>
      </w:r>
      <w:r w:rsidR="00DE7F48">
        <w:t>gereklidir</w:t>
      </w:r>
      <w:sdt>
        <w:sdtPr>
          <w:id w:val="-1714259327"/>
          <w:citation/>
        </w:sdtPr>
        <w:sdtContent>
          <w:r w:rsidR="00DE7F48">
            <w:fldChar w:fldCharType="begin"/>
          </w:r>
          <w:r w:rsidR="00F154B3">
            <w:instrText xml:space="preserve">CITATION wijekularathna2019power \l 1055 </w:instrText>
          </w:r>
          <w:r w:rsidR="00DE7F48">
            <w:fldChar w:fldCharType="separate"/>
          </w:r>
          <w:r w:rsidR="006253A4">
            <w:rPr>
              <w:noProof/>
            </w:rPr>
            <w:t xml:space="preserve"> (Wijekularathna, Manage, &amp; Scariano, 2019)</w:t>
          </w:r>
          <w:r w:rsidR="00DE7F48">
            <w:fldChar w:fldCharType="end"/>
          </w:r>
        </w:sdtContent>
      </w:sdt>
      <w:r w:rsidR="00DE7F48">
        <w:t>.</w:t>
      </w:r>
      <w:r w:rsidR="007E5130">
        <w:t xml:space="preserve"> </w:t>
      </w:r>
      <w:r w:rsidR="00606BE3">
        <w:t xml:space="preserve">Örneklemin bu varsayımları sağlayıp sağlamadığı grafiksel olarak veya uyum iyiliği testleri kullanılarak kontrol edilebilir. </w:t>
      </w:r>
      <w:r w:rsidR="00033ED5">
        <w:t>Q-Q</w:t>
      </w:r>
      <w:r w:rsidR="00033ED5" w:rsidRPr="00165A5D">
        <w:t xml:space="preserve"> grafikleri</w:t>
      </w:r>
      <w:r w:rsidR="00033ED5">
        <w:t>, P-P grafikleri ve histogramlar</w:t>
      </w:r>
      <w:r w:rsidR="00033ED5" w:rsidRPr="00165A5D">
        <w:t xml:space="preserve"> verinin normal dağılıma uygunluğu hakkında bilgi ver</w:t>
      </w:r>
      <w:r w:rsidR="00033ED5">
        <w:t xml:space="preserve">en grafiksel yöntemlerdir. Ancak bir grafik veya histogram incelenerek </w:t>
      </w:r>
      <w:r w:rsidR="004E2D4C">
        <w:t xml:space="preserve">normallik varsayımının sağlanıp sağlanmadığına karar vermek öznel bir değerlendirme </w:t>
      </w:r>
      <w:r w:rsidR="004E2D4C" w:rsidRPr="004E2D4C">
        <w:t>olacaktır ve dolayısıyla g</w:t>
      </w:r>
      <w:r w:rsidR="00606BE3" w:rsidRPr="004E2D4C">
        <w:t xml:space="preserve">rafiksel incelemeler </w:t>
      </w:r>
      <w:r w:rsidR="00D22ABD" w:rsidRPr="004E2D4C">
        <w:t xml:space="preserve">zaman zaman yanıltıcı sonuçlar </w:t>
      </w:r>
      <w:r w:rsidR="00836467">
        <w:t>doğurabilmektedir</w:t>
      </w:r>
      <w:r w:rsidR="001455EF">
        <w:t xml:space="preserve"> </w:t>
      </w:r>
      <w:sdt>
        <w:sdtPr>
          <w:id w:val="764431634"/>
          <w:citation/>
        </w:sdtPr>
        <w:sdtContent>
          <w:r w:rsidR="001455EF">
            <w:fldChar w:fldCharType="begin"/>
          </w:r>
          <w:r w:rsidR="001455EF">
            <w:instrText xml:space="preserve"> CITATION Ers23 \l 1055  \m angus1994probability</w:instrText>
          </w:r>
          <w:r w:rsidR="001455EF">
            <w:fldChar w:fldCharType="separate"/>
          </w:r>
          <w:r w:rsidR="006253A4">
            <w:rPr>
              <w:noProof/>
            </w:rPr>
            <w:t>(Ersan &amp; Mersin, 2023; Angus, 1994)</w:t>
          </w:r>
          <w:r w:rsidR="001455EF">
            <w:fldChar w:fldCharType="end"/>
          </w:r>
        </w:sdtContent>
      </w:sdt>
      <w:r w:rsidR="00D22ABD" w:rsidRPr="004E2D4C">
        <w:t>.</w:t>
      </w:r>
      <w:r w:rsidR="00D22ABD">
        <w:t xml:space="preserve"> Bu nedenle</w:t>
      </w:r>
      <w:r w:rsidR="00836467">
        <w:t>, normallik varsayımının incelenmesinde</w:t>
      </w:r>
      <w:r w:rsidR="00D22ABD">
        <w:t xml:space="preserve"> uyum iyiliği testlerinin kullanılması daha doğru olacaktır.</w:t>
      </w:r>
      <w:r w:rsidR="00A45163">
        <w:t xml:space="preserve"> </w:t>
      </w:r>
      <w:r w:rsidR="00A45163" w:rsidRPr="00D0614F">
        <w:t>Hem yapay verilerin hem de gerçek hayattan toplanan gözlem değerlerinin verilen bir dağılımdan gelip gelmediğini araştırmak için kullanılan tüm testlere uyum iyiliği test</w:t>
      </w:r>
      <w:r w:rsidR="00A45163">
        <w:t>ler</w:t>
      </w:r>
      <w:r w:rsidR="00A45163" w:rsidRPr="00D0614F">
        <w:t>i denir.</w:t>
      </w:r>
      <w:r w:rsidR="00A45163">
        <w:t xml:space="preserve"> </w:t>
      </w:r>
      <w:r w:rsidR="00F00745" w:rsidRPr="00D0614F">
        <w:t>Rastgele sayıların veya gözlem değerlerinin uyum iyiliği testleri, veri analizinde ve çıkarımsal istatistikte en temel problemlerden biri</w:t>
      </w:r>
      <w:r w:rsidR="00836467">
        <w:t>dir</w:t>
      </w:r>
      <w:sdt>
        <w:sdtPr>
          <w:id w:val="1432170198"/>
          <w:citation/>
        </w:sdtPr>
        <w:sdtContent>
          <w:r w:rsidR="00863C35">
            <w:fldChar w:fldCharType="begin"/>
          </w:r>
          <w:r w:rsidR="000E475B">
            <w:instrText xml:space="preserve">CITATION krishnaiah1980handbook \m d1986goodness \m wang2012sample \l 1055 </w:instrText>
          </w:r>
          <w:r w:rsidR="00863C35">
            <w:fldChar w:fldCharType="separate"/>
          </w:r>
          <w:r w:rsidR="006253A4">
            <w:rPr>
              <w:noProof/>
            </w:rPr>
            <w:t xml:space="preserve"> (Saksena, 1980; D’Agostino &amp; Stephens, 1986; Wang, 2012)</w:t>
          </w:r>
          <w:r w:rsidR="00863C35">
            <w:fldChar w:fldCharType="end"/>
          </w:r>
        </w:sdtContent>
      </w:sdt>
      <w:r w:rsidR="00F00745" w:rsidRPr="00D0614F">
        <w:t>. Uyum iyiliğinde yokluk hipotezi ve alternatif hipotez;</w:t>
      </w:r>
    </w:p>
    <w:p w14:paraId="7990D503" w14:textId="72892447" w:rsidR="00B1259F" w:rsidRDefault="00B1259F" w:rsidP="004A6FD4">
      <w:pPr>
        <w:ind w:firstLine="0"/>
      </w:pPr>
    </w:p>
    <w:p w14:paraId="73E2B386" w14:textId="77777777" w:rsidR="00072927" w:rsidRPr="00D0614F" w:rsidRDefault="00000000" w:rsidP="00072927">
      <w:pPr>
        <w:tabs>
          <w:tab w:val="left" w:pos="851"/>
        </w:tabs>
        <w:ind w:firstLine="284"/>
        <w:rPr>
          <w:rFonts w:ascii="Cambria Math" w:hAnsi="Cambria Math"/>
          <w:oMath/>
        </w:rPr>
      </w:pPr>
      <m:oMathPara>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:F(x)=</m:t>
          </m:r>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(x)</m:t>
          </m:r>
        </m:oMath>
      </m:oMathPara>
    </w:p>
    <w:p w14:paraId="5B0E10B7" w14:textId="77777777" w:rsidR="00072927" w:rsidRPr="006B0CE1" w:rsidRDefault="00000000" w:rsidP="00072927">
      <w:pPr>
        <w:tabs>
          <w:tab w:val="left" w:pos="851"/>
        </w:tabs>
        <w:ind w:firstLine="284"/>
      </w:pPr>
      <m:oMathPara>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:F(x)≠</m:t>
          </m:r>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(x)</m:t>
          </m:r>
        </m:oMath>
      </m:oMathPara>
    </w:p>
    <w:p w14:paraId="1241BCB8" w14:textId="7EF19B4F" w:rsidR="00072927" w:rsidRDefault="00072927" w:rsidP="00393303">
      <w:pPr>
        <w:ind w:firstLine="0"/>
      </w:pPr>
    </w:p>
    <w:p w14:paraId="0B0BE8D5" w14:textId="42F9B180" w:rsidR="00072927" w:rsidRDefault="00072927" w:rsidP="005460E1">
      <w:pPr>
        <w:spacing w:after="240"/>
        <w:ind w:firstLine="0"/>
      </w:pPr>
      <w:r w:rsidRPr="00D0614F">
        <w:t>biçiminde verilir. Uyum iyiliği testleri</w:t>
      </w:r>
      <w:r w:rsidR="00C62947">
        <w:t>,</w:t>
      </w:r>
      <w:r w:rsidRPr="00D0614F">
        <w:t xml:space="preserve"> ilk olarak </w:t>
      </w:r>
      <w:r w:rsidR="009F3B0B">
        <w:t xml:space="preserve">Karl </w:t>
      </w:r>
      <w:r w:rsidRPr="00D0614F">
        <w:t>Pearson tarafından 1900 yılında ortaya atılan</w:t>
      </w:r>
      <w:r w:rsidR="003C1165">
        <w:t>,</w:t>
      </w:r>
      <w:r w:rsidRPr="00D0614F">
        <w:t xml:space="preserve"> günümüzde de popülaritesi</w:t>
      </w:r>
      <w:r w:rsidR="006B219F">
        <w:t>ni</w:t>
      </w:r>
      <w:r w:rsidRPr="00D0614F">
        <w:t xml:space="preserve"> kaybetmeyen konulardan biridir. Uyum iyiliği testleriyle ilgili literatürde farklı test istatistikleri önerilmiştir. Bu çalışmalardan bazıları Pearson</w:t>
      </w:r>
      <w:sdt>
        <w:sdtPr>
          <w:id w:val="1814822083"/>
          <w:citation/>
        </w:sdtPr>
        <w:sdtContent>
          <w:r w:rsidRPr="00D0614F">
            <w:fldChar w:fldCharType="begin"/>
          </w:r>
          <w:r w:rsidR="00061628">
            <w:instrText xml:space="preserve">CITATION pearson1900x \n  \t  \l 1055 </w:instrText>
          </w:r>
          <w:r w:rsidRPr="00D0614F">
            <w:fldChar w:fldCharType="separate"/>
          </w:r>
          <w:r w:rsidR="006253A4">
            <w:rPr>
              <w:noProof/>
            </w:rPr>
            <w:t xml:space="preserve"> (1900)</w:t>
          </w:r>
          <w:r w:rsidRPr="00D0614F">
            <w:fldChar w:fldCharType="end"/>
          </w:r>
        </w:sdtContent>
      </w:sdt>
      <w:r w:rsidRPr="00D0614F">
        <w:t>,</w:t>
      </w:r>
      <w:r w:rsidR="000438B4">
        <w:t xml:space="preserve"> </w:t>
      </w:r>
      <w:r w:rsidR="000438B4" w:rsidRPr="00D0614F">
        <w:t>Cramer-von Mises</w:t>
      </w:r>
      <w:sdt>
        <w:sdtPr>
          <w:id w:val="-2125605483"/>
          <w:citation/>
        </w:sdtPr>
        <w:sdtContent>
          <w:r w:rsidR="000438B4" w:rsidRPr="00D0614F">
            <w:fldChar w:fldCharType="begin"/>
          </w:r>
          <w:r w:rsidR="005B24E4">
            <w:instrText xml:space="preserve">CITATION cramer1928composition \n  \t  \l 1055 </w:instrText>
          </w:r>
          <w:r w:rsidR="000438B4" w:rsidRPr="00D0614F">
            <w:fldChar w:fldCharType="separate"/>
          </w:r>
          <w:r w:rsidR="006253A4">
            <w:rPr>
              <w:noProof/>
            </w:rPr>
            <w:t xml:space="preserve"> (1928)</w:t>
          </w:r>
          <w:r w:rsidR="000438B4" w:rsidRPr="00D0614F">
            <w:fldChar w:fldCharType="end"/>
          </w:r>
        </w:sdtContent>
      </w:sdt>
      <w:r w:rsidR="000438B4" w:rsidRPr="00D0614F">
        <w:t xml:space="preserve">, </w:t>
      </w:r>
      <w:r w:rsidRPr="00D0614F">
        <w:t>Kolmogorov-Smirnov</w:t>
      </w:r>
      <w:sdt>
        <w:sdtPr>
          <w:id w:val="-2036649238"/>
          <w:citation/>
        </w:sdtPr>
        <w:sdtContent>
          <w:r w:rsidRPr="00D0614F">
            <w:fldChar w:fldCharType="begin"/>
          </w:r>
          <w:r w:rsidR="00535B17">
            <w:instrText xml:space="preserve">CITATION kolmogorov1933foundations \n  \t  \m smirnov1939estimate \n  \t  \l 1055 </w:instrText>
          </w:r>
          <w:r w:rsidRPr="00D0614F">
            <w:fldChar w:fldCharType="separate"/>
          </w:r>
          <w:r w:rsidR="006253A4">
            <w:rPr>
              <w:noProof/>
            </w:rPr>
            <w:t xml:space="preserve"> (1933; 1939)</w:t>
          </w:r>
          <w:r w:rsidRPr="00D0614F">
            <w:fldChar w:fldCharType="end"/>
          </w:r>
        </w:sdtContent>
      </w:sdt>
      <w:r w:rsidRPr="00D0614F">
        <w:t>, Anderson-</w:t>
      </w:r>
      <w:r w:rsidRPr="00D0614F">
        <w:lastRenderedPageBreak/>
        <w:t>Darling</w:t>
      </w:r>
      <w:sdt>
        <w:sdtPr>
          <w:id w:val="237136415"/>
          <w:citation/>
        </w:sdtPr>
        <w:sdtContent>
          <w:r w:rsidRPr="00D0614F">
            <w:fldChar w:fldCharType="begin"/>
          </w:r>
          <w:r w:rsidR="00ED0D48">
            <w:rPr>
              <w:noProof/>
            </w:rPr>
            <w:instrText xml:space="preserve">CITATION YerTutucu4 \n  \t  \m anderson1954test \n  \t  \m anderson1962distribution \n  \t  \l 1055 </w:instrText>
          </w:r>
          <w:r w:rsidRPr="00D0614F">
            <w:fldChar w:fldCharType="separate"/>
          </w:r>
          <w:r w:rsidR="006253A4">
            <w:rPr>
              <w:noProof/>
            </w:rPr>
            <w:t xml:space="preserve"> (1952; 1954; 1962)</w:t>
          </w:r>
          <w:r w:rsidRPr="00D0614F">
            <w:fldChar w:fldCharType="end"/>
          </w:r>
        </w:sdtContent>
      </w:sdt>
      <w:r w:rsidRPr="00D0614F">
        <w:t>, Cox</w:t>
      </w:r>
      <w:sdt>
        <w:sdtPr>
          <w:id w:val="2110925491"/>
          <w:citation/>
        </w:sdtPr>
        <w:sdtContent>
          <w:r w:rsidRPr="00D0614F">
            <w:fldChar w:fldCharType="begin"/>
          </w:r>
          <w:r w:rsidR="004932C7">
            <w:instrText xml:space="preserve">CITATION cox1961tests \n  \t  \m cox1962further \n  \t  \l 1055 </w:instrText>
          </w:r>
          <w:r w:rsidRPr="00D0614F">
            <w:fldChar w:fldCharType="separate"/>
          </w:r>
          <w:r w:rsidR="006253A4">
            <w:rPr>
              <w:noProof/>
            </w:rPr>
            <w:t xml:space="preserve"> (1961; 1962)</w:t>
          </w:r>
          <w:r w:rsidRPr="00D0614F">
            <w:fldChar w:fldCharType="end"/>
          </w:r>
        </w:sdtContent>
      </w:sdt>
      <w:r w:rsidRPr="00D0614F">
        <w:t>, Watson</w:t>
      </w:r>
      <w:sdt>
        <w:sdtPr>
          <w:id w:val="-1128473389"/>
          <w:citation/>
        </w:sdtPr>
        <w:sdtContent>
          <w:r w:rsidRPr="00D0614F">
            <w:fldChar w:fldCharType="begin"/>
          </w:r>
          <w:r w:rsidR="00C8729D">
            <w:instrText xml:space="preserve">CITATION watson1961goodness \n  \t  \m watson1962goodness \n  \t  \l 1055 </w:instrText>
          </w:r>
          <w:r w:rsidRPr="00D0614F">
            <w:fldChar w:fldCharType="separate"/>
          </w:r>
          <w:r w:rsidR="006253A4">
            <w:rPr>
              <w:noProof/>
            </w:rPr>
            <w:t xml:space="preserve"> (1961; 1962)</w:t>
          </w:r>
          <w:r w:rsidRPr="00D0614F">
            <w:fldChar w:fldCharType="end"/>
          </w:r>
        </w:sdtContent>
      </w:sdt>
      <w:r w:rsidRPr="00D0614F">
        <w:t>, Kuiper</w:t>
      </w:r>
      <w:sdt>
        <w:sdtPr>
          <w:id w:val="1255633232"/>
          <w:citation/>
        </w:sdtPr>
        <w:sdtContent>
          <w:r w:rsidRPr="00D0614F">
            <w:fldChar w:fldCharType="begin"/>
          </w:r>
          <w:r w:rsidR="007F72D6">
            <w:instrText xml:space="preserve">CITATION kuiper1960tests \n  \t  \l 1055 </w:instrText>
          </w:r>
          <w:r w:rsidRPr="00D0614F">
            <w:fldChar w:fldCharType="separate"/>
          </w:r>
          <w:r w:rsidR="006253A4">
            <w:rPr>
              <w:noProof/>
            </w:rPr>
            <w:t xml:space="preserve"> (1960)</w:t>
          </w:r>
          <w:r w:rsidRPr="00D0614F">
            <w:fldChar w:fldCharType="end"/>
          </w:r>
        </w:sdtContent>
      </w:sdt>
      <w:r w:rsidRPr="00D0614F">
        <w:t>, Lilliefors</w:t>
      </w:r>
      <w:sdt>
        <w:sdtPr>
          <w:id w:val="910439028"/>
          <w:citation/>
        </w:sdtPr>
        <w:sdtContent>
          <w:r w:rsidRPr="00D0614F">
            <w:fldChar w:fldCharType="begin"/>
          </w:r>
          <w:r w:rsidR="00E86D6B">
            <w:instrText xml:space="preserve">CITATION lilliefors1967kolmogorov \n  \t  \l 1055 </w:instrText>
          </w:r>
          <w:r w:rsidRPr="00D0614F">
            <w:fldChar w:fldCharType="separate"/>
          </w:r>
          <w:r w:rsidR="006253A4">
            <w:rPr>
              <w:noProof/>
            </w:rPr>
            <w:t xml:space="preserve"> (1967)</w:t>
          </w:r>
          <w:r w:rsidRPr="00D0614F">
            <w:fldChar w:fldCharType="end"/>
          </w:r>
        </w:sdtContent>
      </w:sdt>
      <w:r w:rsidRPr="00D0614F">
        <w:t>, Shapiro-Wilk</w:t>
      </w:r>
      <w:sdt>
        <w:sdtPr>
          <w:id w:val="640852050"/>
          <w:citation/>
        </w:sdtPr>
        <w:sdtContent>
          <w:r w:rsidR="00483C49">
            <w:fldChar w:fldCharType="begin"/>
          </w:r>
          <w:r w:rsidR="006F2B00">
            <w:instrText xml:space="preserve">CITATION Sha65 \n  \t  \m shapiro1968comparative \n  \t  \l 1055 </w:instrText>
          </w:r>
          <w:r w:rsidR="00483C49">
            <w:fldChar w:fldCharType="separate"/>
          </w:r>
          <w:r w:rsidR="006253A4">
            <w:rPr>
              <w:noProof/>
            </w:rPr>
            <w:t xml:space="preserve"> (1965; 1968)</w:t>
          </w:r>
          <w:r w:rsidR="00483C49">
            <w:fldChar w:fldCharType="end"/>
          </w:r>
        </w:sdtContent>
      </w:sdt>
      <w:r w:rsidRPr="00D0614F">
        <w:t>,</w:t>
      </w:r>
      <w:r w:rsidR="00A128D7">
        <w:t xml:space="preserve"> Hegazy ve Green </w:t>
      </w:r>
      <w:sdt>
        <w:sdtPr>
          <w:id w:val="-1105957561"/>
          <w:citation/>
        </w:sdtPr>
        <w:sdtContent>
          <w:r w:rsidR="00A128D7">
            <w:fldChar w:fldCharType="begin"/>
          </w:r>
          <w:r w:rsidR="00C8729D">
            <w:instrText xml:space="preserve">CITATION hegazy1975some \n  \t  \l 1055 </w:instrText>
          </w:r>
          <w:r w:rsidR="00A128D7">
            <w:fldChar w:fldCharType="separate"/>
          </w:r>
          <w:r w:rsidR="006253A4">
            <w:rPr>
              <w:noProof/>
            </w:rPr>
            <w:t>(1975)</w:t>
          </w:r>
          <w:r w:rsidR="00A128D7">
            <w:fldChar w:fldCharType="end"/>
          </w:r>
        </w:sdtContent>
      </w:sdt>
      <w:r w:rsidR="00A128D7">
        <w:t>,</w:t>
      </w:r>
      <w:r w:rsidRPr="00D0614F">
        <w:t xml:space="preserve"> Vasicek</w:t>
      </w:r>
      <w:sdt>
        <w:sdtPr>
          <w:id w:val="-1677413981"/>
          <w:citation/>
        </w:sdtPr>
        <w:sdtContent>
          <w:r w:rsidRPr="00D0614F">
            <w:fldChar w:fldCharType="begin"/>
          </w:r>
          <w:r w:rsidR="00C8729D">
            <w:instrText xml:space="preserve">CITATION vasicek1976test \n  \t  \l 1055 </w:instrText>
          </w:r>
          <w:r w:rsidRPr="00D0614F">
            <w:fldChar w:fldCharType="separate"/>
          </w:r>
          <w:r w:rsidR="006253A4">
            <w:rPr>
              <w:noProof/>
            </w:rPr>
            <w:t xml:space="preserve"> (1976)</w:t>
          </w:r>
          <w:r w:rsidRPr="00D0614F">
            <w:fldChar w:fldCharType="end"/>
          </w:r>
        </w:sdtContent>
      </w:sdt>
      <w:r w:rsidRPr="00D0614F">
        <w:t>, Pettitt</w:t>
      </w:r>
      <w:sdt>
        <w:sdtPr>
          <w:id w:val="358705948"/>
          <w:citation/>
        </w:sdtPr>
        <w:sdtContent>
          <w:r w:rsidRPr="00D0614F">
            <w:fldChar w:fldCharType="begin"/>
          </w:r>
          <w:r w:rsidR="00C8729D">
            <w:instrText xml:space="preserve">CITATION pettitt1977testing \n  \t  \l 1055 </w:instrText>
          </w:r>
          <w:r w:rsidRPr="00D0614F">
            <w:fldChar w:fldCharType="separate"/>
          </w:r>
          <w:r w:rsidR="006253A4">
            <w:rPr>
              <w:noProof/>
            </w:rPr>
            <w:t xml:space="preserve"> (1977)</w:t>
          </w:r>
          <w:r w:rsidRPr="00D0614F">
            <w:fldChar w:fldCharType="end"/>
          </w:r>
        </w:sdtContent>
      </w:sdt>
      <w:r w:rsidRPr="00D0614F">
        <w:t>, Jarque-Bera</w:t>
      </w:r>
      <w:sdt>
        <w:sdtPr>
          <w:id w:val="863947630"/>
          <w:citation/>
        </w:sdtPr>
        <w:sdtContent>
          <w:r w:rsidRPr="00D0614F">
            <w:fldChar w:fldCharType="begin"/>
          </w:r>
          <w:r w:rsidR="00ED0D48">
            <w:instrText xml:space="preserve">CITATION jarque1980efficient \n  \t  \m bera1981efficient \n  \t  \l 1055 </w:instrText>
          </w:r>
          <w:r w:rsidRPr="00D0614F">
            <w:fldChar w:fldCharType="separate"/>
          </w:r>
          <w:r w:rsidR="006253A4">
            <w:rPr>
              <w:noProof/>
            </w:rPr>
            <w:t xml:space="preserve"> (1980; 1981)</w:t>
          </w:r>
          <w:r w:rsidRPr="00D0614F">
            <w:fldChar w:fldCharType="end"/>
          </w:r>
        </w:sdtContent>
      </w:sdt>
      <w:r w:rsidRPr="00D0614F">
        <w:t>, Epps</w:t>
      </w:r>
      <w:sdt>
        <w:sdtPr>
          <w:id w:val="-191387508"/>
          <w:citation/>
        </w:sdtPr>
        <w:sdtContent>
          <w:r w:rsidRPr="00D0614F">
            <w:fldChar w:fldCharType="begin"/>
          </w:r>
          <w:r w:rsidRPr="00D0614F">
            <w:instrText xml:space="preserve">CITATION epps1982test \n  \t  \m epps1983test \n  \t  \m epps2005tests \n  \t  \l 1055 </w:instrText>
          </w:r>
          <w:r w:rsidRPr="00D0614F">
            <w:fldChar w:fldCharType="separate"/>
          </w:r>
          <w:r w:rsidR="006253A4">
            <w:rPr>
              <w:noProof/>
            </w:rPr>
            <w:t xml:space="preserve"> (1982; 1983; 2005)</w:t>
          </w:r>
          <w:r w:rsidRPr="00D0614F">
            <w:fldChar w:fldCharType="end"/>
          </w:r>
        </w:sdtContent>
      </w:sdt>
      <w:r w:rsidRPr="00D0614F">
        <w:t>, Baringhaus ve Henze</w:t>
      </w:r>
      <w:sdt>
        <w:sdtPr>
          <w:id w:val="439730904"/>
          <w:citation/>
        </w:sdtPr>
        <w:sdtContent>
          <w:r w:rsidRPr="00D0614F">
            <w:fldChar w:fldCharType="begin"/>
          </w:r>
          <w:r w:rsidRPr="00D0614F">
            <w:instrText xml:space="preserve">CITATION baringhaus1988consistent \n  \t  \l 1055 </w:instrText>
          </w:r>
          <w:r w:rsidRPr="00D0614F">
            <w:fldChar w:fldCharType="separate"/>
          </w:r>
          <w:r w:rsidR="006253A4">
            <w:rPr>
              <w:noProof/>
            </w:rPr>
            <w:t xml:space="preserve"> (1988)</w:t>
          </w:r>
          <w:r w:rsidRPr="00D0614F">
            <w:fldChar w:fldCharType="end"/>
          </w:r>
        </w:sdtContent>
      </w:sdt>
      <w:r w:rsidRPr="00D0614F">
        <w:t>, Ledwina</w:t>
      </w:r>
      <w:sdt>
        <w:sdtPr>
          <w:id w:val="970632140"/>
          <w:citation/>
        </w:sdtPr>
        <w:sdtContent>
          <w:r w:rsidRPr="00D0614F">
            <w:fldChar w:fldCharType="begin"/>
          </w:r>
          <w:r w:rsidRPr="00D0614F">
            <w:instrText xml:space="preserve">CITATION ledwina1994data \n  \t  \l 1055 </w:instrText>
          </w:r>
          <w:r w:rsidRPr="00D0614F">
            <w:fldChar w:fldCharType="separate"/>
          </w:r>
          <w:r w:rsidR="006253A4">
            <w:rPr>
              <w:noProof/>
            </w:rPr>
            <w:t xml:space="preserve"> (1994)</w:t>
          </w:r>
          <w:r w:rsidRPr="00D0614F">
            <w:fldChar w:fldCharType="end"/>
          </w:r>
        </w:sdtContent>
      </w:sdt>
      <w:r w:rsidRPr="00D0614F">
        <w:t>, Fan</w:t>
      </w:r>
      <w:sdt>
        <w:sdtPr>
          <w:id w:val="689194500"/>
          <w:citation/>
        </w:sdtPr>
        <w:sdtContent>
          <w:r w:rsidRPr="00D0614F">
            <w:fldChar w:fldCharType="begin"/>
          </w:r>
          <w:r w:rsidRPr="00D0614F">
            <w:instrText xml:space="preserve">CITATION fan1996test \n  \t  \m fan1997goodness \n  \t  \m fan1998goodness \n  \t  \l 1055 </w:instrText>
          </w:r>
          <w:r w:rsidRPr="00D0614F">
            <w:fldChar w:fldCharType="separate"/>
          </w:r>
          <w:r w:rsidR="006253A4">
            <w:rPr>
              <w:noProof/>
            </w:rPr>
            <w:t xml:space="preserve"> (1996; 1997; 1998)</w:t>
          </w:r>
          <w:r w:rsidRPr="00D0614F">
            <w:fldChar w:fldCharType="end"/>
          </w:r>
        </w:sdtContent>
      </w:sdt>
      <w:r w:rsidRPr="00D0614F">
        <w:t>,</w:t>
      </w:r>
      <w:r w:rsidR="001B461C">
        <w:t xml:space="preserve"> del Barrio ve diğerleri</w:t>
      </w:r>
      <w:r w:rsidRPr="00D0614F">
        <w:t xml:space="preserve"> </w:t>
      </w:r>
      <w:sdt>
        <w:sdtPr>
          <w:id w:val="-1351406896"/>
          <w:citation/>
        </w:sdtPr>
        <w:sdtContent>
          <w:r w:rsidR="001B461C">
            <w:fldChar w:fldCharType="begin"/>
          </w:r>
          <w:r w:rsidR="001B461C">
            <w:instrText xml:space="preserve">CITATION del1999tests \n  \t  \l 1055 </w:instrText>
          </w:r>
          <w:r w:rsidR="001B461C">
            <w:fldChar w:fldCharType="separate"/>
          </w:r>
          <w:r w:rsidR="006253A4">
            <w:rPr>
              <w:noProof/>
            </w:rPr>
            <w:t>(1999)</w:t>
          </w:r>
          <w:r w:rsidR="001B461C">
            <w:fldChar w:fldCharType="end"/>
          </w:r>
        </w:sdtContent>
      </w:sdt>
      <w:r w:rsidR="001B461C">
        <w:t>,</w:t>
      </w:r>
      <w:r w:rsidR="00FC121D">
        <w:t xml:space="preserve"> Zhang </w:t>
      </w:r>
      <w:sdt>
        <w:sdtPr>
          <w:id w:val="1621797892"/>
          <w:citation/>
        </w:sdtPr>
        <w:sdtContent>
          <w:r w:rsidR="00FC121D">
            <w:fldChar w:fldCharType="begin"/>
          </w:r>
          <w:r w:rsidR="00FC121D">
            <w:instrText xml:space="preserve">CITATION zhang1999omnibus \n  \t  \l 1055 </w:instrText>
          </w:r>
          <w:r w:rsidR="00FC121D">
            <w:fldChar w:fldCharType="separate"/>
          </w:r>
          <w:r w:rsidR="006253A4">
            <w:rPr>
              <w:noProof/>
            </w:rPr>
            <w:t>(1999)</w:t>
          </w:r>
          <w:r w:rsidR="00FC121D">
            <w:fldChar w:fldCharType="end"/>
          </w:r>
        </w:sdtContent>
      </w:sdt>
      <w:r w:rsidR="00FC121D">
        <w:t>,</w:t>
      </w:r>
      <w:r w:rsidR="001B461C">
        <w:t xml:space="preserve"> </w:t>
      </w:r>
      <w:r w:rsidRPr="00D0614F">
        <w:t>Owen</w:t>
      </w:r>
      <w:sdt>
        <w:sdtPr>
          <w:id w:val="-775943477"/>
          <w:citation/>
        </w:sdtPr>
        <w:sdtContent>
          <w:r w:rsidRPr="00D0614F">
            <w:fldChar w:fldCharType="begin"/>
          </w:r>
          <w:r w:rsidR="00A977D4">
            <w:instrText xml:space="preserve">CITATION owen2001empirical \n  \t  \l 1055 </w:instrText>
          </w:r>
          <w:r w:rsidRPr="00D0614F">
            <w:fldChar w:fldCharType="separate"/>
          </w:r>
          <w:r w:rsidR="006253A4">
            <w:rPr>
              <w:noProof/>
            </w:rPr>
            <w:t xml:space="preserve"> (2001)</w:t>
          </w:r>
          <w:r w:rsidRPr="00D0614F">
            <w:fldChar w:fldCharType="end"/>
          </w:r>
        </w:sdtContent>
      </w:sdt>
      <w:r w:rsidRPr="00D0614F">
        <w:t xml:space="preserve">, </w:t>
      </w:r>
      <w:r w:rsidR="004419F7">
        <w:t xml:space="preserve">Song </w:t>
      </w:r>
      <w:sdt>
        <w:sdtPr>
          <w:id w:val="-1459565006"/>
          <w:citation/>
        </w:sdtPr>
        <w:sdtContent>
          <w:r w:rsidR="004419F7">
            <w:fldChar w:fldCharType="begin"/>
          </w:r>
          <w:r w:rsidR="004419F7">
            <w:instrText xml:space="preserve">CITATION song2002goodness \n  \t  \l 1055 </w:instrText>
          </w:r>
          <w:r w:rsidR="004419F7">
            <w:fldChar w:fldCharType="separate"/>
          </w:r>
          <w:r w:rsidR="006253A4">
            <w:rPr>
              <w:noProof/>
            </w:rPr>
            <w:t>(2002)</w:t>
          </w:r>
          <w:r w:rsidR="004419F7">
            <w:fldChar w:fldCharType="end"/>
          </w:r>
        </w:sdtContent>
      </w:sdt>
      <w:r w:rsidR="004419F7">
        <w:t xml:space="preserve">, </w:t>
      </w:r>
      <w:r w:rsidRPr="00D0614F">
        <w:t>Zhang</w:t>
      </w:r>
      <w:sdt>
        <w:sdtPr>
          <w:id w:val="439500514"/>
          <w:citation/>
        </w:sdtPr>
        <w:sdtContent>
          <w:r w:rsidRPr="00D0614F">
            <w:fldChar w:fldCharType="begin"/>
          </w:r>
          <w:r w:rsidRPr="00D0614F">
            <w:instrText xml:space="preserve">CITATION zhang2002powerful \n  \t  \l 1055 </w:instrText>
          </w:r>
          <w:r w:rsidRPr="00D0614F">
            <w:fldChar w:fldCharType="separate"/>
          </w:r>
          <w:r w:rsidR="006253A4">
            <w:rPr>
              <w:noProof/>
            </w:rPr>
            <w:t xml:space="preserve"> (2002)</w:t>
          </w:r>
          <w:r w:rsidRPr="00D0614F">
            <w:fldChar w:fldCharType="end"/>
          </w:r>
        </w:sdtContent>
      </w:sdt>
      <w:r w:rsidRPr="00D0614F">
        <w:t>,</w:t>
      </w:r>
      <w:r w:rsidR="00A128D7">
        <w:t xml:space="preserve"> Fortiana ve Grané</w:t>
      </w:r>
      <w:r w:rsidRPr="00D0614F">
        <w:t xml:space="preserve"> </w:t>
      </w:r>
      <w:sdt>
        <w:sdtPr>
          <w:id w:val="1401711081"/>
          <w:citation/>
        </w:sdtPr>
        <w:sdtContent>
          <w:r w:rsidR="00A128D7">
            <w:fldChar w:fldCharType="begin"/>
          </w:r>
          <w:r w:rsidR="00A128D7">
            <w:instrText xml:space="preserve">CITATION fortiana2003goodness \n  \t  \l 1055 </w:instrText>
          </w:r>
          <w:r w:rsidR="00A128D7">
            <w:fldChar w:fldCharType="separate"/>
          </w:r>
          <w:r w:rsidR="006253A4">
            <w:rPr>
              <w:noProof/>
            </w:rPr>
            <w:t>(2003)</w:t>
          </w:r>
          <w:r w:rsidR="00A128D7">
            <w:fldChar w:fldCharType="end"/>
          </w:r>
        </w:sdtContent>
      </w:sdt>
      <w:r w:rsidR="00A128D7">
        <w:t xml:space="preserve">, </w:t>
      </w:r>
      <w:r w:rsidRPr="00D0614F">
        <w:t>Matsui ve Tamura</w:t>
      </w:r>
      <w:sdt>
        <w:sdtPr>
          <w:id w:val="401876820"/>
          <w:citation/>
        </w:sdtPr>
        <w:sdtContent>
          <w:r w:rsidRPr="00D0614F">
            <w:fldChar w:fldCharType="begin"/>
          </w:r>
          <w:r w:rsidRPr="00D0614F">
            <w:instrText xml:space="preserve">CITATION matsui2005empirical \n  \t  \l 1055 </w:instrText>
          </w:r>
          <w:r w:rsidRPr="00D0614F">
            <w:fldChar w:fldCharType="separate"/>
          </w:r>
          <w:r w:rsidR="006253A4">
            <w:rPr>
              <w:noProof/>
            </w:rPr>
            <w:t xml:space="preserve"> (2005)</w:t>
          </w:r>
          <w:r w:rsidRPr="00D0614F">
            <w:fldChar w:fldCharType="end"/>
          </w:r>
        </w:sdtContent>
      </w:sdt>
      <w:r w:rsidRPr="00D0614F">
        <w:t>,</w:t>
      </w:r>
      <w:r w:rsidR="00FC121D">
        <w:t xml:space="preserve"> Zhang ve Wu </w:t>
      </w:r>
      <w:sdt>
        <w:sdtPr>
          <w:id w:val="317306972"/>
          <w:citation/>
        </w:sdtPr>
        <w:sdtContent>
          <w:r w:rsidR="00FC121D">
            <w:fldChar w:fldCharType="begin"/>
          </w:r>
          <w:r w:rsidR="00697D7A">
            <w:instrText xml:space="preserve">CITATION zhang2005likelihood \n  \t  \l 1055 </w:instrText>
          </w:r>
          <w:r w:rsidR="00FC121D">
            <w:fldChar w:fldCharType="separate"/>
          </w:r>
          <w:r w:rsidR="006253A4">
            <w:rPr>
              <w:noProof/>
            </w:rPr>
            <w:t>(2005)</w:t>
          </w:r>
          <w:r w:rsidR="00FC121D">
            <w:fldChar w:fldCharType="end"/>
          </w:r>
        </w:sdtContent>
      </w:sdt>
      <w:r w:rsidR="00FC121D">
        <w:t>,</w:t>
      </w:r>
      <w:r w:rsidRPr="00D0614F">
        <w:t xml:space="preserve"> Esteban ve diğerleri</w:t>
      </w:r>
      <w:r w:rsidR="00A66612">
        <w:t xml:space="preserve"> </w:t>
      </w:r>
      <w:sdt>
        <w:sdtPr>
          <w:id w:val="899328906"/>
          <w:citation/>
        </w:sdtPr>
        <w:sdtContent>
          <w:r w:rsidR="00A66612">
            <w:fldChar w:fldCharType="begin"/>
          </w:r>
          <w:r w:rsidR="00E86D6B">
            <w:instrText xml:space="preserve">CITATION esteban2001monte \n  \t  \m esteban2007new \n  \t  \l 1055 </w:instrText>
          </w:r>
          <w:r w:rsidR="00A66612">
            <w:fldChar w:fldCharType="separate"/>
          </w:r>
          <w:r w:rsidR="006253A4">
            <w:rPr>
              <w:noProof/>
            </w:rPr>
            <w:t>(2001; 2007)</w:t>
          </w:r>
          <w:r w:rsidR="00A66612">
            <w:fldChar w:fldCharType="end"/>
          </w:r>
        </w:sdtContent>
      </w:sdt>
      <w:r w:rsidRPr="00D0614F">
        <w:t>, Dong ve Giles</w:t>
      </w:r>
      <w:sdt>
        <w:sdtPr>
          <w:id w:val="-1727056760"/>
          <w:citation/>
        </w:sdtPr>
        <w:sdtContent>
          <w:r w:rsidRPr="00D0614F">
            <w:fldChar w:fldCharType="begin"/>
          </w:r>
          <w:r w:rsidR="00A977D4">
            <w:instrText xml:space="preserve">CITATION dong2007empirical \n  \t  \l 1055 </w:instrText>
          </w:r>
          <w:r w:rsidRPr="00D0614F">
            <w:fldChar w:fldCharType="separate"/>
          </w:r>
          <w:r w:rsidR="006253A4">
            <w:rPr>
              <w:noProof/>
            </w:rPr>
            <w:t xml:space="preserve"> (2007)</w:t>
          </w:r>
          <w:r w:rsidRPr="00D0614F">
            <w:fldChar w:fldCharType="end"/>
          </w:r>
        </w:sdtContent>
      </w:sdt>
      <w:r w:rsidRPr="00D0614F">
        <w:t>, Towhidi ve Salmanpour</w:t>
      </w:r>
      <w:sdt>
        <w:sdtPr>
          <w:id w:val="-1926109846"/>
          <w:citation/>
        </w:sdtPr>
        <w:sdtContent>
          <w:r w:rsidRPr="00D0614F">
            <w:fldChar w:fldCharType="begin"/>
          </w:r>
          <w:r w:rsidRPr="00D0614F">
            <w:instrText xml:space="preserve">CITATION towhidi2007new \n  \t  \l 1055 </w:instrText>
          </w:r>
          <w:r w:rsidRPr="00D0614F">
            <w:fldChar w:fldCharType="separate"/>
          </w:r>
          <w:r w:rsidR="006253A4">
            <w:rPr>
              <w:noProof/>
            </w:rPr>
            <w:t xml:space="preserve"> (2007)</w:t>
          </w:r>
          <w:r w:rsidRPr="00D0614F">
            <w:fldChar w:fldCharType="end"/>
          </w:r>
        </w:sdtContent>
      </w:sdt>
      <w:r w:rsidRPr="00D0614F">
        <w:t xml:space="preserve">, </w:t>
      </w:r>
      <w:r w:rsidR="001B461C">
        <w:t xml:space="preserve">Brys ve diğerleri </w:t>
      </w:r>
      <w:sdt>
        <w:sdtPr>
          <w:id w:val="1524428562"/>
          <w:citation/>
        </w:sdtPr>
        <w:sdtContent>
          <w:r w:rsidR="001B461C">
            <w:fldChar w:fldCharType="begin"/>
          </w:r>
          <w:r w:rsidR="001B461C">
            <w:instrText xml:space="preserve">CITATION brys2008goodness \n  \t  \l 1055 </w:instrText>
          </w:r>
          <w:r w:rsidR="001B461C">
            <w:fldChar w:fldCharType="separate"/>
          </w:r>
          <w:r w:rsidR="006253A4">
            <w:rPr>
              <w:noProof/>
            </w:rPr>
            <w:t>(2008)</w:t>
          </w:r>
          <w:r w:rsidR="001B461C">
            <w:fldChar w:fldCharType="end"/>
          </w:r>
        </w:sdtContent>
      </w:sdt>
      <w:r w:rsidR="001B461C">
        <w:t xml:space="preserve">, </w:t>
      </w:r>
      <w:r w:rsidRPr="00D0614F">
        <w:t>Romao vd.</w:t>
      </w:r>
      <w:sdt>
        <w:sdtPr>
          <w:id w:val="853622701"/>
          <w:citation/>
        </w:sdtPr>
        <w:sdtContent>
          <w:r w:rsidRPr="00D0614F">
            <w:fldChar w:fldCharType="begin"/>
          </w:r>
          <w:r w:rsidRPr="00D0614F">
            <w:instrText xml:space="preserve">CITATION romao2010empirical \n  \t  \l 1055 </w:instrText>
          </w:r>
          <w:r w:rsidRPr="00D0614F">
            <w:fldChar w:fldCharType="separate"/>
          </w:r>
          <w:r w:rsidR="006253A4">
            <w:rPr>
              <w:noProof/>
            </w:rPr>
            <w:t xml:space="preserve"> (2010)</w:t>
          </w:r>
          <w:r w:rsidRPr="00D0614F">
            <w:fldChar w:fldCharType="end"/>
          </w:r>
        </w:sdtContent>
      </w:sdt>
      <w:r w:rsidRPr="00D0614F">
        <w:t xml:space="preserve">, Shan vd. </w:t>
      </w:r>
      <w:sdt>
        <w:sdtPr>
          <w:id w:val="1244454962"/>
          <w:citation/>
        </w:sdtPr>
        <w:sdtContent>
          <w:r w:rsidRPr="00D0614F">
            <w:fldChar w:fldCharType="begin"/>
          </w:r>
          <w:r w:rsidRPr="00D0614F">
            <w:instrText xml:space="preserve">CITATION shan2010simple \n  \t  \l 1055 </w:instrText>
          </w:r>
          <w:r w:rsidRPr="00D0614F">
            <w:fldChar w:fldCharType="separate"/>
          </w:r>
          <w:r w:rsidR="006253A4">
            <w:rPr>
              <w:noProof/>
            </w:rPr>
            <w:t>(2010)</w:t>
          </w:r>
          <w:r w:rsidRPr="00D0614F">
            <w:fldChar w:fldCharType="end"/>
          </w:r>
        </w:sdtContent>
      </w:sdt>
      <w:r w:rsidR="00A128D7">
        <w:t xml:space="preserve">, Grané </w:t>
      </w:r>
      <w:sdt>
        <w:sdtPr>
          <w:id w:val="-1692370278"/>
          <w:citation/>
        </w:sdtPr>
        <w:sdtContent>
          <w:r w:rsidR="00A128D7">
            <w:fldChar w:fldCharType="begin"/>
          </w:r>
          <w:r w:rsidR="00A128D7">
            <w:instrText xml:space="preserve">CITATION grane2012exact \n  \t  \l 1055 </w:instrText>
          </w:r>
          <w:r w:rsidR="00A128D7">
            <w:fldChar w:fldCharType="separate"/>
          </w:r>
          <w:r w:rsidR="006253A4">
            <w:rPr>
              <w:noProof/>
            </w:rPr>
            <w:t>(2012)</w:t>
          </w:r>
          <w:r w:rsidR="00A128D7">
            <w:fldChar w:fldCharType="end"/>
          </w:r>
        </w:sdtContent>
      </w:sdt>
      <w:r w:rsidR="004419F7">
        <w:t xml:space="preserve">, Torabi ve diğerleri </w:t>
      </w:r>
      <w:sdt>
        <w:sdtPr>
          <w:id w:val="1582178470"/>
          <w:citation/>
        </w:sdtPr>
        <w:sdtContent>
          <w:r w:rsidR="004419F7">
            <w:fldChar w:fldCharType="begin"/>
          </w:r>
          <w:r w:rsidR="006F2B00">
            <w:instrText xml:space="preserve">CITATION torabi2016test \n  \t  \l 1055 </w:instrText>
          </w:r>
          <w:r w:rsidR="004419F7">
            <w:fldChar w:fldCharType="separate"/>
          </w:r>
          <w:r w:rsidR="006253A4">
            <w:rPr>
              <w:noProof/>
            </w:rPr>
            <w:t>(2016)</w:t>
          </w:r>
          <w:r w:rsidR="004419F7">
            <w:fldChar w:fldCharType="end"/>
          </w:r>
        </w:sdtContent>
      </w:sdt>
      <w:r w:rsidRPr="00D0614F">
        <w:t xml:space="preserve"> tarafından yapılmıştır. Literatürdeki uyum iyiliği testleri farklı yaklaşımlardan yararlanılarak geliştirilmiştir ve </w:t>
      </w:r>
      <w:r w:rsidR="002D261D">
        <w:t>çeşitli</w:t>
      </w:r>
      <w:r w:rsidRPr="00D0614F">
        <w:t xml:space="preserve"> sınıflandırmalar yapılmıştır. Bu sınıflandırmalar göz önünde bulundurularak uyum iyiliği testleri,</w:t>
      </w:r>
    </w:p>
    <w:p w14:paraId="62F4894F" w14:textId="023A638B" w:rsidR="005522B6" w:rsidRDefault="005522B6" w:rsidP="00A57587">
      <w:pPr>
        <w:pStyle w:val="ListeParagraf"/>
        <w:numPr>
          <w:ilvl w:val="0"/>
          <w:numId w:val="2"/>
        </w:numPr>
        <w:spacing w:after="120" w:line="240" w:lineRule="auto"/>
        <w:ind w:left="851" w:hanging="284"/>
        <w:contextualSpacing w:val="0"/>
      </w:pPr>
      <w:r>
        <w:t>Gözlenen ve beklenen frekanslar arasındaki tutarsızlıklara dayanan uyum iyiliği testleri</w:t>
      </w:r>
      <w:r w:rsidR="004A6FD4">
        <w:t>,</w:t>
      </w:r>
    </w:p>
    <w:p w14:paraId="41A6D9A1" w14:textId="150973F6" w:rsidR="005522B6" w:rsidRDefault="005522B6" w:rsidP="00A57587">
      <w:pPr>
        <w:pStyle w:val="ListeParagraf"/>
        <w:numPr>
          <w:ilvl w:val="0"/>
          <w:numId w:val="2"/>
        </w:numPr>
        <w:spacing w:after="120" w:line="240" w:lineRule="auto"/>
        <w:ind w:left="851" w:hanging="284"/>
        <w:contextualSpacing w:val="0"/>
      </w:pPr>
      <w:r>
        <w:t>Deneysel dağılım fonksiyonuna dayanan uyum iyiliği testleri</w:t>
      </w:r>
      <w:r w:rsidR="004A6FD4">
        <w:t>,</w:t>
      </w:r>
    </w:p>
    <w:p w14:paraId="0204BC2D" w14:textId="26B25B25" w:rsidR="00515EF4" w:rsidRPr="00403FFC" w:rsidRDefault="00515EF4" w:rsidP="00A57587">
      <w:pPr>
        <w:pStyle w:val="ListeParagraf"/>
        <w:numPr>
          <w:ilvl w:val="0"/>
          <w:numId w:val="2"/>
        </w:numPr>
        <w:spacing w:after="120" w:line="240" w:lineRule="auto"/>
        <w:ind w:left="851" w:hanging="284"/>
        <w:contextualSpacing w:val="0"/>
      </w:pPr>
      <w:r w:rsidRPr="00403FFC">
        <w:t>Momentlere dayalı uyum iyiliği testleri</w:t>
      </w:r>
      <w:r w:rsidR="004A6FD4">
        <w:t>,</w:t>
      </w:r>
    </w:p>
    <w:p w14:paraId="75084A7E" w14:textId="235F5C75" w:rsidR="00515EF4" w:rsidRPr="00403FFC" w:rsidRDefault="00515EF4" w:rsidP="00A57587">
      <w:pPr>
        <w:pStyle w:val="ListeParagraf"/>
        <w:numPr>
          <w:ilvl w:val="0"/>
          <w:numId w:val="2"/>
        </w:numPr>
        <w:spacing w:after="120" w:line="240" w:lineRule="auto"/>
        <w:ind w:left="851" w:hanging="284"/>
        <w:contextualSpacing w:val="0"/>
      </w:pPr>
      <w:r w:rsidRPr="00403FFC">
        <w:t>Regresyon ve korelasyona dayalı uyum iyiliği testleri</w:t>
      </w:r>
      <w:r w:rsidR="004A6FD4">
        <w:t>,</w:t>
      </w:r>
    </w:p>
    <w:p w14:paraId="5AC87C11" w14:textId="1C6AA8F5" w:rsidR="005522B6" w:rsidRDefault="005522B6" w:rsidP="00A57587">
      <w:pPr>
        <w:pStyle w:val="ListeParagraf"/>
        <w:numPr>
          <w:ilvl w:val="0"/>
          <w:numId w:val="2"/>
        </w:numPr>
        <w:spacing w:after="120" w:line="240" w:lineRule="auto"/>
        <w:ind w:left="851" w:hanging="284"/>
        <w:contextualSpacing w:val="0"/>
      </w:pPr>
      <w:r>
        <w:t>Entropi kavram</w:t>
      </w:r>
      <w:r w:rsidR="0051621C">
        <w:t>ına</w:t>
      </w:r>
      <w:r>
        <w:t xml:space="preserve"> dayanan uyum iyiliği testleri</w:t>
      </w:r>
      <w:r w:rsidR="004A6FD4">
        <w:t>,</w:t>
      </w:r>
    </w:p>
    <w:p w14:paraId="3E453A61" w14:textId="06CB933A" w:rsidR="005522B6" w:rsidRDefault="005522B6" w:rsidP="00B30B77">
      <w:pPr>
        <w:ind w:firstLine="0"/>
      </w:pPr>
      <w:r>
        <w:t xml:space="preserve">biçiminde </w:t>
      </w:r>
      <w:r w:rsidR="002311F6" w:rsidRPr="00600F75">
        <w:t>beş</w:t>
      </w:r>
      <w:r>
        <w:t xml:space="preserve"> ana kategoriye ayrılabilir.</w:t>
      </w:r>
    </w:p>
    <w:p w14:paraId="677A8986" w14:textId="524C2F9B" w:rsidR="00DF3003" w:rsidRPr="0048767D" w:rsidRDefault="00DF3003" w:rsidP="00287073">
      <w:pPr>
        <w:pStyle w:val="Balk2"/>
      </w:pPr>
      <w:bookmarkStart w:id="19" w:name="_Toc136539171"/>
      <w:bookmarkStart w:id="20" w:name="_Toc137029710"/>
      <w:r w:rsidRPr="00025A19">
        <w:t>Gözlenen</w:t>
      </w:r>
      <w:r w:rsidRPr="0048767D">
        <w:t xml:space="preserve"> ve Beklenen Frekanslar Arasındaki Tutarsızlıklara Dayanan Uyum İyiliği Testleri</w:t>
      </w:r>
      <w:bookmarkEnd w:id="19"/>
      <w:bookmarkEnd w:id="20"/>
    </w:p>
    <w:p w14:paraId="1013AEAE" w14:textId="5652D05C" w:rsidR="00207468" w:rsidRDefault="00207468" w:rsidP="00207468">
      <w:pPr>
        <w:rPr>
          <w:rFonts w:eastAsiaTheme="minorEastAsia"/>
          <w:szCs w:val="24"/>
        </w:rPr>
      </w:pPr>
      <w:r>
        <w:rPr>
          <w:szCs w:val="24"/>
        </w:rPr>
        <w:t>Olabilirlik oranı ve ki-kare test istatistikleri, gözlenen ve beklenen frekanslar arasındaki tutarsızlıklara dayanan uyum iyiliği testleri kategorisinde yer almaktadır. Literatürde gözlenen ve beklenen frekansları temel alan birçok uyum iyiliği testi geliştirilmiştir. Bu kategoride yer alan testlerden ki-kare test istatistikleri</w:t>
      </w:r>
      <w:r>
        <w:rPr>
          <w:rFonts w:eastAsiaTheme="minorEastAsia"/>
          <w:szCs w:val="24"/>
        </w:rPr>
        <w:t xml:space="preserve"> yaygın bir şekilde kullanılmaktadır. </w:t>
      </w:r>
      <w:r w:rsidRPr="00F36CB1">
        <w:rPr>
          <w:szCs w:val="24"/>
        </w:rPr>
        <w:t xml:space="preserve">Pearson 1900’deki makalesinde, </w:t>
      </w:r>
      <w:r w:rsidR="00D252D4">
        <w:rPr>
          <w:szCs w:val="24"/>
        </w:rPr>
        <w:t xml:space="preserve">ki-kare </w:t>
      </w:r>
      <w:r w:rsidRPr="00F36CB1">
        <w:rPr>
          <w:rFonts w:eastAsiaTheme="minorEastAsia"/>
          <w:szCs w:val="24"/>
        </w:rPr>
        <w:t>test istatistiğini önermiştir</w:t>
      </w:r>
      <w:sdt>
        <w:sdtPr>
          <w:rPr>
            <w:rFonts w:eastAsiaTheme="minorEastAsia"/>
            <w:szCs w:val="24"/>
          </w:rPr>
          <w:id w:val="-937139389"/>
          <w:citation/>
        </w:sdtPr>
        <w:sdtContent>
          <w:r w:rsidR="00CA4376">
            <w:rPr>
              <w:rFonts w:eastAsiaTheme="minorEastAsia"/>
              <w:szCs w:val="24"/>
            </w:rPr>
            <w:fldChar w:fldCharType="begin"/>
          </w:r>
          <w:r w:rsidR="00061628">
            <w:rPr>
              <w:rFonts w:eastAsiaTheme="minorEastAsia"/>
              <w:szCs w:val="24"/>
            </w:rPr>
            <w:instrText xml:space="preserve">CITATION pearson1900x \l 1055 </w:instrText>
          </w:r>
          <w:r w:rsidR="00CA4376">
            <w:rPr>
              <w:rFonts w:eastAsiaTheme="minorEastAsia"/>
              <w:szCs w:val="24"/>
            </w:rPr>
            <w:fldChar w:fldCharType="separate"/>
          </w:r>
          <w:r w:rsidR="006253A4">
            <w:rPr>
              <w:rFonts w:eastAsiaTheme="minorEastAsia"/>
              <w:noProof/>
              <w:szCs w:val="24"/>
            </w:rPr>
            <w:t xml:space="preserve"> </w:t>
          </w:r>
          <w:r w:rsidR="006253A4" w:rsidRPr="006253A4">
            <w:rPr>
              <w:rFonts w:eastAsiaTheme="minorEastAsia"/>
              <w:noProof/>
              <w:szCs w:val="24"/>
            </w:rPr>
            <w:t>(Pearson, 1900)</w:t>
          </w:r>
          <w:r w:rsidR="00CA4376">
            <w:rPr>
              <w:rFonts w:eastAsiaTheme="minorEastAsia"/>
              <w:szCs w:val="24"/>
            </w:rPr>
            <w:fldChar w:fldCharType="end"/>
          </w:r>
        </w:sdtContent>
      </w:sdt>
      <w:r>
        <w:rPr>
          <w:rFonts w:eastAsiaTheme="minorEastAsia"/>
          <w:szCs w:val="24"/>
        </w:rPr>
        <w:t>.</w:t>
      </w:r>
      <w:r w:rsidRPr="00F36CB1">
        <w:rPr>
          <w:szCs w:val="24"/>
        </w:rPr>
        <w:t xml:space="preserve"> Pearson makalesinde önerdiği test istatistiğinin pratikte kullanımını göstermek için zar atma, rulet ve atış gibi gerçek yaşam </w:t>
      </w:r>
      <w:r>
        <w:rPr>
          <w:szCs w:val="24"/>
        </w:rPr>
        <w:t xml:space="preserve">örneklerinden yararlanmıştır. </w:t>
      </w:r>
      <w:r>
        <w:rPr>
          <w:rFonts w:eastAsiaTheme="minorEastAsia"/>
          <w:szCs w:val="24"/>
        </w:rPr>
        <w:t xml:space="preserve">Pearson </w:t>
      </w:r>
      <w:r w:rsidR="00D252D4">
        <w:rPr>
          <w:rFonts w:eastAsiaTheme="minorEastAsia"/>
          <w:szCs w:val="24"/>
        </w:rPr>
        <w:t>ki-kare</w:t>
      </w:r>
      <w:r>
        <w:rPr>
          <w:rFonts w:eastAsiaTheme="minorEastAsia"/>
          <w:szCs w:val="24"/>
        </w:rPr>
        <w:t xml:space="preserve"> testi, Cochran tarafından </w:t>
      </w:r>
      <w:r w:rsidRPr="00EB1567">
        <w:rPr>
          <w:rFonts w:eastAsiaTheme="minorEastAsia"/>
          <w:szCs w:val="24"/>
        </w:rPr>
        <w:t>modern istatisti</w:t>
      </w:r>
      <w:r>
        <w:rPr>
          <w:rFonts w:eastAsiaTheme="minorEastAsia"/>
          <w:szCs w:val="24"/>
        </w:rPr>
        <w:t>ğin</w:t>
      </w:r>
      <w:r w:rsidRPr="00EB1567">
        <w:rPr>
          <w:rFonts w:eastAsiaTheme="minorEastAsia"/>
          <w:szCs w:val="24"/>
        </w:rPr>
        <w:t xml:space="preserve"> temellerinden biri</w:t>
      </w:r>
      <w:r>
        <w:rPr>
          <w:rFonts w:eastAsiaTheme="minorEastAsia"/>
          <w:szCs w:val="24"/>
        </w:rPr>
        <w:t xml:space="preserve"> olarak görülmüştür</w:t>
      </w:r>
      <w:sdt>
        <w:sdtPr>
          <w:rPr>
            <w:rFonts w:eastAsiaTheme="minorEastAsia"/>
            <w:szCs w:val="24"/>
          </w:rPr>
          <w:id w:val="-393198916"/>
          <w:citation/>
        </w:sdtPr>
        <w:sdtContent>
          <w:r>
            <w:rPr>
              <w:rFonts w:eastAsiaTheme="minorEastAsia"/>
              <w:szCs w:val="24"/>
            </w:rPr>
            <w:fldChar w:fldCharType="begin"/>
          </w:r>
          <w:r w:rsidR="00ED0D48">
            <w:rPr>
              <w:rFonts w:eastAsiaTheme="minorEastAsia"/>
              <w:szCs w:val="24"/>
            </w:rPr>
            <w:instrText xml:space="preserve">CITATION cochran1952chi2 \l 1055 </w:instrText>
          </w:r>
          <w:r>
            <w:rPr>
              <w:rFonts w:eastAsiaTheme="minorEastAsia"/>
              <w:szCs w:val="24"/>
            </w:rPr>
            <w:fldChar w:fldCharType="separate"/>
          </w:r>
          <w:r w:rsidR="006253A4">
            <w:rPr>
              <w:rFonts w:eastAsiaTheme="minorEastAsia"/>
              <w:noProof/>
              <w:szCs w:val="24"/>
            </w:rPr>
            <w:t xml:space="preserve"> </w:t>
          </w:r>
          <w:r w:rsidR="006253A4" w:rsidRPr="006253A4">
            <w:rPr>
              <w:rFonts w:eastAsiaTheme="minorEastAsia"/>
              <w:noProof/>
              <w:szCs w:val="24"/>
            </w:rPr>
            <w:t>(Cochran, 1952)</w:t>
          </w:r>
          <w:r>
            <w:rPr>
              <w:rFonts w:eastAsiaTheme="minorEastAsia"/>
              <w:szCs w:val="24"/>
            </w:rPr>
            <w:fldChar w:fldCharType="end"/>
          </w:r>
        </w:sdtContent>
      </w:sdt>
      <w:r>
        <w:rPr>
          <w:rFonts w:eastAsiaTheme="minorEastAsia"/>
          <w:szCs w:val="24"/>
        </w:rPr>
        <w:t>. Neyman</w:t>
      </w:r>
      <w:r w:rsidR="003C1165" w:rsidRPr="003C1165">
        <w:rPr>
          <w:rFonts w:eastAsiaTheme="minorEastAsia"/>
          <w:szCs w:val="24"/>
        </w:rPr>
        <w:t xml:space="preserve"> </w:t>
      </w:r>
      <w:sdt>
        <w:sdtPr>
          <w:rPr>
            <w:rFonts w:eastAsiaTheme="minorEastAsia"/>
            <w:szCs w:val="24"/>
          </w:rPr>
          <w:id w:val="-1654900759"/>
          <w:citation/>
        </w:sdtPr>
        <w:sdtContent>
          <w:r w:rsidR="003C1165">
            <w:rPr>
              <w:rFonts w:eastAsiaTheme="minorEastAsia"/>
              <w:szCs w:val="24"/>
            </w:rPr>
            <w:fldChar w:fldCharType="begin"/>
          </w:r>
          <w:r w:rsidR="003C1165">
            <w:rPr>
              <w:rFonts w:eastAsiaTheme="minorEastAsia"/>
              <w:szCs w:val="24"/>
            </w:rPr>
            <w:instrText xml:space="preserve">CITATION neyman1949contribution \n  \t  \l 1055 </w:instrText>
          </w:r>
          <w:r w:rsidR="003C1165">
            <w:rPr>
              <w:rFonts w:eastAsiaTheme="minorEastAsia"/>
              <w:szCs w:val="24"/>
            </w:rPr>
            <w:fldChar w:fldCharType="separate"/>
          </w:r>
          <w:r w:rsidR="006253A4" w:rsidRPr="006253A4">
            <w:rPr>
              <w:rFonts w:eastAsiaTheme="minorEastAsia"/>
              <w:noProof/>
              <w:szCs w:val="24"/>
            </w:rPr>
            <w:t>(1949)</w:t>
          </w:r>
          <w:r w:rsidR="003C1165">
            <w:rPr>
              <w:rFonts w:eastAsiaTheme="minorEastAsia"/>
              <w:szCs w:val="24"/>
            </w:rPr>
            <w:fldChar w:fldCharType="end"/>
          </w:r>
        </w:sdtContent>
      </w:sdt>
      <w:r>
        <w:rPr>
          <w:rFonts w:eastAsiaTheme="minorEastAsia"/>
          <w:szCs w:val="24"/>
        </w:rPr>
        <w:t xml:space="preserve"> tarafından değiştirilmiş </w:t>
      </w:r>
      <w:r w:rsidR="00D252D4">
        <w:rPr>
          <w:rFonts w:eastAsiaTheme="minorEastAsia"/>
          <w:szCs w:val="24"/>
        </w:rPr>
        <w:t>ki-kare</w:t>
      </w:r>
      <w:r>
        <w:rPr>
          <w:rFonts w:eastAsiaTheme="minorEastAsia"/>
          <w:szCs w:val="24"/>
        </w:rPr>
        <w:t xml:space="preserve"> testi önerilmiştir ve bu test yöntemi de Pearson </w:t>
      </w:r>
      <w:r w:rsidR="00D252D4">
        <w:rPr>
          <w:rFonts w:eastAsiaTheme="minorEastAsia"/>
          <w:szCs w:val="24"/>
        </w:rPr>
        <w:t>ki-kare</w:t>
      </w:r>
      <w:r>
        <w:rPr>
          <w:rFonts w:eastAsiaTheme="minorEastAsia"/>
          <w:szCs w:val="24"/>
        </w:rPr>
        <w:t xml:space="preserve"> testi gibi küçük gözlenen frekans sayısından etkilenmektedir. Freeman ve Tukey </w:t>
      </w:r>
      <w:sdt>
        <w:sdtPr>
          <w:rPr>
            <w:rFonts w:eastAsiaTheme="minorEastAsia"/>
            <w:szCs w:val="24"/>
          </w:rPr>
          <w:id w:val="-22866938"/>
          <w:citation/>
        </w:sdtPr>
        <w:sdtContent>
          <w:r w:rsidR="00D252D4">
            <w:rPr>
              <w:rFonts w:eastAsiaTheme="minorEastAsia"/>
              <w:szCs w:val="24"/>
            </w:rPr>
            <w:fldChar w:fldCharType="begin"/>
          </w:r>
          <w:r w:rsidR="00D252D4">
            <w:rPr>
              <w:rFonts w:eastAsiaTheme="minorEastAsia"/>
              <w:szCs w:val="24"/>
            </w:rPr>
            <w:instrText xml:space="preserve">CITATION freeman1950transformations \n  \t  \l 1055 </w:instrText>
          </w:r>
          <w:r w:rsidR="00D252D4">
            <w:rPr>
              <w:rFonts w:eastAsiaTheme="minorEastAsia"/>
              <w:szCs w:val="24"/>
            </w:rPr>
            <w:fldChar w:fldCharType="separate"/>
          </w:r>
          <w:r w:rsidR="006253A4" w:rsidRPr="006253A4">
            <w:rPr>
              <w:rFonts w:eastAsiaTheme="minorEastAsia"/>
              <w:noProof/>
              <w:szCs w:val="24"/>
            </w:rPr>
            <w:t>(1950)</w:t>
          </w:r>
          <w:r w:rsidR="00D252D4">
            <w:rPr>
              <w:rFonts w:eastAsiaTheme="minorEastAsia"/>
              <w:szCs w:val="24"/>
            </w:rPr>
            <w:fldChar w:fldCharType="end"/>
          </w:r>
        </w:sdtContent>
      </w:sdt>
      <w:r w:rsidR="00D252D4">
        <w:rPr>
          <w:rFonts w:eastAsiaTheme="minorEastAsia"/>
          <w:szCs w:val="24"/>
        </w:rPr>
        <w:t xml:space="preserve"> </w:t>
      </w:r>
      <w:r>
        <w:rPr>
          <w:rFonts w:eastAsiaTheme="minorEastAsia"/>
          <w:szCs w:val="24"/>
        </w:rPr>
        <w:t xml:space="preserve">tarafından önerilen test istatistiği </w:t>
      </w:r>
      <w:r>
        <w:rPr>
          <w:rFonts w:eastAsiaTheme="minorEastAsia"/>
          <w:szCs w:val="24"/>
        </w:rPr>
        <w:lastRenderedPageBreak/>
        <w:t>gözlenen ve beklenen f</w:t>
      </w:r>
      <w:r w:rsidRPr="00743B6D">
        <w:rPr>
          <w:rFonts w:eastAsiaTheme="minorEastAsia"/>
          <w:szCs w:val="24"/>
        </w:rPr>
        <w:t>rekansların karekök</w:t>
      </w:r>
      <w:r>
        <w:rPr>
          <w:rFonts w:eastAsiaTheme="minorEastAsia"/>
          <w:szCs w:val="24"/>
        </w:rPr>
        <w:t>lerinin</w:t>
      </w:r>
      <w:r w:rsidRPr="00743B6D">
        <w:rPr>
          <w:rFonts w:eastAsiaTheme="minorEastAsia"/>
          <w:szCs w:val="24"/>
        </w:rPr>
        <w:t xml:space="preserve"> farklılıklarına daya</w:t>
      </w:r>
      <w:r>
        <w:rPr>
          <w:rFonts w:eastAsiaTheme="minorEastAsia"/>
          <w:szCs w:val="24"/>
        </w:rPr>
        <w:t>nmaktadır. Wilks</w:t>
      </w:r>
      <w:sdt>
        <w:sdtPr>
          <w:rPr>
            <w:rFonts w:eastAsiaTheme="minorEastAsia"/>
            <w:szCs w:val="24"/>
          </w:rPr>
          <w:id w:val="673849878"/>
          <w:citation/>
        </w:sdtPr>
        <w:sdtContent>
          <w:r w:rsidR="003C1165">
            <w:rPr>
              <w:rFonts w:eastAsiaTheme="minorEastAsia"/>
              <w:szCs w:val="24"/>
            </w:rPr>
            <w:fldChar w:fldCharType="begin"/>
          </w:r>
          <w:r w:rsidR="003C1165">
            <w:rPr>
              <w:rFonts w:eastAsiaTheme="minorEastAsia"/>
              <w:szCs w:val="24"/>
            </w:rPr>
            <w:instrText xml:space="preserve">CITATION wilks1935likelihood \n  \t  \l 1055 </w:instrText>
          </w:r>
          <w:r w:rsidR="003C1165">
            <w:rPr>
              <w:rFonts w:eastAsiaTheme="minorEastAsia"/>
              <w:szCs w:val="24"/>
            </w:rPr>
            <w:fldChar w:fldCharType="separate"/>
          </w:r>
          <w:r w:rsidR="006253A4">
            <w:rPr>
              <w:rFonts w:eastAsiaTheme="minorEastAsia"/>
              <w:noProof/>
              <w:szCs w:val="24"/>
            </w:rPr>
            <w:t xml:space="preserve"> </w:t>
          </w:r>
          <w:r w:rsidR="006253A4" w:rsidRPr="006253A4">
            <w:rPr>
              <w:rFonts w:eastAsiaTheme="minorEastAsia"/>
              <w:noProof/>
              <w:szCs w:val="24"/>
            </w:rPr>
            <w:t>(1935)</w:t>
          </w:r>
          <w:r w:rsidR="003C1165">
            <w:rPr>
              <w:rFonts w:eastAsiaTheme="minorEastAsia"/>
              <w:szCs w:val="24"/>
            </w:rPr>
            <w:fldChar w:fldCharType="end"/>
          </w:r>
        </w:sdtContent>
      </w:sdt>
      <w:r w:rsidR="003C1165">
        <w:rPr>
          <w:rFonts w:eastAsiaTheme="minorEastAsia"/>
          <w:szCs w:val="24"/>
        </w:rPr>
        <w:t xml:space="preserve"> </w:t>
      </w:r>
      <w:r>
        <w:rPr>
          <w:rFonts w:eastAsiaTheme="minorEastAsia"/>
          <w:szCs w:val="24"/>
        </w:rPr>
        <w:t>frekansların oranına dayanan logaritmik olabilirlik oran test istatistiği</w:t>
      </w:r>
      <w:r w:rsidR="003C1165">
        <w:rPr>
          <w:rFonts w:eastAsiaTheme="minorEastAsia"/>
          <w:szCs w:val="24"/>
        </w:rPr>
        <w:t xml:space="preserve">ni </w:t>
      </w:r>
      <w:r>
        <w:rPr>
          <w:rFonts w:eastAsiaTheme="minorEastAsia"/>
          <w:szCs w:val="24"/>
        </w:rPr>
        <w:t>öne</w:t>
      </w:r>
      <w:r w:rsidR="003C1165">
        <w:rPr>
          <w:rFonts w:eastAsiaTheme="minorEastAsia"/>
          <w:szCs w:val="24"/>
        </w:rPr>
        <w:t>r</w:t>
      </w:r>
      <w:r>
        <w:rPr>
          <w:rFonts w:eastAsiaTheme="minorEastAsia"/>
          <w:szCs w:val="24"/>
        </w:rPr>
        <w:t xml:space="preserve">miştir. Literatürde </w:t>
      </w:r>
      <w:r w:rsidR="00D252D4">
        <w:rPr>
          <w:rFonts w:eastAsiaTheme="minorEastAsia"/>
          <w:szCs w:val="24"/>
        </w:rPr>
        <w:t>ki-kare</w:t>
      </w:r>
      <w:r w:rsidR="00A44175">
        <w:rPr>
          <w:rFonts w:eastAsiaTheme="minorEastAsia"/>
          <w:szCs w:val="24"/>
        </w:rPr>
        <w:t xml:space="preserve"> </w:t>
      </w:r>
      <w:r>
        <w:rPr>
          <w:rFonts w:eastAsiaTheme="minorEastAsia"/>
          <w:szCs w:val="24"/>
        </w:rPr>
        <w:t>ve olabilirlik oran testlerinin birçok modifikasyonu bulunmaktadır</w:t>
      </w:r>
      <w:sdt>
        <w:sdtPr>
          <w:rPr>
            <w:rFonts w:eastAsiaTheme="minorEastAsia"/>
            <w:szCs w:val="24"/>
          </w:rPr>
          <w:id w:val="-303463682"/>
          <w:citation/>
        </w:sdtPr>
        <w:sdtContent>
          <w:r>
            <w:rPr>
              <w:rFonts w:eastAsiaTheme="minorEastAsia"/>
              <w:szCs w:val="24"/>
            </w:rPr>
            <w:fldChar w:fldCharType="begin"/>
          </w:r>
          <w:r w:rsidR="00BD6B33">
            <w:rPr>
              <w:rFonts w:eastAsiaTheme="minorEastAsia"/>
              <w:szCs w:val="24"/>
            </w:rPr>
            <w:instrText xml:space="preserve">CITATION balakrishnan2013chi \l 1055 </w:instrText>
          </w:r>
          <w:r>
            <w:rPr>
              <w:rFonts w:eastAsiaTheme="minorEastAsia"/>
              <w:szCs w:val="24"/>
            </w:rPr>
            <w:fldChar w:fldCharType="separate"/>
          </w:r>
          <w:r w:rsidR="006253A4">
            <w:rPr>
              <w:rFonts w:eastAsiaTheme="minorEastAsia"/>
              <w:noProof/>
              <w:szCs w:val="24"/>
            </w:rPr>
            <w:t xml:space="preserve"> </w:t>
          </w:r>
          <w:r w:rsidR="006253A4" w:rsidRPr="006253A4">
            <w:rPr>
              <w:rFonts w:eastAsiaTheme="minorEastAsia"/>
              <w:noProof/>
              <w:szCs w:val="24"/>
            </w:rPr>
            <w:t>(Balakrishnan, Voinov, &amp; Nikulin, 2013)</w:t>
          </w:r>
          <w:r>
            <w:rPr>
              <w:rFonts w:eastAsiaTheme="minorEastAsia"/>
              <w:szCs w:val="24"/>
            </w:rPr>
            <w:fldChar w:fldCharType="end"/>
          </w:r>
        </w:sdtContent>
      </w:sdt>
      <w:r>
        <w:rPr>
          <w:rFonts w:eastAsiaTheme="minorEastAsia"/>
          <w:szCs w:val="24"/>
        </w:rPr>
        <w:t>.</w:t>
      </w:r>
    </w:p>
    <w:p w14:paraId="28217015" w14:textId="4A67189F" w:rsidR="00DF3003" w:rsidRDefault="00066B54" w:rsidP="00287073">
      <w:pPr>
        <w:pStyle w:val="Balk2"/>
      </w:pPr>
      <w:bookmarkStart w:id="21" w:name="_Toc136539172"/>
      <w:bookmarkStart w:id="22" w:name="_Toc137029711"/>
      <w:r>
        <w:t>Deneysel Dağılım Fonksiyonuna Dayanan Uyum İyiliği Testleri</w:t>
      </w:r>
      <w:bookmarkEnd w:id="21"/>
      <w:bookmarkEnd w:id="22"/>
    </w:p>
    <w:p w14:paraId="7E5C4AD5" w14:textId="3D480B61" w:rsidR="000438B4" w:rsidRPr="000B78D8" w:rsidRDefault="007D6538" w:rsidP="00B30B77">
      <w:pPr>
        <w:rPr>
          <w:szCs w:val="24"/>
        </w:rPr>
      </w:pPr>
      <w:r>
        <w:t xml:space="preserve">Literatürde, </w:t>
      </w:r>
      <w:r w:rsidR="000A42C4">
        <w:t xml:space="preserve">ki-kare uyum iyiliği </w:t>
      </w:r>
      <w:r w:rsidR="002311F6" w:rsidRPr="00D0614F">
        <w:rPr>
          <w:rFonts w:eastAsiaTheme="minorEastAsia"/>
        </w:rPr>
        <w:t xml:space="preserve">testine alternatif olarak deneysel dağılım fonksiyonuna dayalı ve daha duyarlı olan birçok uyum iyiliği testi geliştirilmiştir. Bu testlerdeki temel ilke, örneklemin </w:t>
      </w:r>
      <w:r w:rsidR="000A42C4">
        <w:rPr>
          <w:rFonts w:eastAsiaTheme="minorEastAsia"/>
        </w:rPr>
        <w:t>birikimli</w:t>
      </w:r>
      <w:r w:rsidR="002311F6" w:rsidRPr="00D0614F">
        <w:rPr>
          <w:rFonts w:eastAsiaTheme="minorEastAsia"/>
        </w:rPr>
        <w:t xml:space="preserve"> dağılım fonksiyonu ile yokluk hipotezi altında deneysel dağılım fonksiyonunu karşılaştırarak, aralarında iyi bir </w:t>
      </w:r>
      <w:r w:rsidR="002311F6" w:rsidRPr="000B78D8">
        <w:rPr>
          <w:rFonts w:eastAsiaTheme="minorEastAsia"/>
          <w:szCs w:val="24"/>
        </w:rPr>
        <w:t>uyum olup olmadığını kontrol etmektir.</w:t>
      </w:r>
      <w:r w:rsidR="002311F6" w:rsidRPr="000B78D8">
        <w:rPr>
          <w:szCs w:val="24"/>
        </w:rPr>
        <w:t xml:space="preserve"> Deneysel dağılım fonksiyonuna dayanan uyum iyiliği testleri bireysel gözlem değerlerini doğrudan kullandıkları için </w:t>
      </w:r>
      <w:r w:rsidR="000A42C4">
        <w:t xml:space="preserve">ki-kare </w:t>
      </w:r>
      <w:r w:rsidR="002311F6" w:rsidRPr="000B78D8">
        <w:rPr>
          <w:rFonts w:eastAsiaTheme="minorEastAsia"/>
          <w:szCs w:val="24"/>
        </w:rPr>
        <w:t>uyum iyiliği testine göre daha tutarlı sonuçlar vermektedir</w:t>
      </w:r>
      <w:sdt>
        <w:sdtPr>
          <w:rPr>
            <w:szCs w:val="24"/>
          </w:rPr>
          <w:id w:val="340132426"/>
          <w:citation/>
        </w:sdtPr>
        <w:sdtContent>
          <w:r w:rsidR="002311F6" w:rsidRPr="000B78D8">
            <w:rPr>
              <w:szCs w:val="24"/>
            </w:rPr>
            <w:fldChar w:fldCharType="begin"/>
          </w:r>
          <w:r w:rsidR="002311F6" w:rsidRPr="000B78D8">
            <w:rPr>
              <w:szCs w:val="24"/>
            </w:rPr>
            <w:instrText xml:space="preserve"> CITATION bain1987introduction \l 1055 </w:instrText>
          </w:r>
          <w:r w:rsidR="002311F6" w:rsidRPr="000B78D8">
            <w:rPr>
              <w:szCs w:val="24"/>
            </w:rPr>
            <w:fldChar w:fldCharType="separate"/>
          </w:r>
          <w:r w:rsidR="006253A4">
            <w:rPr>
              <w:noProof/>
              <w:szCs w:val="24"/>
            </w:rPr>
            <w:t xml:space="preserve"> </w:t>
          </w:r>
          <w:r w:rsidR="006253A4" w:rsidRPr="006253A4">
            <w:rPr>
              <w:noProof/>
              <w:szCs w:val="24"/>
            </w:rPr>
            <w:t>(Bain &amp; Engelhardt, 1987)</w:t>
          </w:r>
          <w:r w:rsidR="002311F6" w:rsidRPr="000B78D8">
            <w:rPr>
              <w:szCs w:val="24"/>
            </w:rPr>
            <w:fldChar w:fldCharType="end"/>
          </w:r>
        </w:sdtContent>
      </w:sdt>
      <w:r w:rsidR="002311F6" w:rsidRPr="000B78D8">
        <w:rPr>
          <w:szCs w:val="24"/>
        </w:rPr>
        <w:t>.</w:t>
      </w:r>
      <w:r w:rsidRPr="000B78D8">
        <w:rPr>
          <w:szCs w:val="24"/>
        </w:rPr>
        <w:t xml:space="preserve"> Deneysel dağılım fonksiyonuna dayanan uyum iyiliği testleri, yokluk hipotezi altında deneysel dağılım fonksiyonu ve </w:t>
      </w:r>
      <w:r w:rsidR="000A42C4">
        <w:rPr>
          <w:szCs w:val="24"/>
        </w:rPr>
        <w:t>birimli</w:t>
      </w:r>
      <w:r w:rsidRPr="000B78D8">
        <w:rPr>
          <w:szCs w:val="24"/>
        </w:rPr>
        <w:t xml:space="preserve"> dağılım fonksiyonu arasındaki farkı ölçmeye yöneliktir.</w:t>
      </w:r>
      <w:r w:rsidR="000F67B2" w:rsidRPr="000B78D8">
        <w:rPr>
          <w:szCs w:val="24"/>
        </w:rPr>
        <w:t xml:space="preserve"> Cramér-Von Mises </w:t>
      </w:r>
      <w:sdt>
        <w:sdtPr>
          <w:rPr>
            <w:szCs w:val="24"/>
          </w:rPr>
          <w:id w:val="-1872450622"/>
          <w:citation/>
        </w:sdtPr>
        <w:sdtContent>
          <w:r w:rsidR="000F67B2" w:rsidRPr="000B78D8">
            <w:rPr>
              <w:szCs w:val="24"/>
            </w:rPr>
            <w:fldChar w:fldCharType="begin"/>
          </w:r>
          <w:r w:rsidR="005B24E4" w:rsidRPr="000B78D8">
            <w:rPr>
              <w:szCs w:val="24"/>
            </w:rPr>
            <w:instrText xml:space="preserve">CITATION cramer1928composition \n  \t  \l 1055 </w:instrText>
          </w:r>
          <w:r w:rsidR="000F67B2" w:rsidRPr="000B78D8">
            <w:rPr>
              <w:szCs w:val="24"/>
            </w:rPr>
            <w:fldChar w:fldCharType="separate"/>
          </w:r>
          <w:r w:rsidR="006253A4" w:rsidRPr="006253A4">
            <w:rPr>
              <w:noProof/>
              <w:szCs w:val="24"/>
            </w:rPr>
            <w:t>(1928)</w:t>
          </w:r>
          <w:r w:rsidR="000F67B2" w:rsidRPr="000B78D8">
            <w:rPr>
              <w:szCs w:val="24"/>
            </w:rPr>
            <w:fldChar w:fldCharType="end"/>
          </w:r>
        </w:sdtContent>
      </w:sdt>
      <w:r w:rsidR="000F67B2" w:rsidRPr="000B78D8">
        <w:rPr>
          <w:szCs w:val="24"/>
        </w:rPr>
        <w:t xml:space="preserve">, Kolmogorov-Smirnov </w:t>
      </w:r>
      <w:sdt>
        <w:sdtPr>
          <w:rPr>
            <w:szCs w:val="24"/>
          </w:rPr>
          <w:id w:val="420839723"/>
          <w:citation/>
        </w:sdtPr>
        <w:sdtContent>
          <w:r w:rsidR="000F67B2" w:rsidRPr="000B78D8">
            <w:rPr>
              <w:szCs w:val="24"/>
            </w:rPr>
            <w:fldChar w:fldCharType="begin"/>
          </w:r>
          <w:r w:rsidR="00535B17" w:rsidRPr="000B78D8">
            <w:rPr>
              <w:szCs w:val="24"/>
            </w:rPr>
            <w:instrText xml:space="preserve">CITATION kolmogorov1933foundations \n  \t  \l 1055 </w:instrText>
          </w:r>
          <w:r w:rsidR="000F67B2" w:rsidRPr="000B78D8">
            <w:rPr>
              <w:szCs w:val="24"/>
            </w:rPr>
            <w:fldChar w:fldCharType="separate"/>
          </w:r>
          <w:r w:rsidR="006253A4" w:rsidRPr="006253A4">
            <w:rPr>
              <w:noProof/>
              <w:szCs w:val="24"/>
            </w:rPr>
            <w:t>(1933)</w:t>
          </w:r>
          <w:r w:rsidR="000F67B2" w:rsidRPr="000B78D8">
            <w:rPr>
              <w:szCs w:val="24"/>
            </w:rPr>
            <w:fldChar w:fldCharType="end"/>
          </w:r>
        </w:sdtContent>
      </w:sdt>
      <w:r w:rsidR="000F67B2" w:rsidRPr="000B78D8">
        <w:rPr>
          <w:szCs w:val="24"/>
        </w:rPr>
        <w:t>,</w:t>
      </w:r>
      <w:r w:rsidR="005910B6" w:rsidRPr="000B78D8">
        <w:rPr>
          <w:szCs w:val="24"/>
        </w:rPr>
        <w:t xml:space="preserve"> Anderson-Darling </w:t>
      </w:r>
      <w:sdt>
        <w:sdtPr>
          <w:rPr>
            <w:szCs w:val="24"/>
          </w:rPr>
          <w:id w:val="-1220971261"/>
          <w:citation/>
        </w:sdtPr>
        <w:sdtContent>
          <w:r w:rsidR="005910B6" w:rsidRPr="000B78D8">
            <w:rPr>
              <w:szCs w:val="24"/>
            </w:rPr>
            <w:fldChar w:fldCharType="begin"/>
          </w:r>
          <w:r w:rsidR="00727996" w:rsidRPr="000B78D8">
            <w:rPr>
              <w:szCs w:val="24"/>
            </w:rPr>
            <w:instrText xml:space="preserve">CITATION YerTutucu4 \n  \t  \l 1055 </w:instrText>
          </w:r>
          <w:r w:rsidR="005910B6" w:rsidRPr="000B78D8">
            <w:rPr>
              <w:szCs w:val="24"/>
            </w:rPr>
            <w:fldChar w:fldCharType="separate"/>
          </w:r>
          <w:r w:rsidR="006253A4" w:rsidRPr="006253A4">
            <w:rPr>
              <w:noProof/>
              <w:szCs w:val="24"/>
            </w:rPr>
            <w:t>(1952)</w:t>
          </w:r>
          <w:r w:rsidR="005910B6" w:rsidRPr="000B78D8">
            <w:rPr>
              <w:szCs w:val="24"/>
            </w:rPr>
            <w:fldChar w:fldCharType="end"/>
          </w:r>
        </w:sdtContent>
      </w:sdt>
      <w:r w:rsidR="005910B6" w:rsidRPr="000B78D8">
        <w:rPr>
          <w:szCs w:val="24"/>
        </w:rPr>
        <w:t xml:space="preserve">, </w:t>
      </w:r>
      <w:r w:rsidR="00E81D5E" w:rsidRPr="000B78D8">
        <w:rPr>
          <w:szCs w:val="24"/>
        </w:rPr>
        <w:t xml:space="preserve">Lilliefors </w:t>
      </w:r>
      <w:sdt>
        <w:sdtPr>
          <w:rPr>
            <w:szCs w:val="24"/>
          </w:rPr>
          <w:id w:val="-1577131151"/>
          <w:citation/>
        </w:sdtPr>
        <w:sdtContent>
          <w:r w:rsidR="00E81D5E" w:rsidRPr="000B78D8">
            <w:rPr>
              <w:szCs w:val="24"/>
            </w:rPr>
            <w:fldChar w:fldCharType="begin"/>
          </w:r>
          <w:r w:rsidR="00E86D6B" w:rsidRPr="000B78D8">
            <w:rPr>
              <w:szCs w:val="24"/>
            </w:rPr>
            <w:instrText xml:space="preserve">CITATION lilliefors1967kolmogorov \n  \t  \l 1055 </w:instrText>
          </w:r>
          <w:r w:rsidR="00E81D5E" w:rsidRPr="000B78D8">
            <w:rPr>
              <w:szCs w:val="24"/>
            </w:rPr>
            <w:fldChar w:fldCharType="separate"/>
          </w:r>
          <w:r w:rsidR="006253A4" w:rsidRPr="006253A4">
            <w:rPr>
              <w:noProof/>
              <w:szCs w:val="24"/>
            </w:rPr>
            <w:t>(1967)</w:t>
          </w:r>
          <w:r w:rsidR="00E81D5E" w:rsidRPr="000B78D8">
            <w:rPr>
              <w:szCs w:val="24"/>
            </w:rPr>
            <w:fldChar w:fldCharType="end"/>
          </w:r>
        </w:sdtContent>
      </w:sdt>
      <w:r w:rsidR="00E81D5E" w:rsidRPr="000B78D8">
        <w:rPr>
          <w:szCs w:val="24"/>
        </w:rPr>
        <w:t xml:space="preserve">, </w:t>
      </w:r>
      <w:r w:rsidR="0094304D" w:rsidRPr="000B78D8">
        <w:rPr>
          <w:szCs w:val="24"/>
        </w:rPr>
        <w:t xml:space="preserve">Hegazy Green </w:t>
      </w:r>
      <w:sdt>
        <w:sdtPr>
          <w:rPr>
            <w:szCs w:val="24"/>
          </w:rPr>
          <w:id w:val="500011547"/>
          <w:citation/>
        </w:sdtPr>
        <w:sdtContent>
          <w:r w:rsidR="0094304D" w:rsidRPr="000B78D8">
            <w:rPr>
              <w:szCs w:val="24"/>
            </w:rPr>
            <w:fldChar w:fldCharType="begin"/>
          </w:r>
          <w:r w:rsidR="00C8729D" w:rsidRPr="000B78D8">
            <w:rPr>
              <w:szCs w:val="24"/>
            </w:rPr>
            <w:instrText xml:space="preserve">CITATION hegazy1975some \n  \t  \l 1055 </w:instrText>
          </w:r>
          <w:r w:rsidR="0094304D" w:rsidRPr="000B78D8">
            <w:rPr>
              <w:szCs w:val="24"/>
            </w:rPr>
            <w:fldChar w:fldCharType="separate"/>
          </w:r>
          <w:r w:rsidR="006253A4" w:rsidRPr="006253A4">
            <w:rPr>
              <w:noProof/>
              <w:szCs w:val="24"/>
            </w:rPr>
            <w:t>(1975)</w:t>
          </w:r>
          <w:r w:rsidR="0094304D" w:rsidRPr="000B78D8">
            <w:rPr>
              <w:szCs w:val="24"/>
            </w:rPr>
            <w:fldChar w:fldCharType="end"/>
          </w:r>
        </w:sdtContent>
      </w:sdt>
      <w:r w:rsidR="0094304D" w:rsidRPr="000B78D8">
        <w:rPr>
          <w:szCs w:val="24"/>
        </w:rPr>
        <w:t>, Frosini</w:t>
      </w:r>
      <w:r w:rsidR="00042566" w:rsidRPr="000B78D8">
        <w:rPr>
          <w:szCs w:val="24"/>
        </w:rPr>
        <w:t xml:space="preserve"> </w:t>
      </w:r>
      <w:sdt>
        <w:sdtPr>
          <w:rPr>
            <w:szCs w:val="24"/>
          </w:rPr>
          <w:id w:val="-2130694225"/>
          <w:citation/>
        </w:sdtPr>
        <w:sdtContent>
          <w:r w:rsidR="00A322C6" w:rsidRPr="000B78D8">
            <w:rPr>
              <w:szCs w:val="24"/>
            </w:rPr>
            <w:fldChar w:fldCharType="begin"/>
          </w:r>
          <w:r w:rsidR="009B11CA" w:rsidRPr="000B78D8">
            <w:rPr>
              <w:szCs w:val="24"/>
            </w:rPr>
            <w:instrText xml:space="preserve">CITATION Fro87 \n  \t  \l 1055 </w:instrText>
          </w:r>
          <w:r w:rsidR="00A322C6" w:rsidRPr="000B78D8">
            <w:rPr>
              <w:szCs w:val="24"/>
            </w:rPr>
            <w:fldChar w:fldCharType="separate"/>
          </w:r>
          <w:r w:rsidR="006253A4" w:rsidRPr="006253A4">
            <w:rPr>
              <w:noProof/>
              <w:szCs w:val="24"/>
            </w:rPr>
            <w:t>(1987)</w:t>
          </w:r>
          <w:r w:rsidR="00A322C6" w:rsidRPr="000B78D8">
            <w:rPr>
              <w:szCs w:val="24"/>
            </w:rPr>
            <w:fldChar w:fldCharType="end"/>
          </w:r>
        </w:sdtContent>
      </w:sdt>
      <w:r w:rsidR="00A322C6" w:rsidRPr="000B78D8">
        <w:rPr>
          <w:szCs w:val="24"/>
        </w:rPr>
        <w:t xml:space="preserve">, </w:t>
      </w:r>
      <w:r w:rsidR="00771048" w:rsidRPr="000B78D8">
        <w:rPr>
          <w:szCs w:val="24"/>
        </w:rPr>
        <w:t>Glen-Leemis-Barr</w:t>
      </w:r>
      <w:sdt>
        <w:sdtPr>
          <w:rPr>
            <w:szCs w:val="24"/>
          </w:rPr>
          <w:id w:val="-1980914760"/>
          <w:citation/>
        </w:sdtPr>
        <w:sdtContent>
          <w:r w:rsidR="00705EFB" w:rsidRPr="000B78D8">
            <w:rPr>
              <w:szCs w:val="24"/>
            </w:rPr>
            <w:fldChar w:fldCharType="begin"/>
          </w:r>
          <w:r w:rsidR="00705EFB" w:rsidRPr="000B78D8">
            <w:rPr>
              <w:szCs w:val="24"/>
            </w:rPr>
            <w:instrText xml:space="preserve">CITATION glen2001order \n  \t  \l 1055 </w:instrText>
          </w:r>
          <w:r w:rsidR="00705EFB" w:rsidRPr="000B78D8">
            <w:rPr>
              <w:szCs w:val="24"/>
            </w:rPr>
            <w:fldChar w:fldCharType="separate"/>
          </w:r>
          <w:r w:rsidR="006253A4">
            <w:rPr>
              <w:noProof/>
              <w:szCs w:val="24"/>
            </w:rPr>
            <w:t xml:space="preserve"> </w:t>
          </w:r>
          <w:r w:rsidR="006253A4" w:rsidRPr="006253A4">
            <w:rPr>
              <w:noProof/>
              <w:szCs w:val="24"/>
            </w:rPr>
            <w:t>(2001)</w:t>
          </w:r>
          <w:r w:rsidR="00705EFB" w:rsidRPr="000B78D8">
            <w:rPr>
              <w:szCs w:val="24"/>
            </w:rPr>
            <w:fldChar w:fldCharType="end"/>
          </w:r>
        </w:sdtContent>
      </w:sdt>
      <w:r w:rsidR="00705EFB" w:rsidRPr="000B78D8">
        <w:rPr>
          <w:szCs w:val="24"/>
        </w:rPr>
        <w:t xml:space="preserve">, Zhang-Wu </w:t>
      </w:r>
      <w:sdt>
        <w:sdtPr>
          <w:rPr>
            <w:szCs w:val="24"/>
          </w:rPr>
          <w:id w:val="-1877603214"/>
          <w:citation/>
        </w:sdtPr>
        <w:sdtContent>
          <w:r w:rsidR="009906FB" w:rsidRPr="000B78D8">
            <w:rPr>
              <w:szCs w:val="24"/>
            </w:rPr>
            <w:fldChar w:fldCharType="begin"/>
          </w:r>
          <w:r w:rsidR="00697D7A">
            <w:rPr>
              <w:szCs w:val="24"/>
            </w:rPr>
            <w:instrText xml:space="preserve">CITATION zhang2005likelihood \n  \t  \l 1055 </w:instrText>
          </w:r>
          <w:r w:rsidR="009906FB" w:rsidRPr="000B78D8">
            <w:rPr>
              <w:szCs w:val="24"/>
            </w:rPr>
            <w:fldChar w:fldCharType="separate"/>
          </w:r>
          <w:r w:rsidR="006253A4" w:rsidRPr="006253A4">
            <w:rPr>
              <w:noProof/>
              <w:szCs w:val="24"/>
            </w:rPr>
            <w:t>(2005)</w:t>
          </w:r>
          <w:r w:rsidR="009906FB" w:rsidRPr="000B78D8">
            <w:rPr>
              <w:szCs w:val="24"/>
            </w:rPr>
            <w:fldChar w:fldCharType="end"/>
          </w:r>
        </w:sdtContent>
      </w:sdt>
      <w:r w:rsidR="00CA3288" w:rsidRPr="000B78D8">
        <w:rPr>
          <w:szCs w:val="24"/>
        </w:rPr>
        <w:t xml:space="preserve"> uyum iyiliği testleri bu kategoride yer alan testlerdendir. Bunlardan Kolmogorov-Smirnov, Cramér-Von Mises ve Anderson-Darling testleri yaygın bir şekilde kullanılmaktadır</w:t>
      </w:r>
      <w:sdt>
        <w:sdtPr>
          <w:rPr>
            <w:szCs w:val="24"/>
          </w:rPr>
          <w:id w:val="-1549754250"/>
          <w:citation/>
        </w:sdtPr>
        <w:sdtContent>
          <w:r w:rsidR="00CA3288" w:rsidRPr="000B78D8">
            <w:rPr>
              <w:szCs w:val="24"/>
            </w:rPr>
            <w:fldChar w:fldCharType="begin"/>
          </w:r>
          <w:r w:rsidR="00CA3288" w:rsidRPr="000B78D8">
            <w:rPr>
              <w:szCs w:val="24"/>
            </w:rPr>
            <w:instrText xml:space="preserve"> CITATION arshad2003anderson \l 1055 </w:instrText>
          </w:r>
          <w:r w:rsidR="00CA3288" w:rsidRPr="000B78D8">
            <w:rPr>
              <w:szCs w:val="24"/>
            </w:rPr>
            <w:fldChar w:fldCharType="separate"/>
          </w:r>
          <w:r w:rsidR="006253A4">
            <w:rPr>
              <w:noProof/>
              <w:szCs w:val="24"/>
            </w:rPr>
            <w:t xml:space="preserve"> </w:t>
          </w:r>
          <w:r w:rsidR="006253A4" w:rsidRPr="006253A4">
            <w:rPr>
              <w:noProof/>
              <w:szCs w:val="24"/>
            </w:rPr>
            <w:t>(Arshad, Rasool, &amp; Ahmad, 2003)</w:t>
          </w:r>
          <w:r w:rsidR="00CA3288" w:rsidRPr="000B78D8">
            <w:rPr>
              <w:szCs w:val="24"/>
            </w:rPr>
            <w:fldChar w:fldCharType="end"/>
          </w:r>
        </w:sdtContent>
      </w:sdt>
      <w:r w:rsidR="00CA3288" w:rsidRPr="000B78D8">
        <w:rPr>
          <w:szCs w:val="24"/>
        </w:rPr>
        <w:t>.</w:t>
      </w:r>
    </w:p>
    <w:p w14:paraId="6F672B48" w14:textId="739AE798" w:rsidR="00CA3288" w:rsidRDefault="00CA3288" w:rsidP="00287073">
      <w:pPr>
        <w:pStyle w:val="Balk2"/>
      </w:pPr>
      <w:bookmarkStart w:id="23" w:name="_Toc134479243"/>
      <w:bookmarkStart w:id="24" w:name="_Toc136539173"/>
      <w:bookmarkStart w:id="25" w:name="_Toc137029712"/>
      <w:r>
        <w:t>Momentlere Dayalı Uyum İyiliği Testleri</w:t>
      </w:r>
      <w:bookmarkEnd w:id="23"/>
      <w:bookmarkEnd w:id="24"/>
      <w:bookmarkEnd w:id="25"/>
    </w:p>
    <w:p w14:paraId="3A4934AD" w14:textId="59ADD436" w:rsidR="00E90A90" w:rsidRDefault="006C1E84" w:rsidP="00B30B77">
      <w:r>
        <w:t>İstatistiksel momentler, merkezi eğilim ve dağılım ölçülerinin yanı sıra bir dağılımın özellikleri hakkında daha fazla bilgi vermektedir. Momentler bir dağılımı ölçmek için kullanılan bir dizi istatistiksel parametre</w:t>
      </w:r>
      <w:r w:rsidR="002D261D">
        <w:t>ler</w:t>
      </w:r>
      <w:r>
        <w:t xml:space="preserve">dir. Birinci moment ortalamayı, ikinci </w:t>
      </w:r>
      <w:r w:rsidR="00F20AD9">
        <w:t xml:space="preserve">merkezi </w:t>
      </w:r>
      <w:r>
        <w:t xml:space="preserve">moment varyansı, üçüncü ve dördüncü </w:t>
      </w:r>
      <w:r w:rsidR="00F20AD9">
        <w:t xml:space="preserve">merkezi </w:t>
      </w:r>
      <w:r>
        <w:t>moment</w:t>
      </w:r>
      <w:r w:rsidR="00444987">
        <w:t>ler</w:t>
      </w:r>
      <w:r>
        <w:t xml:space="preserve"> ise sırasıyla çarpıklık ve basıklığı vermektedir. İki dağılım aynı ortalama ve standart sapmaya sahip olabilir</w:t>
      </w:r>
      <w:r w:rsidR="00444987">
        <w:t>;</w:t>
      </w:r>
      <w:r>
        <w:t xml:space="preserve"> ancak dağılım şekilleri çarpıklık ve basıklıkla açıklanmaktadır. Literatürde momentlere dayalı çarpıklık ve basıklığı temel alan birçok uyum iyiliği testi geliştirilmiştir.</w:t>
      </w:r>
      <w:r w:rsidR="0094180C">
        <w:t xml:space="preserve"> D’Agostino–Pearson </w:t>
      </w:r>
      <m:oMath>
        <m:sSup>
          <m:sSupPr>
            <m:ctrlPr>
              <w:rPr>
                <w:rFonts w:ascii="Cambria Math" w:hAnsi="Cambria Math"/>
                <w:i/>
              </w:rPr>
            </m:ctrlPr>
          </m:sSupPr>
          <m:e>
            <m:r>
              <w:rPr>
                <w:rFonts w:ascii="Cambria Math" w:hAnsi="Cambria Math"/>
              </w:rPr>
              <m:t>K</m:t>
            </m:r>
          </m:e>
          <m:sup>
            <m:r>
              <w:rPr>
                <w:rFonts w:ascii="Cambria Math" w:hAnsi="Cambria Math"/>
              </w:rPr>
              <m:t>2</m:t>
            </m:r>
          </m:sup>
        </m:sSup>
      </m:oMath>
      <w:r>
        <w:t xml:space="preserve"> </w:t>
      </w:r>
      <w:sdt>
        <w:sdtPr>
          <w:id w:val="321547215"/>
          <w:citation/>
        </w:sdtPr>
        <w:sdtContent>
          <w:r w:rsidR="0094180C">
            <w:fldChar w:fldCharType="begin"/>
          </w:r>
          <w:r w:rsidR="00D9124B">
            <w:instrText xml:space="preserve">CITATION d1973tests \n  \t  \l 1055 </w:instrText>
          </w:r>
          <w:r w:rsidR="0094180C">
            <w:fldChar w:fldCharType="separate"/>
          </w:r>
          <w:r w:rsidR="006253A4">
            <w:rPr>
              <w:noProof/>
            </w:rPr>
            <w:t>(1973)</w:t>
          </w:r>
          <w:r w:rsidR="0094180C">
            <w:fldChar w:fldCharType="end"/>
          </w:r>
        </w:sdtContent>
      </w:sdt>
      <w:r w:rsidR="0094180C">
        <w:t>, Jarque-Bera</w:t>
      </w:r>
      <w:r w:rsidR="009D6466">
        <w:t xml:space="preserve"> </w:t>
      </w:r>
      <w:sdt>
        <w:sdtPr>
          <w:id w:val="-2012672184"/>
          <w:citation/>
        </w:sdtPr>
        <w:sdtContent>
          <w:r w:rsidR="00A175E4">
            <w:fldChar w:fldCharType="begin"/>
          </w:r>
          <w:r w:rsidR="00A175E4">
            <w:instrText xml:space="preserve">CITATION jarque1980efficient \n  \t  \l 1055 </w:instrText>
          </w:r>
          <w:r w:rsidR="00A175E4">
            <w:fldChar w:fldCharType="separate"/>
          </w:r>
          <w:r w:rsidR="006253A4">
            <w:rPr>
              <w:noProof/>
            </w:rPr>
            <w:t>(1980)</w:t>
          </w:r>
          <w:r w:rsidR="00A175E4">
            <w:fldChar w:fldCharType="end"/>
          </w:r>
        </w:sdtContent>
      </w:sdt>
      <w:r w:rsidR="00A175E4">
        <w:t>,</w:t>
      </w:r>
      <w:r w:rsidR="00C5484B">
        <w:t xml:space="preserve"> Hosking </w:t>
      </w:r>
      <w:sdt>
        <w:sdtPr>
          <w:id w:val="-1616515744"/>
          <w:citation/>
        </w:sdtPr>
        <w:sdtContent>
          <w:r w:rsidR="00C5484B">
            <w:fldChar w:fldCharType="begin"/>
          </w:r>
          <w:r w:rsidR="00C5484B">
            <w:instrText xml:space="preserve">CITATION hosking1990moments \n  \t  \l 1055 </w:instrText>
          </w:r>
          <w:r w:rsidR="00C5484B">
            <w:fldChar w:fldCharType="separate"/>
          </w:r>
          <w:r w:rsidR="006253A4">
            <w:rPr>
              <w:noProof/>
            </w:rPr>
            <w:t>(1990)</w:t>
          </w:r>
          <w:r w:rsidR="00C5484B">
            <w:fldChar w:fldCharType="end"/>
          </w:r>
        </w:sdtContent>
      </w:sdt>
      <w:r w:rsidR="00C5484B">
        <w:t>,</w:t>
      </w:r>
      <w:r w:rsidR="001B05A7">
        <w:t xml:space="preserve"> Bonett-Seier</w:t>
      </w:r>
      <w:r w:rsidR="008A4715">
        <w:t xml:space="preserve"> </w:t>
      </w:r>
      <w:sdt>
        <w:sdtPr>
          <w:id w:val="1686709071"/>
          <w:citation/>
        </w:sdtPr>
        <w:sdtContent>
          <w:r w:rsidR="001B05A7">
            <w:fldChar w:fldCharType="begin"/>
          </w:r>
          <w:r w:rsidR="00ED0D48">
            <w:instrText xml:space="preserve">CITATION bonett2002test \n  \t  \l 1055 </w:instrText>
          </w:r>
          <w:r w:rsidR="001B05A7">
            <w:fldChar w:fldCharType="separate"/>
          </w:r>
          <w:r w:rsidR="006253A4">
            <w:rPr>
              <w:noProof/>
            </w:rPr>
            <w:t>(2002)</w:t>
          </w:r>
          <w:r w:rsidR="001B05A7">
            <w:fldChar w:fldCharType="end"/>
          </w:r>
        </w:sdtContent>
      </w:sdt>
      <w:r w:rsidR="001B05A7">
        <w:t xml:space="preserve">, </w:t>
      </w:r>
      <w:r w:rsidR="001B05A7" w:rsidRPr="001B05A7">
        <w:t xml:space="preserve">Cabaña-Cabaña </w:t>
      </w:r>
      <w:sdt>
        <w:sdtPr>
          <w:id w:val="-2104017155"/>
          <w:citation/>
        </w:sdtPr>
        <w:sdtContent>
          <w:r w:rsidR="001B05A7">
            <w:fldChar w:fldCharType="begin"/>
          </w:r>
          <w:r w:rsidR="001B05A7">
            <w:instrText xml:space="preserve">CITATION cabana2003tests \n  \t  \l 1055 </w:instrText>
          </w:r>
          <w:r w:rsidR="001B05A7">
            <w:fldChar w:fldCharType="separate"/>
          </w:r>
          <w:r w:rsidR="006253A4">
            <w:rPr>
              <w:noProof/>
            </w:rPr>
            <w:t>(2003)</w:t>
          </w:r>
          <w:r w:rsidR="001B05A7">
            <w:fldChar w:fldCharType="end"/>
          </w:r>
        </w:sdtContent>
      </w:sdt>
      <w:r w:rsidR="001B05A7">
        <w:t xml:space="preserve">, </w:t>
      </w:r>
      <w:r w:rsidR="008A4715">
        <w:t xml:space="preserve">Bontemps-Meddahi </w:t>
      </w:r>
      <w:sdt>
        <w:sdtPr>
          <w:id w:val="1824694539"/>
          <w:citation/>
        </w:sdtPr>
        <w:sdtContent>
          <w:r w:rsidR="008A4715">
            <w:fldChar w:fldCharType="begin"/>
          </w:r>
          <w:r w:rsidR="008A4715">
            <w:instrText xml:space="preserve">CITATION bontemps2005testing \n  \t  \l 1055 </w:instrText>
          </w:r>
          <w:r w:rsidR="008A4715">
            <w:fldChar w:fldCharType="separate"/>
          </w:r>
          <w:r w:rsidR="006253A4">
            <w:rPr>
              <w:noProof/>
            </w:rPr>
            <w:t>(2005)</w:t>
          </w:r>
          <w:r w:rsidR="008A4715">
            <w:fldChar w:fldCharType="end"/>
          </w:r>
        </w:sdtContent>
      </w:sdt>
      <w:r w:rsidR="008A4715">
        <w:t>,</w:t>
      </w:r>
      <w:r w:rsidR="00C5484B">
        <w:t xml:space="preserve"> </w:t>
      </w:r>
      <w:r w:rsidR="00C5484B" w:rsidRPr="00C5484B">
        <w:t>Brys–Hubert–Struyf</w:t>
      </w:r>
      <w:r w:rsidR="0036704F">
        <w:t xml:space="preserve"> </w:t>
      </w:r>
      <w:r w:rsidR="00C5484B" w:rsidRPr="00C5484B">
        <w:t>MC–LR</w:t>
      </w:r>
      <w:r w:rsidR="0036704F">
        <w:t xml:space="preserve"> </w:t>
      </w:r>
      <w:sdt>
        <w:sdtPr>
          <w:id w:val="2023436174"/>
          <w:citation/>
        </w:sdtPr>
        <w:sdtContent>
          <w:r w:rsidR="0036704F">
            <w:fldChar w:fldCharType="begin"/>
          </w:r>
          <w:r w:rsidR="00ED0D48">
            <w:instrText xml:space="preserve">CITATION Bry08 \n  \t  \l 1055 </w:instrText>
          </w:r>
          <w:r w:rsidR="0036704F">
            <w:fldChar w:fldCharType="separate"/>
          </w:r>
          <w:r w:rsidR="006253A4">
            <w:rPr>
              <w:noProof/>
            </w:rPr>
            <w:t>(2008)</w:t>
          </w:r>
          <w:r w:rsidR="0036704F">
            <w:fldChar w:fldCharType="end"/>
          </w:r>
        </w:sdtContent>
      </w:sdt>
      <w:r w:rsidR="0036704F">
        <w:t>,</w:t>
      </w:r>
      <w:r w:rsidR="008A4715">
        <w:t xml:space="preserve"> </w:t>
      </w:r>
      <w:r w:rsidR="00E30147" w:rsidRPr="00E30147">
        <w:t>Doornik–Hansen</w:t>
      </w:r>
      <w:r w:rsidR="00E30147">
        <w:t xml:space="preserve"> </w:t>
      </w:r>
      <w:sdt>
        <w:sdtPr>
          <w:id w:val="1913738349"/>
          <w:citation/>
        </w:sdtPr>
        <w:sdtContent>
          <w:r w:rsidR="00E30147">
            <w:fldChar w:fldCharType="begin"/>
          </w:r>
          <w:r w:rsidR="00E86D6B">
            <w:instrText xml:space="preserve">CITATION doornik2008omnibus \n  \t  \l 1055 </w:instrText>
          </w:r>
          <w:r w:rsidR="00E30147">
            <w:fldChar w:fldCharType="separate"/>
          </w:r>
          <w:r w:rsidR="006253A4">
            <w:rPr>
              <w:noProof/>
            </w:rPr>
            <w:t>(2008)</w:t>
          </w:r>
          <w:r w:rsidR="00E30147">
            <w:fldChar w:fldCharType="end"/>
          </w:r>
        </w:sdtContent>
      </w:sdt>
      <w:r w:rsidR="00E30147">
        <w:t>,</w:t>
      </w:r>
      <w:r w:rsidR="0036704F">
        <w:t xml:space="preserve"> </w:t>
      </w:r>
      <w:r w:rsidR="00E30147" w:rsidRPr="00E30147">
        <w:t xml:space="preserve">Gel–Gastwirth </w:t>
      </w:r>
      <w:sdt>
        <w:sdtPr>
          <w:id w:val="757637501"/>
          <w:citation/>
        </w:sdtPr>
        <w:sdtContent>
          <w:r w:rsidR="00E30147">
            <w:fldChar w:fldCharType="begin"/>
          </w:r>
          <w:r w:rsidR="00E30147">
            <w:instrText xml:space="preserve">CITATION gel2008robust \n  \t  \l 1055 </w:instrText>
          </w:r>
          <w:r w:rsidR="00E30147">
            <w:fldChar w:fldCharType="separate"/>
          </w:r>
          <w:r w:rsidR="006253A4">
            <w:rPr>
              <w:noProof/>
            </w:rPr>
            <w:t>(2008)</w:t>
          </w:r>
          <w:r w:rsidR="00E30147">
            <w:fldChar w:fldCharType="end"/>
          </w:r>
        </w:sdtContent>
      </w:sdt>
      <w:r w:rsidR="001B05A7">
        <w:t xml:space="preserve"> testleri momentlere dayalı uyum iyiliği testlerindendir.</w:t>
      </w:r>
    </w:p>
    <w:p w14:paraId="6458FDA4" w14:textId="77777777" w:rsidR="00CA3288" w:rsidRDefault="00CA3288" w:rsidP="001C10FD">
      <w:pPr>
        <w:spacing w:line="480" w:lineRule="auto"/>
        <w:ind w:firstLine="0"/>
      </w:pPr>
    </w:p>
    <w:p w14:paraId="6DF236B8" w14:textId="3AD4BF30" w:rsidR="00E90A90" w:rsidRDefault="00E90A90" w:rsidP="00287073">
      <w:pPr>
        <w:pStyle w:val="Balk2"/>
      </w:pPr>
      <w:bookmarkStart w:id="26" w:name="_Toc134479244"/>
      <w:bookmarkStart w:id="27" w:name="_Toc136539174"/>
      <w:bookmarkStart w:id="28" w:name="_Toc137029713"/>
      <w:r>
        <w:lastRenderedPageBreak/>
        <w:t>Regresyon ve Korelasyona Dayalı Uyum İyiliği Testleri</w:t>
      </w:r>
      <w:bookmarkEnd w:id="26"/>
      <w:bookmarkEnd w:id="27"/>
      <w:bookmarkEnd w:id="28"/>
    </w:p>
    <w:p w14:paraId="1D44E704" w14:textId="394B8EC5" w:rsidR="001B05A7" w:rsidRDefault="002712F5" w:rsidP="00B30B77">
      <w:r>
        <w:t xml:space="preserve">Regresyon ve korelasyona dayalı uyum iyiliği testleri, </w:t>
      </w:r>
      <w:r w:rsidRPr="002712F5">
        <w:t>sıra istatistiklerinden elde edilen ağırlıklı en küçük kareler tahmininin oranına dayanmaktadır</w:t>
      </w:r>
      <w:sdt>
        <w:sdtPr>
          <w:id w:val="1106765486"/>
          <w:citation/>
        </w:sdtPr>
        <w:sdtContent>
          <w:r w:rsidR="00620E2A">
            <w:fldChar w:fldCharType="begin"/>
          </w:r>
          <w:r w:rsidR="00620E2A">
            <w:instrText xml:space="preserve"> CITATION uyanto2022extensive \l 1055 </w:instrText>
          </w:r>
          <w:r w:rsidR="00620E2A">
            <w:fldChar w:fldCharType="separate"/>
          </w:r>
          <w:r w:rsidR="006253A4">
            <w:rPr>
              <w:noProof/>
            </w:rPr>
            <w:t xml:space="preserve"> (Uyanto, 2022)</w:t>
          </w:r>
          <w:r w:rsidR="00620E2A">
            <w:fldChar w:fldCharType="end"/>
          </w:r>
        </w:sdtContent>
      </w:sdt>
      <w:r w:rsidRPr="002712F5">
        <w:t>.</w:t>
      </w:r>
      <w:r w:rsidR="00620E2A">
        <w:t xml:space="preserve"> </w:t>
      </w:r>
      <w:r w:rsidR="007924AC">
        <w:t xml:space="preserve">Shapiro-Wilk testi </w:t>
      </w:r>
      <w:sdt>
        <w:sdtPr>
          <w:id w:val="-713966983"/>
          <w:citation/>
        </w:sdtPr>
        <w:sdtContent>
          <w:r w:rsidR="00896107">
            <w:fldChar w:fldCharType="begin"/>
          </w:r>
          <w:r w:rsidR="00C8729D">
            <w:instrText xml:space="preserve">CITATION Sha65 \n  \t  \l 1055 </w:instrText>
          </w:r>
          <w:r w:rsidR="00896107">
            <w:fldChar w:fldCharType="separate"/>
          </w:r>
          <w:r w:rsidR="006253A4">
            <w:rPr>
              <w:noProof/>
            </w:rPr>
            <w:t>(1965)</w:t>
          </w:r>
          <w:r w:rsidR="00896107">
            <w:fldChar w:fldCharType="end"/>
          </w:r>
        </w:sdtContent>
      </w:sdt>
      <w:r w:rsidR="007924AC">
        <w:t xml:space="preserve">, </w:t>
      </w:r>
      <w:r w:rsidR="00483C49" w:rsidRPr="00483C49">
        <w:t>D’Agostino D test</w:t>
      </w:r>
      <w:r w:rsidR="00483C49">
        <w:t xml:space="preserve">i </w:t>
      </w:r>
      <w:sdt>
        <w:sdtPr>
          <w:id w:val="-1211569707"/>
          <w:citation/>
        </w:sdtPr>
        <w:sdtContent>
          <w:r w:rsidR="00036D0D">
            <w:fldChar w:fldCharType="begin"/>
          </w:r>
          <w:r w:rsidR="00036D0D">
            <w:instrText xml:space="preserve">CITATION d1971omnibus \n  \t  \l 1055 </w:instrText>
          </w:r>
          <w:r w:rsidR="00036D0D">
            <w:fldChar w:fldCharType="separate"/>
          </w:r>
          <w:r w:rsidR="006253A4">
            <w:rPr>
              <w:noProof/>
            </w:rPr>
            <w:t>(1971)</w:t>
          </w:r>
          <w:r w:rsidR="00036D0D">
            <w:fldChar w:fldCharType="end"/>
          </w:r>
        </w:sdtContent>
      </w:sdt>
      <w:r w:rsidR="00C132AA">
        <w:t xml:space="preserve">, </w:t>
      </w:r>
      <w:r w:rsidR="001D3B8C">
        <w:t xml:space="preserve">Shapiro-Francia testi </w:t>
      </w:r>
      <w:sdt>
        <w:sdtPr>
          <w:id w:val="-1360428996"/>
          <w:citation/>
        </w:sdtPr>
        <w:sdtContent>
          <w:r w:rsidR="001D3B8C">
            <w:fldChar w:fldCharType="begin"/>
          </w:r>
          <w:r w:rsidR="006F2B00">
            <w:instrText xml:space="preserve">CITATION shapiro1972approximate \n  \t  \l 1055 </w:instrText>
          </w:r>
          <w:r w:rsidR="001D3B8C">
            <w:fldChar w:fldCharType="separate"/>
          </w:r>
          <w:r w:rsidR="006253A4">
            <w:rPr>
              <w:noProof/>
            </w:rPr>
            <w:t>(1972)</w:t>
          </w:r>
          <w:r w:rsidR="001D3B8C">
            <w:fldChar w:fldCharType="end"/>
          </w:r>
        </w:sdtContent>
      </w:sdt>
      <w:r w:rsidR="001D3B8C">
        <w:t xml:space="preserve">, </w:t>
      </w:r>
      <w:r w:rsidR="001D3B8C" w:rsidRPr="00C132AA">
        <w:t xml:space="preserve">Filliben </w:t>
      </w:r>
      <w:r w:rsidR="001D3B8C">
        <w:t xml:space="preserve">korelasyon testi </w:t>
      </w:r>
      <w:sdt>
        <w:sdtPr>
          <w:id w:val="449752467"/>
          <w:citation/>
        </w:sdtPr>
        <w:sdtContent>
          <w:r w:rsidR="001D3B8C">
            <w:fldChar w:fldCharType="begin"/>
          </w:r>
          <w:r w:rsidR="001D3B8C">
            <w:instrText xml:space="preserve">CITATION filliben1975probability \n  \t  \l 1055 </w:instrText>
          </w:r>
          <w:r w:rsidR="001D3B8C">
            <w:fldChar w:fldCharType="separate"/>
          </w:r>
          <w:r w:rsidR="006253A4">
            <w:rPr>
              <w:noProof/>
            </w:rPr>
            <w:t>(1975)</w:t>
          </w:r>
          <w:r w:rsidR="001D3B8C">
            <w:fldChar w:fldCharType="end"/>
          </w:r>
        </w:sdtContent>
      </w:sdt>
      <w:r w:rsidR="001D3B8C">
        <w:t>,</w:t>
      </w:r>
      <w:r w:rsidR="001D3B8C" w:rsidRPr="00483C49">
        <w:t xml:space="preserve"> </w:t>
      </w:r>
      <w:r w:rsidR="009E430F" w:rsidRPr="009E430F">
        <w:t>Chen–Shapiro test</w:t>
      </w:r>
      <w:r w:rsidR="009E430F">
        <w:t xml:space="preserve">i </w:t>
      </w:r>
      <w:sdt>
        <w:sdtPr>
          <w:id w:val="366572225"/>
          <w:citation/>
        </w:sdtPr>
        <w:sdtContent>
          <w:r w:rsidR="009E430F">
            <w:fldChar w:fldCharType="begin"/>
          </w:r>
          <w:r w:rsidR="009E430F">
            <w:instrText xml:space="preserve">CITATION chen1995alernative \n  \t  \l 1055 </w:instrText>
          </w:r>
          <w:r w:rsidR="009E430F">
            <w:fldChar w:fldCharType="separate"/>
          </w:r>
          <w:r w:rsidR="006253A4">
            <w:rPr>
              <w:noProof/>
            </w:rPr>
            <w:t>(1995)</w:t>
          </w:r>
          <w:r w:rsidR="009E430F">
            <w:fldChar w:fldCharType="end"/>
          </w:r>
        </w:sdtContent>
      </w:sdt>
      <w:r w:rsidR="009E430F">
        <w:t>,</w:t>
      </w:r>
      <w:r w:rsidR="009E430F" w:rsidRPr="00483C49">
        <w:t xml:space="preserve"> </w:t>
      </w:r>
      <w:r w:rsidR="00C132AA" w:rsidRPr="00483C49">
        <w:t>Rahman-Govindarajulu</w:t>
      </w:r>
      <w:r w:rsidR="00C132AA">
        <w:t xml:space="preserve"> testi </w:t>
      </w:r>
      <w:sdt>
        <w:sdtPr>
          <w:id w:val="586190481"/>
          <w:citation/>
        </w:sdtPr>
        <w:sdtContent>
          <w:r w:rsidR="00C132AA">
            <w:fldChar w:fldCharType="begin"/>
          </w:r>
          <w:r w:rsidR="00C132AA">
            <w:instrText xml:space="preserve">CITATION rahman1997modification \n  \t  \l 1055 </w:instrText>
          </w:r>
          <w:r w:rsidR="00C132AA">
            <w:fldChar w:fldCharType="separate"/>
          </w:r>
          <w:r w:rsidR="006253A4">
            <w:rPr>
              <w:noProof/>
            </w:rPr>
            <w:t>(1997)</w:t>
          </w:r>
          <w:r w:rsidR="00C132AA">
            <w:fldChar w:fldCharType="end"/>
          </w:r>
        </w:sdtContent>
      </w:sdt>
      <w:r w:rsidR="00C132AA">
        <w:t xml:space="preserve">, </w:t>
      </w:r>
      <w:r w:rsidR="009E430F" w:rsidRPr="009E430F">
        <w:t>Zhang</w:t>
      </w:r>
      <w:r w:rsidR="009E430F">
        <w:t>-</w:t>
      </w:r>
      <w:r w:rsidR="009E430F" w:rsidRPr="009E430F">
        <w:t>Q test</w:t>
      </w:r>
      <w:r w:rsidR="009E430F">
        <w:t>leri</w:t>
      </w:r>
      <w:sdt>
        <w:sdtPr>
          <w:id w:val="2135372940"/>
          <w:citation/>
        </w:sdtPr>
        <w:sdtContent>
          <w:r w:rsidR="009E430F">
            <w:fldChar w:fldCharType="begin"/>
          </w:r>
          <w:r w:rsidR="009E430F">
            <w:instrText xml:space="preserve">CITATION zhang1999omnibus \n  \t  \l 1055 </w:instrText>
          </w:r>
          <w:r w:rsidR="009E430F">
            <w:fldChar w:fldCharType="separate"/>
          </w:r>
          <w:r w:rsidR="006253A4">
            <w:rPr>
              <w:noProof/>
            </w:rPr>
            <w:t xml:space="preserve"> (1999)</w:t>
          </w:r>
          <w:r w:rsidR="009E430F">
            <w:fldChar w:fldCharType="end"/>
          </w:r>
        </w:sdtContent>
      </w:sdt>
      <w:r w:rsidR="00F538EF">
        <w:t xml:space="preserve">, </w:t>
      </w:r>
      <w:r w:rsidR="00F538EF" w:rsidRPr="00F538EF">
        <w:t>Barrio-Cuesta-Matran-Rodriguez</w:t>
      </w:r>
      <w:r w:rsidR="00F538EF">
        <w:t xml:space="preserve"> testi</w:t>
      </w:r>
      <w:sdt>
        <w:sdtPr>
          <w:id w:val="247316280"/>
          <w:citation/>
        </w:sdtPr>
        <w:sdtContent>
          <w:r w:rsidR="00F538EF">
            <w:fldChar w:fldCharType="begin"/>
          </w:r>
          <w:r w:rsidR="00F538EF">
            <w:instrText xml:space="preserve">CITATION del1999tests \n  \t  \l 1055 </w:instrText>
          </w:r>
          <w:r w:rsidR="00F538EF">
            <w:fldChar w:fldCharType="separate"/>
          </w:r>
          <w:r w:rsidR="006253A4">
            <w:rPr>
              <w:noProof/>
            </w:rPr>
            <w:t xml:space="preserve"> (1999)</w:t>
          </w:r>
          <w:r w:rsidR="00F538EF">
            <w:fldChar w:fldCharType="end"/>
          </w:r>
        </w:sdtContent>
      </w:sdt>
      <w:r w:rsidR="00F538EF">
        <w:t xml:space="preserve">, </w:t>
      </w:r>
      <w:r w:rsidR="00F538EF" w:rsidRPr="00F538EF">
        <w:t>Coin</w:t>
      </w:r>
      <w:r w:rsidR="00F538EF">
        <w:t xml:space="preserve"> testi</w:t>
      </w:r>
      <w:sdt>
        <w:sdtPr>
          <w:id w:val="-1484382139"/>
          <w:citation/>
        </w:sdtPr>
        <w:sdtContent>
          <w:r w:rsidR="00F538EF">
            <w:fldChar w:fldCharType="begin"/>
          </w:r>
          <w:r w:rsidR="00ED0D48">
            <w:instrText xml:space="preserve">CITATION coin2008goodness \n  \t  \l 1055 </w:instrText>
          </w:r>
          <w:r w:rsidR="00F538EF">
            <w:fldChar w:fldCharType="separate"/>
          </w:r>
          <w:r w:rsidR="006253A4">
            <w:rPr>
              <w:noProof/>
            </w:rPr>
            <w:t xml:space="preserve"> (2008)</w:t>
          </w:r>
          <w:r w:rsidR="00F538EF">
            <w:fldChar w:fldCharType="end"/>
          </w:r>
        </w:sdtContent>
      </w:sdt>
      <w:r w:rsidR="00F538EF">
        <w:t xml:space="preserve"> regresyon ve korelasyona dayalı uyum iyiliği testlerindendir.</w:t>
      </w:r>
    </w:p>
    <w:p w14:paraId="67308235" w14:textId="6AB9C3D6" w:rsidR="00E90A90" w:rsidRDefault="00E90A90" w:rsidP="00287073">
      <w:pPr>
        <w:pStyle w:val="Balk2"/>
      </w:pPr>
      <w:bookmarkStart w:id="29" w:name="_Toc134479245"/>
      <w:bookmarkStart w:id="30" w:name="_Toc136539175"/>
      <w:bookmarkStart w:id="31" w:name="_Toc137029714"/>
      <w:r>
        <w:t>Entropi Kavramına Dayalı Uyum İyiliği Testleri</w:t>
      </w:r>
      <w:bookmarkEnd w:id="29"/>
      <w:bookmarkEnd w:id="30"/>
      <w:bookmarkEnd w:id="31"/>
    </w:p>
    <w:p w14:paraId="7CC4F375" w14:textId="70D3EF96" w:rsidR="00066B54" w:rsidRPr="00066B54" w:rsidRDefault="0051621C" w:rsidP="0051621C">
      <w:r>
        <w:rPr>
          <w:rFonts w:eastAsiaTheme="minorEastAsia"/>
        </w:rPr>
        <w:t>Rastgele değişkenin entropisi</w:t>
      </w:r>
      <w:r w:rsidR="002D261D">
        <w:rPr>
          <w:rFonts w:eastAsiaTheme="minorEastAsia"/>
        </w:rPr>
        <w:t>,</w:t>
      </w:r>
      <w:r>
        <w:rPr>
          <w:rFonts w:eastAsiaTheme="minorEastAsia"/>
        </w:rPr>
        <w:t xml:space="preserve"> bilgi ve belirsizliğinin bir ölçüsü olarak tanımlanmaktadır ve ilk olarak C. E. Shannon</w:t>
      </w:r>
      <w:r w:rsidR="003301FB">
        <w:rPr>
          <w:rFonts w:eastAsiaTheme="minorEastAsia"/>
        </w:rPr>
        <w:t xml:space="preserve"> </w:t>
      </w:r>
      <w:sdt>
        <w:sdtPr>
          <w:rPr>
            <w:rFonts w:eastAsiaTheme="minorEastAsia"/>
          </w:rPr>
          <w:id w:val="-198404081"/>
          <w:citation/>
        </w:sdtPr>
        <w:sdtContent>
          <w:r w:rsidR="003301FB">
            <w:rPr>
              <w:rFonts w:eastAsiaTheme="minorEastAsia"/>
            </w:rPr>
            <w:fldChar w:fldCharType="begin"/>
          </w:r>
          <w:r w:rsidR="00E86D6B">
            <w:rPr>
              <w:rFonts w:eastAsiaTheme="minorEastAsia"/>
            </w:rPr>
            <w:instrText xml:space="preserve">CITATION shannon1948mathematical \n  \t  \l 1055 </w:instrText>
          </w:r>
          <w:r w:rsidR="003301FB">
            <w:rPr>
              <w:rFonts w:eastAsiaTheme="minorEastAsia"/>
            </w:rPr>
            <w:fldChar w:fldCharType="separate"/>
          </w:r>
          <w:r w:rsidR="006253A4" w:rsidRPr="006253A4">
            <w:rPr>
              <w:rFonts w:eastAsiaTheme="minorEastAsia"/>
              <w:noProof/>
            </w:rPr>
            <w:t>(1948)</w:t>
          </w:r>
          <w:r w:rsidR="003301FB">
            <w:rPr>
              <w:rFonts w:eastAsiaTheme="minorEastAsia"/>
            </w:rPr>
            <w:fldChar w:fldCharType="end"/>
          </w:r>
        </w:sdtContent>
      </w:sdt>
      <w:r>
        <w:rPr>
          <w:rFonts w:eastAsiaTheme="minorEastAsia"/>
        </w:rPr>
        <w:t xml:space="preserve"> tarafından ortaya atılmıştır. Ayrıca istatistiksel bir deney gerçekleştirilmeden önceki belirsizliğin ölçüsü olarak da </w:t>
      </w:r>
      <w:r w:rsidR="00444987">
        <w:rPr>
          <w:rFonts w:eastAsiaTheme="minorEastAsia"/>
        </w:rPr>
        <w:t>ifade edilmektedir</w:t>
      </w:r>
      <w:sdt>
        <w:sdtPr>
          <w:rPr>
            <w:rFonts w:eastAsiaTheme="minorEastAsia"/>
          </w:rPr>
          <w:id w:val="-1193685080"/>
          <w:citation/>
        </w:sdtPr>
        <w:sdtContent>
          <w:r w:rsidR="0063047E">
            <w:rPr>
              <w:rFonts w:eastAsiaTheme="minorEastAsia"/>
            </w:rPr>
            <w:fldChar w:fldCharType="begin"/>
          </w:r>
          <w:r w:rsidR="0063047E">
            <w:rPr>
              <w:rFonts w:eastAsiaTheme="minorEastAsia"/>
            </w:rPr>
            <w:instrText xml:space="preserve">CITATION khinchin2013mathematical \l 1055 </w:instrText>
          </w:r>
          <w:r w:rsidR="0063047E">
            <w:rPr>
              <w:rFonts w:eastAsiaTheme="minorEastAsia"/>
            </w:rPr>
            <w:fldChar w:fldCharType="separate"/>
          </w:r>
          <w:r w:rsidR="006253A4">
            <w:rPr>
              <w:rFonts w:eastAsiaTheme="minorEastAsia"/>
              <w:noProof/>
            </w:rPr>
            <w:t xml:space="preserve"> </w:t>
          </w:r>
          <w:r w:rsidR="006253A4" w:rsidRPr="006253A4">
            <w:rPr>
              <w:rFonts w:eastAsiaTheme="minorEastAsia"/>
              <w:noProof/>
            </w:rPr>
            <w:t>(Khinchin, 1957)</w:t>
          </w:r>
          <w:r w:rsidR="0063047E">
            <w:rPr>
              <w:rFonts w:eastAsiaTheme="minorEastAsia"/>
            </w:rPr>
            <w:fldChar w:fldCharType="end"/>
          </w:r>
        </w:sdtContent>
      </w:sdt>
      <w:r>
        <w:rPr>
          <w:rFonts w:eastAsiaTheme="minorEastAsia"/>
        </w:rPr>
        <w:t>. Bir dağılımın bir diğerine uygunluğunun belirlenmesinde de entropiye dayalı ölçümler kullanılmaktadır</w:t>
      </w:r>
      <w:sdt>
        <w:sdtPr>
          <w:rPr>
            <w:rFonts w:eastAsiaTheme="minorEastAsia"/>
          </w:rPr>
          <w:id w:val="1030222661"/>
          <w:citation/>
        </w:sdtPr>
        <w:sdtContent>
          <w:r w:rsidR="006476C0">
            <w:rPr>
              <w:rFonts w:eastAsiaTheme="minorEastAsia"/>
            </w:rPr>
            <w:fldChar w:fldCharType="begin"/>
          </w:r>
          <w:r w:rsidR="006476C0">
            <w:rPr>
              <w:rFonts w:eastAsiaTheme="minorEastAsia"/>
            </w:rPr>
            <w:instrText xml:space="preserve">CITATION evren2013some \l 1055 </w:instrText>
          </w:r>
          <w:r w:rsidR="006476C0">
            <w:rPr>
              <w:rFonts w:eastAsiaTheme="minorEastAsia"/>
            </w:rPr>
            <w:fldChar w:fldCharType="separate"/>
          </w:r>
          <w:r w:rsidR="006253A4">
            <w:rPr>
              <w:rFonts w:eastAsiaTheme="minorEastAsia"/>
              <w:noProof/>
            </w:rPr>
            <w:t xml:space="preserve"> </w:t>
          </w:r>
          <w:r w:rsidR="006253A4" w:rsidRPr="006253A4">
            <w:rPr>
              <w:rFonts w:eastAsiaTheme="minorEastAsia"/>
              <w:noProof/>
            </w:rPr>
            <w:t>(Evren &amp; Tuna, 2012)</w:t>
          </w:r>
          <w:r w:rsidR="006476C0">
            <w:rPr>
              <w:rFonts w:eastAsiaTheme="minorEastAsia"/>
            </w:rPr>
            <w:fldChar w:fldCharType="end"/>
          </w:r>
        </w:sdtContent>
      </w:sdt>
      <w:r>
        <w:rPr>
          <w:rFonts w:eastAsiaTheme="minorEastAsia"/>
        </w:rPr>
        <w:t xml:space="preserve">. Shannon entropisi bazı uyum iyiliği testlerinin temelini oluşturmaktadır. Gokhale </w:t>
      </w:r>
      <w:sdt>
        <w:sdtPr>
          <w:rPr>
            <w:rFonts w:eastAsiaTheme="minorEastAsia"/>
          </w:rPr>
          <w:id w:val="-1754580609"/>
          <w:citation/>
        </w:sdtPr>
        <w:sdtContent>
          <w:r w:rsidR="00A66612">
            <w:rPr>
              <w:rFonts w:eastAsiaTheme="minorEastAsia"/>
            </w:rPr>
            <w:fldChar w:fldCharType="begin"/>
          </w:r>
          <w:r w:rsidR="00A66612">
            <w:rPr>
              <w:rFonts w:eastAsiaTheme="minorEastAsia"/>
            </w:rPr>
            <w:instrText xml:space="preserve">CITATION gokhale1983entropy \n  \t  \l 1055 </w:instrText>
          </w:r>
          <w:r w:rsidR="00A66612">
            <w:rPr>
              <w:rFonts w:eastAsiaTheme="minorEastAsia"/>
            </w:rPr>
            <w:fldChar w:fldCharType="separate"/>
          </w:r>
          <w:r w:rsidR="006253A4" w:rsidRPr="006253A4">
            <w:rPr>
              <w:rFonts w:eastAsiaTheme="minorEastAsia"/>
              <w:noProof/>
            </w:rPr>
            <w:t>(1983)</w:t>
          </w:r>
          <w:r w:rsidR="00A66612">
            <w:rPr>
              <w:rFonts w:eastAsiaTheme="minorEastAsia"/>
            </w:rPr>
            <w:fldChar w:fldCharType="end"/>
          </w:r>
        </w:sdtContent>
      </w:sdt>
      <w:r>
        <w:rPr>
          <w:rFonts w:eastAsiaTheme="minorEastAsia"/>
        </w:rPr>
        <w:t xml:space="preserve"> tarafından maksimum entropi dağılımlarının aileleri (normal, üstel, laplace, gamma ve beta dağılımı) için uyum iyiliği testlerinin genel yapısı elde edilmiştir. Ayrıca üstel ve çift üstel dağılımları için simülasyonlar yapılarak önerilen yöntem diğer uyum iyiliği testleriyle karşılaştırılmıştır. Vasicek </w:t>
      </w:r>
      <w:sdt>
        <w:sdtPr>
          <w:rPr>
            <w:rFonts w:eastAsiaTheme="minorEastAsia"/>
          </w:rPr>
          <w:id w:val="-140199664"/>
          <w:citation/>
        </w:sdtPr>
        <w:sdtContent>
          <w:r w:rsidR="006476C0">
            <w:rPr>
              <w:rFonts w:eastAsiaTheme="minorEastAsia"/>
            </w:rPr>
            <w:fldChar w:fldCharType="begin"/>
          </w:r>
          <w:r w:rsidR="006476C0">
            <w:rPr>
              <w:rFonts w:eastAsiaTheme="minorEastAsia"/>
            </w:rPr>
            <w:instrText xml:space="preserve">CITATION vasicek1976test \n  \t  \l 1055 </w:instrText>
          </w:r>
          <w:r w:rsidR="006476C0">
            <w:rPr>
              <w:rFonts w:eastAsiaTheme="minorEastAsia"/>
            </w:rPr>
            <w:fldChar w:fldCharType="separate"/>
          </w:r>
          <w:r w:rsidR="006253A4" w:rsidRPr="006253A4">
            <w:rPr>
              <w:rFonts w:eastAsiaTheme="minorEastAsia"/>
              <w:noProof/>
            </w:rPr>
            <w:t>(1976)</w:t>
          </w:r>
          <w:r w:rsidR="006476C0">
            <w:rPr>
              <w:rFonts w:eastAsiaTheme="minorEastAsia"/>
            </w:rPr>
            <w:fldChar w:fldCharType="end"/>
          </w:r>
        </w:sdtContent>
      </w:sdt>
      <w:r>
        <w:rPr>
          <w:rFonts w:eastAsiaTheme="minorEastAsia"/>
        </w:rPr>
        <w:t xml:space="preserve"> ve Arizono </w:t>
      </w:r>
      <w:r w:rsidR="008078A5">
        <w:rPr>
          <w:rFonts w:eastAsiaTheme="minorEastAsia"/>
        </w:rPr>
        <w:t>ve</w:t>
      </w:r>
      <w:r>
        <w:rPr>
          <w:rFonts w:eastAsiaTheme="minorEastAsia"/>
        </w:rPr>
        <w:t xml:space="preserve"> Ohta </w:t>
      </w:r>
      <w:sdt>
        <w:sdtPr>
          <w:rPr>
            <w:rFonts w:eastAsiaTheme="minorEastAsia"/>
          </w:rPr>
          <w:id w:val="1920604655"/>
          <w:citation/>
        </w:sdtPr>
        <w:sdtContent>
          <w:r w:rsidR="006476C0">
            <w:rPr>
              <w:rFonts w:eastAsiaTheme="minorEastAsia"/>
            </w:rPr>
            <w:fldChar w:fldCharType="begin"/>
          </w:r>
          <w:r w:rsidR="006C4F11">
            <w:rPr>
              <w:rFonts w:eastAsiaTheme="minorEastAsia"/>
            </w:rPr>
            <w:instrText xml:space="preserve">CITATION arizono1989test \n  \t  \l 1055 </w:instrText>
          </w:r>
          <w:r w:rsidR="006476C0">
            <w:rPr>
              <w:rFonts w:eastAsiaTheme="minorEastAsia"/>
            </w:rPr>
            <w:fldChar w:fldCharType="separate"/>
          </w:r>
          <w:r w:rsidR="006253A4" w:rsidRPr="006253A4">
            <w:rPr>
              <w:rFonts w:eastAsiaTheme="minorEastAsia"/>
              <w:noProof/>
            </w:rPr>
            <w:t>(1989)</w:t>
          </w:r>
          <w:r w:rsidR="006476C0">
            <w:rPr>
              <w:rFonts w:eastAsiaTheme="minorEastAsia"/>
            </w:rPr>
            <w:fldChar w:fldCharType="end"/>
          </w:r>
        </w:sdtContent>
      </w:sdt>
      <w:r>
        <w:rPr>
          <w:rFonts w:eastAsiaTheme="minorEastAsia"/>
        </w:rPr>
        <w:t xml:space="preserve"> tarafından entropiye dayalı normallik testleri önerilirken</w:t>
      </w:r>
      <w:r w:rsidR="00444987">
        <w:rPr>
          <w:rFonts w:eastAsiaTheme="minorEastAsia"/>
        </w:rPr>
        <w:t>,</w:t>
      </w:r>
      <w:r>
        <w:rPr>
          <w:rFonts w:eastAsiaTheme="minorEastAsia"/>
        </w:rPr>
        <w:t xml:space="preserve"> Dudewicz</w:t>
      </w:r>
      <w:r w:rsidR="008078A5">
        <w:rPr>
          <w:rFonts w:eastAsiaTheme="minorEastAsia"/>
        </w:rPr>
        <w:t xml:space="preserve"> vd.</w:t>
      </w:r>
      <w:sdt>
        <w:sdtPr>
          <w:rPr>
            <w:rFonts w:eastAsiaTheme="minorEastAsia"/>
          </w:rPr>
          <w:id w:val="-734403237"/>
          <w:citation/>
        </w:sdtPr>
        <w:sdtContent>
          <w:r w:rsidR="006C4F11">
            <w:rPr>
              <w:rFonts w:eastAsiaTheme="minorEastAsia"/>
            </w:rPr>
            <w:fldChar w:fldCharType="begin"/>
          </w:r>
          <w:r w:rsidR="006C4F11">
            <w:rPr>
              <w:rFonts w:eastAsiaTheme="minorEastAsia"/>
            </w:rPr>
            <w:instrText xml:space="preserve">CITATION dudewicz1995entropy \n  \t  \l 1055 </w:instrText>
          </w:r>
          <w:r w:rsidR="006C4F11">
            <w:rPr>
              <w:rFonts w:eastAsiaTheme="minorEastAsia"/>
            </w:rPr>
            <w:fldChar w:fldCharType="separate"/>
          </w:r>
          <w:r w:rsidR="006253A4">
            <w:rPr>
              <w:rFonts w:eastAsiaTheme="minorEastAsia"/>
              <w:noProof/>
            </w:rPr>
            <w:t xml:space="preserve"> </w:t>
          </w:r>
          <w:r w:rsidR="006253A4" w:rsidRPr="006253A4">
            <w:rPr>
              <w:rFonts w:eastAsiaTheme="minorEastAsia"/>
              <w:noProof/>
            </w:rPr>
            <w:t>(1995)</w:t>
          </w:r>
          <w:r w:rsidR="006C4F11">
            <w:rPr>
              <w:rFonts w:eastAsiaTheme="minorEastAsia"/>
            </w:rPr>
            <w:fldChar w:fldCharType="end"/>
          </w:r>
        </w:sdtContent>
      </w:sdt>
      <w:r>
        <w:rPr>
          <w:rFonts w:eastAsiaTheme="minorEastAsia"/>
        </w:rPr>
        <w:t xml:space="preserve"> örneklem entropisine dayalı düzgün dağılım için bir test geliştirmişlerdir. Ayrıca bu test ras</w:t>
      </w:r>
      <w:r w:rsidR="00CD3EAA">
        <w:rPr>
          <w:rFonts w:eastAsiaTheme="minorEastAsia"/>
        </w:rPr>
        <w:t>t</w:t>
      </w:r>
      <w:r>
        <w:rPr>
          <w:rFonts w:eastAsiaTheme="minorEastAsia"/>
        </w:rPr>
        <w:t xml:space="preserve">gele sayı üreteçlerinin değerlendirilmesinde kullanılmıştır. Crzcgorzewski </w:t>
      </w:r>
      <w:r w:rsidR="008078A5">
        <w:rPr>
          <w:rFonts w:eastAsiaTheme="minorEastAsia"/>
        </w:rPr>
        <w:t>ve</w:t>
      </w:r>
      <w:r>
        <w:rPr>
          <w:rFonts w:eastAsiaTheme="minorEastAsia"/>
        </w:rPr>
        <w:t xml:space="preserve"> Wirczorkowski</w:t>
      </w:r>
      <w:sdt>
        <w:sdtPr>
          <w:rPr>
            <w:rFonts w:eastAsiaTheme="minorEastAsia"/>
          </w:rPr>
          <w:id w:val="1373347058"/>
          <w:citation/>
        </w:sdtPr>
        <w:sdtContent>
          <w:r w:rsidR="006C4F11">
            <w:rPr>
              <w:rFonts w:eastAsiaTheme="minorEastAsia"/>
            </w:rPr>
            <w:fldChar w:fldCharType="begin"/>
          </w:r>
          <w:r w:rsidR="006C4F11">
            <w:rPr>
              <w:rFonts w:eastAsiaTheme="minorEastAsia"/>
            </w:rPr>
            <w:instrText xml:space="preserve">CITATION crzcgorzewski1999entropy \n  \t  \l 1055 </w:instrText>
          </w:r>
          <w:r w:rsidR="006C4F11">
            <w:rPr>
              <w:rFonts w:eastAsiaTheme="minorEastAsia"/>
            </w:rPr>
            <w:fldChar w:fldCharType="separate"/>
          </w:r>
          <w:r w:rsidR="006253A4">
            <w:rPr>
              <w:rFonts w:eastAsiaTheme="minorEastAsia"/>
              <w:noProof/>
            </w:rPr>
            <w:t xml:space="preserve"> </w:t>
          </w:r>
          <w:r w:rsidR="006253A4" w:rsidRPr="006253A4">
            <w:rPr>
              <w:rFonts w:eastAsiaTheme="minorEastAsia"/>
              <w:noProof/>
            </w:rPr>
            <w:t>(1999)</w:t>
          </w:r>
          <w:r w:rsidR="006C4F11">
            <w:rPr>
              <w:rFonts w:eastAsiaTheme="minorEastAsia"/>
            </w:rPr>
            <w:fldChar w:fldCharType="end"/>
          </w:r>
        </w:sdtContent>
      </w:sdt>
      <w:r w:rsidR="008078A5">
        <w:rPr>
          <w:rFonts w:eastAsiaTheme="minorEastAsia"/>
        </w:rPr>
        <w:t>,</w:t>
      </w:r>
      <w:r>
        <w:rPr>
          <w:rFonts w:eastAsiaTheme="minorEastAsia"/>
        </w:rPr>
        <w:t xml:space="preserve"> Shannon entropisine dayalı üstel dağılım için uyum iyiliği testleri ve Park</w:t>
      </w:r>
      <w:sdt>
        <w:sdtPr>
          <w:rPr>
            <w:rFonts w:eastAsiaTheme="minorEastAsia"/>
          </w:rPr>
          <w:id w:val="938639540"/>
          <w:citation/>
        </w:sdtPr>
        <w:sdtContent>
          <w:r w:rsidR="006C4F11">
            <w:rPr>
              <w:rFonts w:eastAsiaTheme="minorEastAsia"/>
            </w:rPr>
            <w:fldChar w:fldCharType="begin"/>
          </w:r>
          <w:r w:rsidR="006C4F11">
            <w:rPr>
              <w:rFonts w:eastAsiaTheme="minorEastAsia"/>
            </w:rPr>
            <w:instrText xml:space="preserve">CITATION park1999goodness \n  \t  \l 1055 </w:instrText>
          </w:r>
          <w:r w:rsidR="006C4F11">
            <w:rPr>
              <w:rFonts w:eastAsiaTheme="minorEastAsia"/>
            </w:rPr>
            <w:fldChar w:fldCharType="separate"/>
          </w:r>
          <w:r w:rsidR="006253A4">
            <w:rPr>
              <w:rFonts w:eastAsiaTheme="minorEastAsia"/>
              <w:noProof/>
            </w:rPr>
            <w:t xml:space="preserve"> </w:t>
          </w:r>
          <w:r w:rsidR="006253A4" w:rsidRPr="006253A4">
            <w:rPr>
              <w:rFonts w:eastAsiaTheme="minorEastAsia"/>
              <w:noProof/>
            </w:rPr>
            <w:t>(1999)</w:t>
          </w:r>
          <w:r w:rsidR="006C4F11">
            <w:rPr>
              <w:rFonts w:eastAsiaTheme="minorEastAsia"/>
            </w:rPr>
            <w:fldChar w:fldCharType="end"/>
          </w:r>
        </w:sdtContent>
      </w:sdt>
      <w:r>
        <w:rPr>
          <w:rFonts w:eastAsiaTheme="minorEastAsia"/>
        </w:rPr>
        <w:t xml:space="preserve"> sıra istatistiklerinin örneklem entropisi üzerine çalışmalar yap</w:t>
      </w:r>
      <w:r w:rsidR="00A57A3E">
        <w:rPr>
          <w:rFonts w:eastAsiaTheme="minorEastAsia"/>
        </w:rPr>
        <w:t>mış</w:t>
      </w:r>
      <w:r w:rsidR="001C10FD">
        <w:rPr>
          <w:rFonts w:eastAsiaTheme="minorEastAsia"/>
        </w:rPr>
        <w:t>lardır</w:t>
      </w:r>
      <w:r>
        <w:rPr>
          <w:rFonts w:eastAsiaTheme="minorEastAsia"/>
        </w:rPr>
        <w:t xml:space="preserve">. Entropiye dayalı uyum ölçülerinden en yaygın olarak kullanılanı Kullback-Leibler </w:t>
      </w:r>
      <w:sdt>
        <w:sdtPr>
          <w:rPr>
            <w:rFonts w:eastAsiaTheme="minorEastAsia"/>
          </w:rPr>
          <w:id w:val="-1811467441"/>
          <w:citation/>
        </w:sdtPr>
        <w:sdtContent>
          <w:r w:rsidR="00DC55C1">
            <w:rPr>
              <w:rFonts w:eastAsiaTheme="minorEastAsia"/>
            </w:rPr>
            <w:fldChar w:fldCharType="begin"/>
          </w:r>
          <w:r w:rsidR="00E86D6B">
            <w:rPr>
              <w:rFonts w:eastAsiaTheme="minorEastAsia"/>
            </w:rPr>
            <w:instrText xml:space="preserve">CITATION kullback1951information \n  \t  \l 1055 </w:instrText>
          </w:r>
          <w:r w:rsidR="00DC55C1">
            <w:rPr>
              <w:rFonts w:eastAsiaTheme="minorEastAsia"/>
            </w:rPr>
            <w:fldChar w:fldCharType="separate"/>
          </w:r>
          <w:r w:rsidR="006253A4" w:rsidRPr="006253A4">
            <w:rPr>
              <w:rFonts w:eastAsiaTheme="minorEastAsia"/>
              <w:noProof/>
            </w:rPr>
            <w:t>(1951)</w:t>
          </w:r>
          <w:r w:rsidR="00DC55C1">
            <w:rPr>
              <w:rFonts w:eastAsiaTheme="minorEastAsia"/>
            </w:rPr>
            <w:fldChar w:fldCharType="end"/>
          </w:r>
        </w:sdtContent>
      </w:sdt>
      <w:r>
        <w:rPr>
          <w:rFonts w:eastAsiaTheme="minorEastAsia"/>
        </w:rPr>
        <w:t xml:space="preserve"> sapmasıdır. Arizono </w:t>
      </w:r>
      <w:r w:rsidR="008078A5">
        <w:rPr>
          <w:rFonts w:eastAsiaTheme="minorEastAsia"/>
        </w:rPr>
        <w:t>ve</w:t>
      </w:r>
      <w:r>
        <w:rPr>
          <w:rFonts w:eastAsiaTheme="minorEastAsia"/>
        </w:rPr>
        <w:t xml:space="preserve"> Ohta</w:t>
      </w:r>
      <w:r w:rsidR="00DC55C1" w:rsidRPr="00DC55C1">
        <w:rPr>
          <w:rFonts w:eastAsiaTheme="minorEastAsia"/>
        </w:rPr>
        <w:t xml:space="preserve"> </w:t>
      </w:r>
      <w:sdt>
        <w:sdtPr>
          <w:rPr>
            <w:rFonts w:eastAsiaTheme="minorEastAsia"/>
          </w:rPr>
          <w:id w:val="33629188"/>
          <w:citation/>
        </w:sdtPr>
        <w:sdtContent>
          <w:r w:rsidR="00DC55C1">
            <w:rPr>
              <w:rFonts w:eastAsiaTheme="minorEastAsia"/>
            </w:rPr>
            <w:fldChar w:fldCharType="begin"/>
          </w:r>
          <w:r w:rsidR="00DC55C1">
            <w:rPr>
              <w:rFonts w:eastAsiaTheme="minorEastAsia"/>
            </w:rPr>
            <w:instrText xml:space="preserve">CITATION arizono1989test \n  \t  \l 1055 </w:instrText>
          </w:r>
          <w:r w:rsidR="00DC55C1">
            <w:rPr>
              <w:rFonts w:eastAsiaTheme="minorEastAsia"/>
            </w:rPr>
            <w:fldChar w:fldCharType="separate"/>
          </w:r>
          <w:r w:rsidR="006253A4" w:rsidRPr="006253A4">
            <w:rPr>
              <w:rFonts w:eastAsiaTheme="minorEastAsia"/>
              <w:noProof/>
            </w:rPr>
            <w:t>(1989)</w:t>
          </w:r>
          <w:r w:rsidR="00DC55C1">
            <w:rPr>
              <w:rFonts w:eastAsiaTheme="minorEastAsia"/>
            </w:rPr>
            <w:fldChar w:fldCharType="end"/>
          </w:r>
        </w:sdtContent>
      </w:sdt>
      <w:r w:rsidR="001736D9">
        <w:rPr>
          <w:rFonts w:eastAsiaTheme="minorEastAsia"/>
        </w:rPr>
        <w:t xml:space="preserve"> </w:t>
      </w:r>
      <w:r>
        <w:rPr>
          <w:rFonts w:eastAsiaTheme="minorEastAsia"/>
        </w:rPr>
        <w:t>tarafından yapılan çalışmada da Kullback-Leibler bilgisinden faydalanılarak geniş kapsamlı bir uyum iyiliği testi önerilmiştir.</w:t>
      </w:r>
    </w:p>
    <w:p w14:paraId="0A502BB3" w14:textId="7EFD73A9" w:rsidR="006E45A4" w:rsidRDefault="0056683E" w:rsidP="00B30B77">
      <w:pPr>
        <w:rPr>
          <w:rFonts w:eastAsiaTheme="minorEastAsia"/>
          <w:szCs w:val="24"/>
        </w:rPr>
      </w:pPr>
      <w:r>
        <w:t>Literatürde, önerilen uyum iyiliği test istatistiklerine ilaveten farklı dağılımlar ve varsayımlar göz önüne alınarak uyum iyiliği testlerinin güç değerlerini karşılaştıran birçok çalışma bulunmaktadır.</w:t>
      </w:r>
      <w:r w:rsidR="002C5653">
        <w:t xml:space="preserve"> Yapılan karşılaştırma çalışmaları, farklı dağılımlar ve farklı varsayımlara göre hangi uyum iyiliği test yönteminin tercih edilebileceğini ortaya koymak için gerçekleştirilmiştir.</w:t>
      </w:r>
      <w:r w:rsidR="00D46D3C">
        <w:t xml:space="preserve"> </w:t>
      </w:r>
      <w:r w:rsidR="005268AC" w:rsidRPr="004C2C7A">
        <w:rPr>
          <w:szCs w:val="24"/>
        </w:rPr>
        <w:t xml:space="preserve">Stephens </w:t>
      </w:r>
      <w:sdt>
        <w:sdtPr>
          <w:rPr>
            <w:szCs w:val="24"/>
          </w:rPr>
          <w:id w:val="1099528354"/>
          <w:citation/>
        </w:sdtPr>
        <w:sdtContent>
          <w:r w:rsidR="005268AC" w:rsidRPr="004C2C7A">
            <w:rPr>
              <w:szCs w:val="24"/>
            </w:rPr>
            <w:fldChar w:fldCharType="begin"/>
          </w:r>
          <w:r w:rsidR="006F2B00">
            <w:rPr>
              <w:szCs w:val="24"/>
            </w:rPr>
            <w:instrText xml:space="preserve">CITATION stephens1974edf \n  \t  \l 1055 </w:instrText>
          </w:r>
          <w:r w:rsidR="005268AC" w:rsidRPr="004C2C7A">
            <w:rPr>
              <w:szCs w:val="24"/>
            </w:rPr>
            <w:fldChar w:fldCharType="separate"/>
          </w:r>
          <w:r w:rsidR="006253A4" w:rsidRPr="006253A4">
            <w:rPr>
              <w:noProof/>
              <w:szCs w:val="24"/>
            </w:rPr>
            <w:t>(1974)</w:t>
          </w:r>
          <w:r w:rsidR="005268AC" w:rsidRPr="004C2C7A">
            <w:rPr>
              <w:szCs w:val="24"/>
            </w:rPr>
            <w:fldChar w:fldCharType="end"/>
          </w:r>
        </w:sdtContent>
      </w:sdt>
      <w:r w:rsidR="005268AC" w:rsidRPr="004C2C7A">
        <w:rPr>
          <w:szCs w:val="24"/>
        </w:rPr>
        <w:t xml:space="preserve"> yaptığı çalışmada, çeşitli örnek genişliklerinde </w:t>
      </w:r>
      <w:r w:rsidR="005268AC" w:rsidRPr="004C2C7A">
        <w:rPr>
          <w:szCs w:val="24"/>
        </w:rPr>
        <w:lastRenderedPageBreak/>
        <w:t>Kolmogorov-Smirnov, Anderson-Darling, Watson, Cram</w:t>
      </w:r>
      <w:r w:rsidR="001C10FD">
        <w:rPr>
          <w:szCs w:val="24"/>
        </w:rPr>
        <w:t>é</w:t>
      </w:r>
      <w:r w:rsidR="005268AC" w:rsidRPr="004C2C7A">
        <w:rPr>
          <w:szCs w:val="24"/>
        </w:rPr>
        <w:t>r-von Mises</w:t>
      </w:r>
      <w:r w:rsidR="00381C3C">
        <w:rPr>
          <w:szCs w:val="24"/>
        </w:rPr>
        <w:t xml:space="preserve">, </w:t>
      </w:r>
      <w:r w:rsidR="005268AC" w:rsidRPr="004C2C7A">
        <w:rPr>
          <w:szCs w:val="24"/>
        </w:rPr>
        <w:t xml:space="preserve">Kuiper ve </w:t>
      </w:r>
      <w:r w:rsidR="00381C3C">
        <w:rPr>
          <w:szCs w:val="24"/>
        </w:rPr>
        <w:br/>
      </w:r>
      <w:r w:rsidR="005268AC" w:rsidRPr="004C2C7A">
        <w:rPr>
          <w:szCs w:val="24"/>
        </w:rPr>
        <w:t>Shapiro-Wilk testlerinin güç performanslarını karşılaştırmıştır. Bu karşılaştırma sonucunda</w:t>
      </w:r>
      <w:r w:rsidR="009028E6">
        <w:rPr>
          <w:szCs w:val="24"/>
        </w:rPr>
        <w:t>,</w:t>
      </w:r>
      <w:r w:rsidR="005268AC" w:rsidRPr="004C2C7A">
        <w:rPr>
          <w:szCs w:val="24"/>
        </w:rPr>
        <w:t xml:space="preserve"> deneysel dağılım fonksiyonuna bağlı uyum iyiliği testlerinin Shapiro-Wilk testine karşı zayıf performans gösterdiği </w:t>
      </w:r>
      <w:r w:rsidR="009028E6">
        <w:rPr>
          <w:szCs w:val="24"/>
        </w:rPr>
        <w:t>elde edilmiştir</w:t>
      </w:r>
      <w:r w:rsidR="005268AC" w:rsidRPr="004C2C7A">
        <w:rPr>
          <w:szCs w:val="24"/>
        </w:rPr>
        <w:t>. Ancak Anderson-Darling ve Cram</w:t>
      </w:r>
      <w:r w:rsidR="001C10FD">
        <w:rPr>
          <w:szCs w:val="24"/>
        </w:rPr>
        <w:t>é</w:t>
      </w:r>
      <w:r w:rsidR="005268AC" w:rsidRPr="004C2C7A">
        <w:rPr>
          <w:szCs w:val="24"/>
        </w:rPr>
        <w:t>r-</w:t>
      </w:r>
      <w:r w:rsidR="001C10FD">
        <w:rPr>
          <w:szCs w:val="24"/>
        </w:rPr>
        <w:t>v</w:t>
      </w:r>
      <w:r w:rsidR="005268AC" w:rsidRPr="004C2C7A">
        <w:rPr>
          <w:szCs w:val="24"/>
        </w:rPr>
        <w:t>on Mises testlerinin deneysel dağılım fonksiyonuna bağlı testler içerisinde en iyi performansı gösterdiği belirtilmiştir.</w:t>
      </w:r>
      <w:r w:rsidR="005268AC">
        <w:rPr>
          <w:szCs w:val="24"/>
        </w:rPr>
        <w:t xml:space="preserve"> </w:t>
      </w:r>
      <w:r w:rsidR="005268AC" w:rsidRPr="008F3E78">
        <w:rPr>
          <w:szCs w:val="24"/>
        </w:rPr>
        <w:t xml:space="preserve">Seier </w:t>
      </w:r>
      <w:sdt>
        <w:sdtPr>
          <w:rPr>
            <w:szCs w:val="24"/>
          </w:rPr>
          <w:id w:val="-838917179"/>
          <w:citation/>
        </w:sdtPr>
        <w:sdtContent>
          <w:r w:rsidR="00DC55C1">
            <w:rPr>
              <w:szCs w:val="24"/>
            </w:rPr>
            <w:fldChar w:fldCharType="begin"/>
          </w:r>
          <w:r w:rsidR="00DC55C1">
            <w:rPr>
              <w:szCs w:val="24"/>
            </w:rPr>
            <w:instrText xml:space="preserve">CITATION seier2002comparison \n  \t  \l 1055 </w:instrText>
          </w:r>
          <w:r w:rsidR="00DC55C1">
            <w:rPr>
              <w:szCs w:val="24"/>
            </w:rPr>
            <w:fldChar w:fldCharType="separate"/>
          </w:r>
          <w:r w:rsidR="006253A4" w:rsidRPr="006253A4">
            <w:rPr>
              <w:noProof/>
              <w:szCs w:val="24"/>
            </w:rPr>
            <w:t>(2002)</w:t>
          </w:r>
          <w:r w:rsidR="00DC55C1">
            <w:rPr>
              <w:szCs w:val="24"/>
            </w:rPr>
            <w:fldChar w:fldCharType="end"/>
          </w:r>
        </w:sdtContent>
      </w:sdt>
      <w:r w:rsidR="005268AC" w:rsidRPr="008F3E78">
        <w:rPr>
          <w:szCs w:val="24"/>
        </w:rPr>
        <w:t xml:space="preserve"> yaptığı çalışmada, çeşitli örnek</w:t>
      </w:r>
      <w:r w:rsidR="004A0A9C">
        <w:rPr>
          <w:szCs w:val="24"/>
        </w:rPr>
        <w:t xml:space="preserve">lem büyüklükleri </w:t>
      </w:r>
      <w:r w:rsidR="005268AC" w:rsidRPr="008F3E78">
        <w:rPr>
          <w:szCs w:val="24"/>
        </w:rPr>
        <w:t>kullanılarak normallik testlerinin performansı</w:t>
      </w:r>
      <w:r w:rsidR="009028E6">
        <w:rPr>
          <w:szCs w:val="24"/>
        </w:rPr>
        <w:t>nı</w:t>
      </w:r>
      <w:r w:rsidR="005268AC" w:rsidRPr="008F3E78">
        <w:rPr>
          <w:szCs w:val="24"/>
        </w:rPr>
        <w:t xml:space="preserve"> simülasyonlarla karşılaştırmıştır. Bu karşılaştırmalar sonucunda</w:t>
      </w:r>
      <w:r w:rsidR="009028E6">
        <w:rPr>
          <w:szCs w:val="24"/>
        </w:rPr>
        <w:t>,</w:t>
      </w:r>
      <w:r w:rsidR="005268AC" w:rsidRPr="008F3E78">
        <w:rPr>
          <w:szCs w:val="24"/>
        </w:rPr>
        <w:t xml:space="preserve"> Anderson-Darling testinin Kolmogorov-Smirnov testine göre daha güçlü bir test istatistiği olduğu sonucuna var</w:t>
      </w:r>
      <w:r w:rsidR="004A0A9C">
        <w:rPr>
          <w:szCs w:val="24"/>
        </w:rPr>
        <w:t>ıl</w:t>
      </w:r>
      <w:r w:rsidR="009028E6">
        <w:rPr>
          <w:szCs w:val="24"/>
        </w:rPr>
        <w:t>mıştır</w:t>
      </w:r>
      <w:r w:rsidR="005268AC" w:rsidRPr="008F3E78">
        <w:rPr>
          <w:szCs w:val="24"/>
        </w:rPr>
        <w:t xml:space="preserve">. </w:t>
      </w:r>
      <w:r w:rsidR="009028E6">
        <w:rPr>
          <w:szCs w:val="24"/>
        </w:rPr>
        <w:t>Bunun yanı sıra,</w:t>
      </w:r>
      <w:r w:rsidR="005268AC" w:rsidRPr="008F3E78">
        <w:rPr>
          <w:szCs w:val="24"/>
        </w:rPr>
        <w:t xml:space="preserve"> normallik testlerinin yalnızca güç açısından değil aynı zamanda basitlik, hesaplama zamanı ve kritik değere duyulan ihtiyaç bakımından da farklılıklar gösterdiği belirtilmiştir.</w:t>
      </w:r>
      <w:r w:rsidR="005268AC">
        <w:rPr>
          <w:szCs w:val="24"/>
        </w:rPr>
        <w:t xml:space="preserve"> </w:t>
      </w:r>
      <w:r w:rsidR="005268AC" w:rsidRPr="00D0614F">
        <w:t xml:space="preserve">Mendes ve Pala </w:t>
      </w:r>
      <w:sdt>
        <w:sdtPr>
          <w:id w:val="396324698"/>
          <w:citation/>
        </w:sdtPr>
        <w:sdtContent>
          <w:r w:rsidR="005268AC" w:rsidRPr="00D0614F">
            <w:fldChar w:fldCharType="begin"/>
          </w:r>
          <w:r w:rsidR="005268AC" w:rsidRPr="00D0614F">
            <w:instrText xml:space="preserve">CITATION mendes2003type \n  \t  \l 1055 </w:instrText>
          </w:r>
          <w:r w:rsidR="005268AC" w:rsidRPr="00D0614F">
            <w:fldChar w:fldCharType="separate"/>
          </w:r>
          <w:r w:rsidR="006253A4">
            <w:rPr>
              <w:noProof/>
            </w:rPr>
            <w:t>(2003)</w:t>
          </w:r>
          <w:r w:rsidR="005268AC" w:rsidRPr="00D0614F">
            <w:fldChar w:fldCharType="end"/>
          </w:r>
        </w:sdtContent>
      </w:sdt>
      <w:r w:rsidR="005268AC" w:rsidRPr="00D0614F">
        <w:t>, Shapiro-Wilk, Lilliefors ve Kolmogorov-Smirnov testlerini</w:t>
      </w:r>
      <w:r w:rsidR="001C057F">
        <w:t>n</w:t>
      </w:r>
      <w:r w:rsidR="005268AC" w:rsidRPr="00D0614F">
        <w:t xml:space="preserve"> I. tip hata ve güçlerini karşılaştırmışlardır. Bu karşılaştırma sonucunda</w:t>
      </w:r>
      <w:r w:rsidR="001C057F">
        <w:t>,</w:t>
      </w:r>
      <w:r w:rsidR="005268AC" w:rsidRPr="00D0614F">
        <w:t xml:space="preserve"> Shapiro-Wilk testinin en güçlü test olduğu, en zayıf testin ise Kolmogorov-Smirnov testi olduğu belirtilmiştir</w:t>
      </w:r>
      <w:r w:rsidR="005268AC">
        <w:t xml:space="preserve">. </w:t>
      </w:r>
      <w:r w:rsidR="005268AC" w:rsidRPr="009E68DF">
        <w:rPr>
          <w:szCs w:val="24"/>
        </w:rPr>
        <w:t>Yazıcı ve Yolacan</w:t>
      </w:r>
      <w:sdt>
        <w:sdtPr>
          <w:rPr>
            <w:szCs w:val="24"/>
          </w:rPr>
          <w:id w:val="-1619603579"/>
          <w:citation/>
        </w:sdtPr>
        <w:sdtContent>
          <w:r w:rsidR="005268AC" w:rsidRPr="009E68DF">
            <w:rPr>
              <w:szCs w:val="24"/>
            </w:rPr>
            <w:fldChar w:fldCharType="begin"/>
          </w:r>
          <w:r w:rsidR="005268AC" w:rsidRPr="009E68DF">
            <w:rPr>
              <w:szCs w:val="24"/>
            </w:rPr>
            <w:instrText xml:space="preserve">CITATION yazici2007comparison \n  \t  \l 1055 </w:instrText>
          </w:r>
          <w:r w:rsidR="005268AC" w:rsidRPr="009E68DF">
            <w:rPr>
              <w:szCs w:val="24"/>
            </w:rPr>
            <w:fldChar w:fldCharType="separate"/>
          </w:r>
          <w:r w:rsidR="006253A4">
            <w:rPr>
              <w:noProof/>
              <w:szCs w:val="24"/>
            </w:rPr>
            <w:t xml:space="preserve"> </w:t>
          </w:r>
          <w:r w:rsidR="006253A4" w:rsidRPr="006253A4">
            <w:rPr>
              <w:noProof/>
              <w:szCs w:val="24"/>
            </w:rPr>
            <w:t>(2007)</w:t>
          </w:r>
          <w:r w:rsidR="005268AC" w:rsidRPr="009E68DF">
            <w:rPr>
              <w:szCs w:val="24"/>
            </w:rPr>
            <w:fldChar w:fldCharType="end"/>
          </w:r>
        </w:sdtContent>
      </w:sdt>
      <w:r w:rsidR="005268AC" w:rsidRPr="009E68DF">
        <w:rPr>
          <w:szCs w:val="24"/>
        </w:rPr>
        <w:t xml:space="preserve"> </w:t>
      </w:r>
      <w:r w:rsidR="001C057F">
        <w:rPr>
          <w:szCs w:val="24"/>
        </w:rPr>
        <w:t xml:space="preserve">tarafından </w:t>
      </w:r>
      <w:r w:rsidR="005268AC" w:rsidRPr="009E68DF">
        <w:rPr>
          <w:szCs w:val="24"/>
        </w:rPr>
        <w:t>yap</w:t>
      </w:r>
      <w:r w:rsidR="001C057F">
        <w:rPr>
          <w:szCs w:val="24"/>
        </w:rPr>
        <w:t>ılan</w:t>
      </w:r>
      <w:r w:rsidR="005268AC" w:rsidRPr="009E68DF">
        <w:rPr>
          <w:szCs w:val="24"/>
        </w:rPr>
        <w:t xml:space="preserve"> çalışmada, normallik testlerinin güçleri çeşitli örnek</w:t>
      </w:r>
      <w:r w:rsidR="001B7A18">
        <w:rPr>
          <w:szCs w:val="24"/>
        </w:rPr>
        <w:t>lem büyüklükleri</w:t>
      </w:r>
      <w:r w:rsidR="005268AC" w:rsidRPr="009E68DF">
        <w:rPr>
          <w:szCs w:val="24"/>
        </w:rPr>
        <w:t xml:space="preserve"> ve çeşitli dağılımlar kullanılarak karşılaştır</w:t>
      </w:r>
      <w:r w:rsidR="001C057F">
        <w:rPr>
          <w:szCs w:val="24"/>
        </w:rPr>
        <w:t>ılmıştır</w:t>
      </w:r>
      <w:r w:rsidR="005268AC" w:rsidRPr="009E68DF">
        <w:rPr>
          <w:szCs w:val="24"/>
        </w:rPr>
        <w:t xml:space="preserve">. Bu çalışma sonucunda Kuiper, Vasicek ve Jarque-Bera testlerinin diğer uyum iyiliği testlerine göre daha az güçlü olduğu </w:t>
      </w:r>
      <w:r w:rsidR="00381C3C">
        <w:rPr>
          <w:szCs w:val="24"/>
        </w:rPr>
        <w:br/>
      </w:r>
      <w:r w:rsidR="001C057F">
        <w:rPr>
          <w:szCs w:val="24"/>
        </w:rPr>
        <w:t>elde edilmiştir ve k</w:t>
      </w:r>
      <w:r w:rsidR="005268AC" w:rsidRPr="009E68DF">
        <w:rPr>
          <w:szCs w:val="24"/>
        </w:rPr>
        <w:t xml:space="preserve">üçük örneklem büyüklüğüne sahip simetrik dağılımlar için </w:t>
      </w:r>
      <w:r w:rsidR="00381C3C">
        <w:rPr>
          <w:szCs w:val="24"/>
        </w:rPr>
        <w:br/>
      </w:r>
      <w:r w:rsidR="005268AC" w:rsidRPr="009E68DF">
        <w:rPr>
          <w:szCs w:val="24"/>
        </w:rPr>
        <w:t>Kolmogorov-Smirnov ve Anderson-Darling test</w:t>
      </w:r>
      <w:r w:rsidR="001C057F">
        <w:rPr>
          <w:szCs w:val="24"/>
        </w:rPr>
        <w:t>lerinin</w:t>
      </w:r>
      <w:r w:rsidR="005268AC" w:rsidRPr="009E68DF">
        <w:rPr>
          <w:szCs w:val="24"/>
        </w:rPr>
        <w:t xml:space="preserve"> kullanılabilir olduğu belirtilmiştir.</w:t>
      </w:r>
      <w:r w:rsidR="003E41B5">
        <w:rPr>
          <w:szCs w:val="24"/>
        </w:rPr>
        <w:t xml:space="preserve"> </w:t>
      </w:r>
      <w:r w:rsidR="003E41B5" w:rsidRPr="002B562A">
        <w:t xml:space="preserve">Chaichatschwal ve Budsaba </w:t>
      </w:r>
      <w:sdt>
        <w:sdtPr>
          <w:id w:val="528148451"/>
          <w:citation/>
        </w:sdtPr>
        <w:sdtContent>
          <w:r w:rsidR="003E41B5" w:rsidRPr="002B562A">
            <w:fldChar w:fldCharType="begin"/>
          </w:r>
          <w:r w:rsidR="00DC55C1">
            <w:instrText xml:space="preserve">CITATION chaichatschwal2007power \n  \t  \l 1055 </w:instrText>
          </w:r>
          <w:r w:rsidR="003E41B5" w:rsidRPr="002B562A">
            <w:fldChar w:fldCharType="separate"/>
          </w:r>
          <w:r w:rsidR="006253A4">
            <w:rPr>
              <w:noProof/>
            </w:rPr>
            <w:t>(2007)</w:t>
          </w:r>
          <w:r w:rsidR="003E41B5" w:rsidRPr="002B562A">
            <w:fldChar w:fldCharType="end"/>
          </w:r>
        </w:sdtContent>
      </w:sdt>
      <w:r w:rsidR="003E41B5" w:rsidRPr="002B562A">
        <w:t xml:space="preserve">, olabilirlik oranına bağlı olan </w:t>
      </w:r>
      <m:oMath>
        <m:sSub>
          <m:sSubPr>
            <m:ctrlPr>
              <w:rPr>
                <w:rFonts w:ascii="Cambria Math" w:hAnsi="Cambria Math"/>
              </w:rPr>
            </m:ctrlPr>
          </m:sSubPr>
          <m:e>
            <m:r>
              <w:rPr>
                <w:rFonts w:ascii="Cambria Math" w:hAnsi="Cambria Math"/>
              </w:rPr>
              <m:t>Z</m:t>
            </m:r>
          </m:e>
          <m:sub>
            <m:r>
              <w:rPr>
                <w:rFonts w:ascii="Cambria Math" w:hAnsi="Cambria Math"/>
              </w:rPr>
              <m:t>A</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Z</m:t>
            </m:r>
          </m:e>
          <m:sub>
            <m:r>
              <w:rPr>
                <w:rFonts w:ascii="Cambria Math" w:hAnsi="Cambria Math"/>
              </w:rPr>
              <m:t>C</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Z</m:t>
            </m:r>
          </m:e>
          <m:sub>
            <m:r>
              <w:rPr>
                <w:rFonts w:ascii="Cambria Math" w:hAnsi="Cambria Math"/>
              </w:rPr>
              <m:t>K</m:t>
            </m:r>
          </m:sub>
        </m:sSub>
      </m:oMath>
      <w:r w:rsidR="003E41B5" w:rsidRPr="002B562A">
        <w:t xml:space="preserve"> </w:t>
      </w:r>
      <w:r w:rsidR="003E41B5">
        <w:t>uyum iyiliği testleriyle</w:t>
      </w:r>
      <w:r w:rsidR="003E41B5" w:rsidRPr="002B562A">
        <w:t xml:space="preserve"> Anderson-Darling, Shapiro-Wilk</w:t>
      </w:r>
      <w:r w:rsidR="003E41B5">
        <w:t xml:space="preserve">, </w:t>
      </w:r>
      <w:r w:rsidR="003E41B5" w:rsidRPr="002B562A">
        <w:t xml:space="preserve">Shapiro-Francia </w:t>
      </w:r>
      <w:r w:rsidR="003E41B5">
        <w:t>testlerini karşılaştırmıştır. Simülasyonda kullanılan dağılımlar normale yakın, simetrik uzun kuyruklu, simetrik kısa kuyruklu, asimetrik uzun kuyruklu ve asimetrik kısa kuyruklu dağlımlar olarak sınıflandırılmıştır. Çalışma sonucunda</w:t>
      </w:r>
      <w:r w:rsidR="00E6165A">
        <w:t>,</w:t>
      </w:r>
      <w:r w:rsidR="003E41B5">
        <w:t xml:space="preserve"> </w:t>
      </w:r>
      <m:oMath>
        <m:sSub>
          <m:sSubPr>
            <m:ctrlPr>
              <w:rPr>
                <w:rFonts w:ascii="Cambria Math" w:hAnsi="Cambria Math"/>
                <w:i/>
              </w:rPr>
            </m:ctrlPr>
          </m:sSubPr>
          <m:e>
            <m:r>
              <w:rPr>
                <w:rFonts w:ascii="Cambria Math" w:hAnsi="Cambria Math"/>
              </w:rPr>
              <m:t>Z</m:t>
            </m:r>
          </m:e>
          <m:sub>
            <m:r>
              <w:rPr>
                <w:rFonts w:ascii="Cambria Math" w:hAnsi="Cambria Math"/>
              </w:rPr>
              <m:t>A</m:t>
            </m:r>
          </m:sub>
        </m:sSub>
      </m:oMath>
      <w:r w:rsidR="003E41B5">
        <w:rPr>
          <w:rFonts w:eastAsiaTheme="minorEastAsia"/>
        </w:rPr>
        <w:t xml:space="preserve"> ve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C</m:t>
            </m:r>
          </m:sub>
        </m:sSub>
      </m:oMath>
      <w:r w:rsidR="003E41B5">
        <w:rPr>
          <w:rFonts w:eastAsiaTheme="minorEastAsia"/>
        </w:rPr>
        <w:t xml:space="preserve"> istatistiklerinin güç değerlerinin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K</m:t>
            </m:r>
          </m:sub>
        </m:sSub>
      </m:oMath>
      <w:r w:rsidR="003E41B5">
        <w:rPr>
          <w:rFonts w:eastAsiaTheme="minorEastAsia"/>
        </w:rPr>
        <w:t xml:space="preserve"> ve Anderson-Darling test istatistiklerine göre daha yüksek olduğu</w:t>
      </w:r>
      <w:r w:rsidR="003E41B5">
        <w:t xml:space="preserve"> ortaya koyulmuştur. </w:t>
      </w:r>
      <w:r w:rsidR="003E41B5">
        <w:rPr>
          <w:szCs w:val="24"/>
        </w:rPr>
        <w:t xml:space="preserve">Nakas </w:t>
      </w:r>
      <w:sdt>
        <w:sdtPr>
          <w:rPr>
            <w:szCs w:val="24"/>
          </w:rPr>
          <w:id w:val="-744424637"/>
          <w:citation/>
        </w:sdtPr>
        <w:sdtContent>
          <w:r w:rsidR="003E41B5">
            <w:rPr>
              <w:szCs w:val="24"/>
            </w:rPr>
            <w:fldChar w:fldCharType="begin"/>
          </w:r>
          <w:r w:rsidR="00DC55C1">
            <w:rPr>
              <w:szCs w:val="24"/>
            </w:rPr>
            <w:instrText xml:space="preserve">CITATION nakas2007performance \n  \t  \l 1055 </w:instrText>
          </w:r>
          <w:r w:rsidR="003E41B5">
            <w:rPr>
              <w:szCs w:val="24"/>
            </w:rPr>
            <w:fldChar w:fldCharType="separate"/>
          </w:r>
          <w:r w:rsidR="006253A4" w:rsidRPr="006253A4">
            <w:rPr>
              <w:noProof/>
              <w:szCs w:val="24"/>
            </w:rPr>
            <w:t>(2007)</w:t>
          </w:r>
          <w:r w:rsidR="003E41B5">
            <w:rPr>
              <w:szCs w:val="24"/>
            </w:rPr>
            <w:fldChar w:fldCharType="end"/>
          </w:r>
        </w:sdtContent>
      </w:sdt>
      <w:r w:rsidR="003E41B5">
        <w:rPr>
          <w:szCs w:val="24"/>
        </w:rPr>
        <w:t xml:space="preserve"> </w:t>
      </w:r>
      <w:r w:rsidR="00E6165A">
        <w:rPr>
          <w:szCs w:val="24"/>
        </w:rPr>
        <w:t>yaptığı çalışmada</w:t>
      </w:r>
      <w:r w:rsidR="003E41B5">
        <w:rPr>
          <w:szCs w:val="24"/>
        </w:rPr>
        <w:t>,</w:t>
      </w:r>
      <w:r w:rsidR="003E41B5" w:rsidRPr="00D27187">
        <w:rPr>
          <w:szCs w:val="24"/>
        </w:rPr>
        <w:t xml:space="preserve"> Reschenhofer ve Bomze</w:t>
      </w:r>
      <w:r w:rsidR="003E41B5">
        <w:rPr>
          <w:szCs w:val="24"/>
        </w:rPr>
        <w:t xml:space="preserve"> </w:t>
      </w:r>
      <w:sdt>
        <w:sdtPr>
          <w:rPr>
            <w:szCs w:val="24"/>
          </w:rPr>
          <w:id w:val="1628971833"/>
          <w:citation/>
        </w:sdtPr>
        <w:sdtContent>
          <w:r w:rsidR="00D70CCB">
            <w:rPr>
              <w:szCs w:val="24"/>
            </w:rPr>
            <w:fldChar w:fldCharType="begin"/>
          </w:r>
          <w:r w:rsidR="00D70CCB">
            <w:rPr>
              <w:szCs w:val="24"/>
            </w:rPr>
            <w:instrText xml:space="preserve">CITATION reschenhofer1991length \n  \t  \l 1055 </w:instrText>
          </w:r>
          <w:r w:rsidR="00D70CCB">
            <w:rPr>
              <w:szCs w:val="24"/>
            </w:rPr>
            <w:fldChar w:fldCharType="separate"/>
          </w:r>
          <w:r w:rsidR="006253A4" w:rsidRPr="006253A4">
            <w:rPr>
              <w:noProof/>
              <w:szCs w:val="24"/>
            </w:rPr>
            <w:t>(1991)</w:t>
          </w:r>
          <w:r w:rsidR="00D70CCB">
            <w:rPr>
              <w:szCs w:val="24"/>
            </w:rPr>
            <w:fldChar w:fldCharType="end"/>
          </w:r>
        </w:sdtContent>
      </w:sdt>
      <w:r w:rsidR="003E41B5" w:rsidRPr="00D27187">
        <w:rPr>
          <w:szCs w:val="24"/>
        </w:rPr>
        <w:t xml:space="preserve"> tarafından </w:t>
      </w:r>
      <w:r w:rsidR="003E41B5">
        <w:rPr>
          <w:szCs w:val="24"/>
        </w:rPr>
        <w:t>önerilen</w:t>
      </w:r>
      <w:r w:rsidR="003E41B5" w:rsidRPr="00D27187">
        <w:rPr>
          <w:szCs w:val="24"/>
        </w:rPr>
        <w:t xml:space="preserve"> P-P grafiğinin uzunluğuna dayanan uyum iyiliği testi</w:t>
      </w:r>
      <w:r w:rsidR="003E41B5">
        <w:rPr>
          <w:szCs w:val="24"/>
        </w:rPr>
        <w:t xml:space="preserve"> ile Cram</w:t>
      </w:r>
      <w:r w:rsidR="00805A26">
        <w:rPr>
          <w:szCs w:val="24"/>
        </w:rPr>
        <w:t>é</w:t>
      </w:r>
      <w:r w:rsidR="003E41B5">
        <w:rPr>
          <w:szCs w:val="24"/>
        </w:rPr>
        <w:t>r-</w:t>
      </w:r>
      <w:r w:rsidR="00805A26">
        <w:rPr>
          <w:szCs w:val="24"/>
        </w:rPr>
        <w:t>v</w:t>
      </w:r>
      <w:r w:rsidR="003E41B5">
        <w:rPr>
          <w:szCs w:val="24"/>
        </w:rPr>
        <w:t>on Mises ve Kolmogorov-Smirnov testleri</w:t>
      </w:r>
      <w:r w:rsidR="00E6165A">
        <w:rPr>
          <w:szCs w:val="24"/>
        </w:rPr>
        <w:t>ni</w:t>
      </w:r>
      <w:r w:rsidR="003E41B5">
        <w:rPr>
          <w:szCs w:val="24"/>
        </w:rPr>
        <w:t xml:space="preserve"> karşılaştırmıştır. Karşılaştırma sonucunda</w:t>
      </w:r>
      <w:r w:rsidR="008824AC">
        <w:rPr>
          <w:szCs w:val="24"/>
        </w:rPr>
        <w:t>,</w:t>
      </w:r>
      <w:r w:rsidR="003E41B5">
        <w:rPr>
          <w:szCs w:val="24"/>
        </w:rPr>
        <w:t xml:space="preserve"> uzunluk testinin diğer testlere göre yüksek güce sahip olduğu ve pratikte tercih edilebilecek bir test yöntemi olabileceği gösterilmiştir.</w:t>
      </w:r>
      <w:r w:rsidR="003E41B5" w:rsidRPr="00207468">
        <w:rPr>
          <w:szCs w:val="24"/>
        </w:rPr>
        <w:t xml:space="preserve"> Romao, Delgado ve Costa </w:t>
      </w:r>
      <w:sdt>
        <w:sdtPr>
          <w:rPr>
            <w:szCs w:val="24"/>
          </w:rPr>
          <w:id w:val="497150493"/>
          <w:citation/>
        </w:sdtPr>
        <w:sdtContent>
          <w:r w:rsidR="003E41B5" w:rsidRPr="00207468">
            <w:rPr>
              <w:szCs w:val="24"/>
            </w:rPr>
            <w:fldChar w:fldCharType="begin"/>
          </w:r>
          <w:r w:rsidR="003E41B5" w:rsidRPr="00207468">
            <w:rPr>
              <w:szCs w:val="24"/>
            </w:rPr>
            <w:instrText xml:space="preserve">CITATION romao2010empirical \n  \t  \l 1055 </w:instrText>
          </w:r>
          <w:r w:rsidR="003E41B5" w:rsidRPr="00207468">
            <w:rPr>
              <w:szCs w:val="24"/>
            </w:rPr>
            <w:fldChar w:fldCharType="separate"/>
          </w:r>
          <w:r w:rsidR="006253A4" w:rsidRPr="006253A4">
            <w:rPr>
              <w:noProof/>
              <w:szCs w:val="24"/>
            </w:rPr>
            <w:t>(2010)</w:t>
          </w:r>
          <w:r w:rsidR="003E41B5" w:rsidRPr="00207468">
            <w:rPr>
              <w:szCs w:val="24"/>
            </w:rPr>
            <w:fldChar w:fldCharType="end"/>
          </w:r>
        </w:sdtContent>
      </w:sdt>
      <w:r w:rsidR="006F6C5C" w:rsidRPr="00207468">
        <w:rPr>
          <w:szCs w:val="24"/>
        </w:rPr>
        <w:t>,</w:t>
      </w:r>
      <w:r w:rsidR="003E41B5" w:rsidRPr="00207468">
        <w:rPr>
          <w:szCs w:val="24"/>
        </w:rPr>
        <w:t xml:space="preserve"> farklı örneklem b</w:t>
      </w:r>
      <w:r w:rsidR="001B7A18">
        <w:rPr>
          <w:szCs w:val="24"/>
        </w:rPr>
        <w:t xml:space="preserve">üyüklükleri </w:t>
      </w:r>
      <w:r w:rsidR="003E41B5" w:rsidRPr="00207468">
        <w:rPr>
          <w:szCs w:val="24"/>
        </w:rPr>
        <w:t>için 33 normallik testinin performansını çeşitli anlamlılık seviyeleri</w:t>
      </w:r>
      <w:r w:rsidR="00066309">
        <w:rPr>
          <w:szCs w:val="24"/>
        </w:rPr>
        <w:t>ni</w:t>
      </w:r>
      <w:r w:rsidR="003E41B5" w:rsidRPr="00207468">
        <w:rPr>
          <w:szCs w:val="24"/>
        </w:rPr>
        <w:t xml:space="preserve"> göz önüne a</w:t>
      </w:r>
      <w:r w:rsidR="00066309">
        <w:rPr>
          <w:szCs w:val="24"/>
        </w:rPr>
        <w:t>larak</w:t>
      </w:r>
      <w:r w:rsidR="003E41B5" w:rsidRPr="00207468">
        <w:rPr>
          <w:szCs w:val="24"/>
        </w:rPr>
        <w:t xml:space="preserve"> karşılaştırmışlardır. Bu çalışmada, dağılımın simetrik, asimetrik olması ve dağılımın yapısı hakkında bilgi olmaması durumunda kullanılabilecek en iyi uyum iyiliği testleri </w:t>
      </w:r>
      <w:r w:rsidR="003E41B5" w:rsidRPr="00207468">
        <w:rPr>
          <w:szCs w:val="24"/>
        </w:rPr>
        <w:lastRenderedPageBreak/>
        <w:t>belirtilmiştir.</w:t>
      </w:r>
      <w:r w:rsidR="006F6C5C">
        <w:rPr>
          <w:szCs w:val="24"/>
        </w:rPr>
        <w:t xml:space="preserve"> </w:t>
      </w:r>
      <w:r w:rsidR="006F6C5C" w:rsidRPr="00B9081C">
        <w:rPr>
          <w:szCs w:val="24"/>
        </w:rPr>
        <w:t xml:space="preserve">Noughabi ve Arghami </w:t>
      </w:r>
      <w:sdt>
        <w:sdtPr>
          <w:rPr>
            <w:szCs w:val="24"/>
          </w:rPr>
          <w:id w:val="-632865640"/>
          <w:citation/>
        </w:sdtPr>
        <w:sdtContent>
          <w:r w:rsidR="006F6C5C" w:rsidRPr="00B9081C">
            <w:rPr>
              <w:szCs w:val="24"/>
            </w:rPr>
            <w:fldChar w:fldCharType="begin"/>
          </w:r>
          <w:r w:rsidR="006F6C5C" w:rsidRPr="00B9081C">
            <w:rPr>
              <w:szCs w:val="24"/>
            </w:rPr>
            <w:instrText xml:space="preserve">CITATION noughabi2011monte \n  \t  \l 1055 </w:instrText>
          </w:r>
          <w:r w:rsidR="006F6C5C" w:rsidRPr="00B9081C">
            <w:rPr>
              <w:szCs w:val="24"/>
            </w:rPr>
            <w:fldChar w:fldCharType="separate"/>
          </w:r>
          <w:r w:rsidR="006253A4" w:rsidRPr="006253A4">
            <w:rPr>
              <w:noProof/>
              <w:szCs w:val="24"/>
            </w:rPr>
            <w:t>(2011)</w:t>
          </w:r>
          <w:r w:rsidR="006F6C5C" w:rsidRPr="00B9081C">
            <w:rPr>
              <w:szCs w:val="24"/>
            </w:rPr>
            <w:fldChar w:fldCharType="end"/>
          </w:r>
        </w:sdtContent>
      </w:sdt>
      <w:r w:rsidR="006F6C5C" w:rsidRPr="00B9081C">
        <w:rPr>
          <w:szCs w:val="24"/>
        </w:rPr>
        <w:t>, Kolmogorov</w:t>
      </w:r>
      <w:r w:rsidR="001D123D">
        <w:rPr>
          <w:szCs w:val="24"/>
        </w:rPr>
        <w:t>-</w:t>
      </w:r>
      <w:r w:rsidR="006F6C5C" w:rsidRPr="00B9081C">
        <w:rPr>
          <w:szCs w:val="24"/>
        </w:rPr>
        <w:t>Smirnov, Anderson</w:t>
      </w:r>
      <w:r w:rsidR="001D123D">
        <w:rPr>
          <w:szCs w:val="24"/>
        </w:rPr>
        <w:t>-</w:t>
      </w:r>
      <w:r w:rsidR="006F6C5C" w:rsidRPr="00B9081C">
        <w:rPr>
          <w:szCs w:val="24"/>
        </w:rPr>
        <w:t>Darling, Kuiper, Jarque</w:t>
      </w:r>
      <w:r w:rsidR="00B9081C">
        <w:rPr>
          <w:szCs w:val="24"/>
        </w:rPr>
        <w:t>-</w:t>
      </w:r>
      <w:r w:rsidR="006F6C5C" w:rsidRPr="00B9081C">
        <w:rPr>
          <w:szCs w:val="24"/>
        </w:rPr>
        <w:t>Bera, Cram</w:t>
      </w:r>
      <w:r w:rsidR="001D123D">
        <w:rPr>
          <w:szCs w:val="24"/>
        </w:rPr>
        <w:t>é</w:t>
      </w:r>
      <w:r w:rsidR="006F6C5C" w:rsidRPr="00B9081C">
        <w:rPr>
          <w:szCs w:val="24"/>
        </w:rPr>
        <w:t>r</w:t>
      </w:r>
      <w:r w:rsidR="001D123D">
        <w:rPr>
          <w:szCs w:val="24"/>
        </w:rPr>
        <w:t>-</w:t>
      </w:r>
      <w:r w:rsidR="006F6C5C" w:rsidRPr="00B9081C">
        <w:rPr>
          <w:szCs w:val="24"/>
        </w:rPr>
        <w:t>von Mises, Shapiro</w:t>
      </w:r>
      <w:r w:rsidR="00B9081C">
        <w:rPr>
          <w:szCs w:val="24"/>
        </w:rPr>
        <w:t>-</w:t>
      </w:r>
      <w:r w:rsidR="006F6C5C" w:rsidRPr="00B9081C">
        <w:rPr>
          <w:szCs w:val="24"/>
        </w:rPr>
        <w:t xml:space="preserve">Wilk </w:t>
      </w:r>
      <w:r w:rsidR="00381C3C">
        <w:rPr>
          <w:szCs w:val="24"/>
        </w:rPr>
        <w:t>ve</w:t>
      </w:r>
      <w:r w:rsidR="006F6C5C" w:rsidRPr="00B9081C">
        <w:rPr>
          <w:szCs w:val="24"/>
        </w:rPr>
        <w:t xml:space="preserve"> Vasicek testlerini farklı dağılımlar altında testin gücü bakımından </w:t>
      </w:r>
      <w:r w:rsidR="00381C3C">
        <w:rPr>
          <w:szCs w:val="24"/>
        </w:rPr>
        <w:t>karşılaştırmışlardır</w:t>
      </w:r>
      <w:r w:rsidR="006F6C5C" w:rsidRPr="00B9081C">
        <w:rPr>
          <w:szCs w:val="24"/>
        </w:rPr>
        <w:t xml:space="preserve">. Farklı sınırlar içerisinde tanımlı olan çeşitli dağılımlar için </w:t>
      </w:r>
      <w:r w:rsidR="00B9081C">
        <w:rPr>
          <w:szCs w:val="24"/>
        </w:rPr>
        <w:t>hangi</w:t>
      </w:r>
      <w:r w:rsidR="006F6C5C" w:rsidRPr="00B9081C">
        <w:rPr>
          <w:szCs w:val="24"/>
        </w:rPr>
        <w:t xml:space="preserve"> uyum iyiliği testlerinin daha güçlü olabileceği </w:t>
      </w:r>
      <w:r w:rsidR="00B9081C">
        <w:rPr>
          <w:szCs w:val="24"/>
        </w:rPr>
        <w:t>belirlenmiştir</w:t>
      </w:r>
      <w:r w:rsidR="006F6C5C" w:rsidRPr="00B9081C">
        <w:rPr>
          <w:szCs w:val="24"/>
        </w:rPr>
        <w:t>.</w:t>
      </w:r>
      <w:r w:rsidR="00B9081C">
        <w:rPr>
          <w:szCs w:val="24"/>
        </w:rPr>
        <w:t xml:space="preserve"> Bu çalışma sonucunda</w:t>
      </w:r>
      <w:r w:rsidR="00066309">
        <w:rPr>
          <w:szCs w:val="24"/>
        </w:rPr>
        <w:t>,</w:t>
      </w:r>
      <w:r w:rsidR="00B9081C">
        <w:rPr>
          <w:szCs w:val="24"/>
        </w:rPr>
        <w:t xml:space="preserve"> </w:t>
      </w:r>
      <m:oMath>
        <m:d>
          <m:dPr>
            <m:ctrlPr>
              <w:rPr>
                <w:rFonts w:ascii="Cambria Math" w:hAnsi="Cambria Math"/>
                <w:i/>
                <w:szCs w:val="24"/>
              </w:rPr>
            </m:ctrlPr>
          </m:dPr>
          <m:e>
            <m:r>
              <w:rPr>
                <w:rFonts w:ascii="Cambria Math" w:hAnsi="Cambria Math"/>
                <w:szCs w:val="24"/>
              </w:rPr>
              <m:t>-∞, ∞</m:t>
            </m:r>
          </m:e>
        </m:d>
      </m:oMath>
      <w:r w:rsidR="00B9081C">
        <w:rPr>
          <w:szCs w:val="24"/>
        </w:rPr>
        <w:t xml:space="preserve"> aralığında tanımlı, simetrik dağılımlar için Jarque-Bera testinin</w:t>
      </w:r>
      <w:r w:rsidR="00066309">
        <w:rPr>
          <w:szCs w:val="24"/>
        </w:rPr>
        <w:t>,</w:t>
      </w:r>
      <w:r w:rsidR="00B9081C">
        <w:rPr>
          <w:szCs w:val="24"/>
        </w:rPr>
        <w:t xml:space="preserve"> asimetrik dağılımlar için Shapiro-Wilk testinin daha yüksek güce sahip olduğu gösterilmiştir. Ayrıca </w:t>
      </w:r>
      <m:oMath>
        <m:d>
          <m:dPr>
            <m:ctrlPr>
              <w:rPr>
                <w:rFonts w:ascii="Cambria Math" w:hAnsi="Cambria Math"/>
                <w:i/>
                <w:szCs w:val="24"/>
              </w:rPr>
            </m:ctrlPr>
          </m:dPr>
          <m:e>
            <m:r>
              <w:rPr>
                <w:rFonts w:ascii="Cambria Math" w:hAnsi="Cambria Math"/>
                <w:szCs w:val="24"/>
              </w:rPr>
              <m:t>0, 1</m:t>
            </m:r>
          </m:e>
        </m:d>
      </m:oMath>
      <w:r w:rsidR="00B9081C">
        <w:rPr>
          <w:szCs w:val="24"/>
        </w:rPr>
        <w:t xml:space="preserve"> aralığında tanımlı dağılımlar için Vasicek testi</w:t>
      </w:r>
      <w:r w:rsidR="004611B3">
        <w:rPr>
          <w:szCs w:val="24"/>
        </w:rPr>
        <w:t xml:space="preserve">, </w:t>
      </w:r>
      <m:oMath>
        <m:d>
          <m:dPr>
            <m:ctrlPr>
              <w:rPr>
                <w:rFonts w:ascii="Cambria Math" w:hAnsi="Cambria Math"/>
                <w:i/>
                <w:szCs w:val="24"/>
              </w:rPr>
            </m:ctrlPr>
          </m:dPr>
          <m:e>
            <m:r>
              <w:rPr>
                <w:rFonts w:ascii="Cambria Math" w:hAnsi="Cambria Math"/>
                <w:szCs w:val="24"/>
              </w:rPr>
              <m:t>0, ∞</m:t>
            </m:r>
          </m:e>
        </m:d>
      </m:oMath>
      <w:r w:rsidR="004611B3">
        <w:rPr>
          <w:szCs w:val="24"/>
        </w:rPr>
        <w:t xml:space="preserve"> aralığında tanımlı dağılımlar için de Vasicek ve Shapiro-Wilk testleri daha yüksek güç </w:t>
      </w:r>
      <w:r w:rsidR="00381C3C">
        <w:rPr>
          <w:szCs w:val="24"/>
        </w:rPr>
        <w:t xml:space="preserve">değerleri </w:t>
      </w:r>
      <w:r w:rsidR="004611B3">
        <w:rPr>
          <w:szCs w:val="24"/>
        </w:rPr>
        <w:t xml:space="preserve">göstermişlerdir. </w:t>
      </w:r>
      <w:r w:rsidR="006F6C5C" w:rsidRPr="00876091">
        <w:rPr>
          <w:szCs w:val="24"/>
        </w:rPr>
        <w:t xml:space="preserve">Yap </w:t>
      </w:r>
      <w:r w:rsidR="006F6C5C">
        <w:rPr>
          <w:szCs w:val="24"/>
        </w:rPr>
        <w:t>ve</w:t>
      </w:r>
      <w:r w:rsidR="006F6C5C" w:rsidRPr="00876091">
        <w:rPr>
          <w:szCs w:val="24"/>
        </w:rPr>
        <w:t xml:space="preserve"> Sim </w:t>
      </w:r>
      <w:sdt>
        <w:sdtPr>
          <w:rPr>
            <w:szCs w:val="24"/>
          </w:rPr>
          <w:id w:val="-443841754"/>
          <w:citation/>
        </w:sdtPr>
        <w:sdtContent>
          <w:r w:rsidR="006F6C5C" w:rsidRPr="00876091">
            <w:rPr>
              <w:szCs w:val="24"/>
            </w:rPr>
            <w:fldChar w:fldCharType="begin"/>
          </w:r>
          <w:r w:rsidR="006F6C5C" w:rsidRPr="00876091">
            <w:rPr>
              <w:szCs w:val="24"/>
            </w:rPr>
            <w:instrText xml:space="preserve">CITATION yap2011comparisons \n  \t  \l 1055 </w:instrText>
          </w:r>
          <w:r w:rsidR="006F6C5C" w:rsidRPr="00876091">
            <w:rPr>
              <w:szCs w:val="24"/>
            </w:rPr>
            <w:fldChar w:fldCharType="separate"/>
          </w:r>
          <w:r w:rsidR="006253A4" w:rsidRPr="006253A4">
            <w:rPr>
              <w:noProof/>
              <w:szCs w:val="24"/>
            </w:rPr>
            <w:t>(2011)</w:t>
          </w:r>
          <w:r w:rsidR="006F6C5C" w:rsidRPr="00876091">
            <w:rPr>
              <w:szCs w:val="24"/>
            </w:rPr>
            <w:fldChar w:fldCharType="end"/>
          </w:r>
        </w:sdtContent>
      </w:sdt>
      <w:r w:rsidR="006F6C5C" w:rsidRPr="00876091">
        <w:rPr>
          <w:szCs w:val="24"/>
        </w:rPr>
        <w:t xml:space="preserve"> tarafından yapılan çalışmada, simetrik kısa kuyruklu, simetrik uzun kuyruklu ve asimetrik dağılımlar kullanılarak farklı uyum iyiliği testleri için güç karşılaştırmaları yapılmıştır. Simülasyonlar sonucunda, simetrik kısa kuyruklu dağılımlar için D’Agostino ve Shapiro-Wilk testlerinin kullanılabileceği, simetrik uzun kuyruklu dağılımlar için Jarque-Bera, D’Agostino testlerinin güçlerinin Shapiro-Wilk testi ile oldukça benzer olduğu ve asimetrik dağılımlar için de Shapiro-Wilk ve </w:t>
      </w:r>
      <w:r w:rsidR="00381C3C">
        <w:rPr>
          <w:szCs w:val="24"/>
        </w:rPr>
        <w:br/>
      </w:r>
      <w:r w:rsidR="006F6C5C" w:rsidRPr="00876091">
        <w:rPr>
          <w:szCs w:val="24"/>
        </w:rPr>
        <w:t>Anderson-Darling testinin en güçlü testler olduğu belirtilmiştir.</w:t>
      </w:r>
      <w:r w:rsidR="006F6C5C">
        <w:rPr>
          <w:szCs w:val="24"/>
        </w:rPr>
        <w:t xml:space="preserve"> Razali ve Yap </w:t>
      </w:r>
      <w:sdt>
        <w:sdtPr>
          <w:rPr>
            <w:szCs w:val="24"/>
          </w:rPr>
          <w:id w:val="769127379"/>
          <w:citation/>
        </w:sdtPr>
        <w:sdtContent>
          <w:r w:rsidR="006F6C5C">
            <w:rPr>
              <w:szCs w:val="24"/>
            </w:rPr>
            <w:fldChar w:fldCharType="begin"/>
          </w:r>
          <w:r w:rsidR="00D70CCB">
            <w:rPr>
              <w:szCs w:val="24"/>
            </w:rPr>
            <w:instrText xml:space="preserve">CITATION razali2011power \n  \t  \l 1055 </w:instrText>
          </w:r>
          <w:r w:rsidR="006F6C5C">
            <w:rPr>
              <w:szCs w:val="24"/>
            </w:rPr>
            <w:fldChar w:fldCharType="separate"/>
          </w:r>
          <w:r w:rsidR="006253A4" w:rsidRPr="006253A4">
            <w:rPr>
              <w:noProof/>
              <w:szCs w:val="24"/>
            </w:rPr>
            <w:t>(2011)</w:t>
          </w:r>
          <w:r w:rsidR="006F6C5C">
            <w:rPr>
              <w:szCs w:val="24"/>
            </w:rPr>
            <w:fldChar w:fldCharType="end"/>
          </w:r>
        </w:sdtContent>
      </w:sdt>
      <w:r w:rsidR="006F6C5C">
        <w:rPr>
          <w:szCs w:val="24"/>
        </w:rPr>
        <w:t xml:space="preserve"> tarafından Shapiro-Wilk, Kolmogorov-Smirnov, Lilliefors ve Anderson-Darling testleri farklı dağılımlar altında testin gücü bakımından karşılaştırılmıştır. Sonuç olarak, </w:t>
      </w:r>
      <w:r w:rsidR="001D123D">
        <w:rPr>
          <w:szCs w:val="24"/>
        </w:rPr>
        <w:br/>
      </w:r>
      <w:r w:rsidR="006F6C5C">
        <w:rPr>
          <w:szCs w:val="24"/>
        </w:rPr>
        <w:t xml:space="preserve">Shapiro-Wilk testinin tüm dağılım türleri ve örneklem büyüklükleri için en güçlü test olduğu, Kolmogorov-Smirnov testinin ise karşılaştırılan testler içinde en az güce sahip olduğu sonucuna varılmıştır. </w:t>
      </w:r>
      <w:r w:rsidR="007B1472">
        <w:rPr>
          <w:szCs w:val="24"/>
        </w:rPr>
        <w:t>V</w:t>
      </w:r>
      <w:r w:rsidR="00686C03">
        <w:rPr>
          <w:szCs w:val="24"/>
        </w:rPr>
        <w:t xml:space="preserve">an </w:t>
      </w:r>
      <w:r w:rsidR="00686C03" w:rsidRPr="008606C6">
        <w:rPr>
          <w:szCs w:val="24"/>
        </w:rPr>
        <w:t xml:space="preserve">Zyl </w:t>
      </w:r>
      <w:sdt>
        <w:sdtPr>
          <w:rPr>
            <w:szCs w:val="24"/>
          </w:rPr>
          <w:id w:val="-399678315"/>
          <w:citation/>
        </w:sdtPr>
        <w:sdtContent>
          <w:r w:rsidR="00686C03">
            <w:rPr>
              <w:szCs w:val="24"/>
            </w:rPr>
            <w:fldChar w:fldCharType="begin"/>
          </w:r>
          <w:r w:rsidR="00686C03">
            <w:rPr>
              <w:szCs w:val="24"/>
            </w:rPr>
            <w:instrText xml:space="preserve">CITATION van2018performance \n  \t  \l 1055 </w:instrText>
          </w:r>
          <w:r w:rsidR="00686C03">
            <w:rPr>
              <w:szCs w:val="24"/>
            </w:rPr>
            <w:fldChar w:fldCharType="separate"/>
          </w:r>
          <w:r w:rsidR="006253A4" w:rsidRPr="006253A4">
            <w:rPr>
              <w:noProof/>
              <w:szCs w:val="24"/>
            </w:rPr>
            <w:t>(2018)</w:t>
          </w:r>
          <w:r w:rsidR="00686C03">
            <w:rPr>
              <w:szCs w:val="24"/>
            </w:rPr>
            <w:fldChar w:fldCharType="end"/>
          </w:r>
        </w:sdtContent>
      </w:sdt>
      <w:r w:rsidR="00686C03">
        <w:rPr>
          <w:szCs w:val="24"/>
        </w:rPr>
        <w:t xml:space="preserve"> tarafından deneysel karakteristik fonksiyona dayalı yeni bir test istatistiği önerilmiş ve bu test yöntemi Lilliefors, Jarque-Bera, Shapiro-Wilk, Anderson-Darling ve D’Agostino-Pearson gibi normallik testleriyle karşılaştırılmıştır. Simülasyon çalışması sonucunda</w:t>
      </w:r>
      <w:r w:rsidR="00066309">
        <w:rPr>
          <w:szCs w:val="24"/>
        </w:rPr>
        <w:t>,</w:t>
      </w:r>
      <w:r w:rsidR="00686C03">
        <w:rPr>
          <w:szCs w:val="24"/>
        </w:rPr>
        <w:t xml:space="preserve"> önerilen test yönteminin büyük örneklemlerde diğer test yöntemlerine göre daha iyi </w:t>
      </w:r>
      <w:r w:rsidR="00066309">
        <w:rPr>
          <w:szCs w:val="24"/>
        </w:rPr>
        <w:t xml:space="preserve">bir </w:t>
      </w:r>
      <w:r w:rsidR="00686C03">
        <w:rPr>
          <w:szCs w:val="24"/>
        </w:rPr>
        <w:t>performansa sahip olduğu görülmüştür.</w:t>
      </w:r>
      <w:r w:rsidR="00574280">
        <w:rPr>
          <w:szCs w:val="24"/>
        </w:rPr>
        <w:t xml:space="preserve"> Wijekularathna v</w:t>
      </w:r>
      <w:r w:rsidR="0066419E">
        <w:rPr>
          <w:szCs w:val="24"/>
        </w:rPr>
        <w:t>d.</w:t>
      </w:r>
      <w:r w:rsidR="00574280">
        <w:rPr>
          <w:szCs w:val="24"/>
        </w:rPr>
        <w:t xml:space="preserve"> </w:t>
      </w:r>
      <w:sdt>
        <w:sdtPr>
          <w:rPr>
            <w:szCs w:val="24"/>
          </w:rPr>
          <w:id w:val="-118456114"/>
          <w:citation/>
        </w:sdtPr>
        <w:sdtContent>
          <w:r w:rsidR="00574280" w:rsidRPr="0022398D">
            <w:rPr>
              <w:szCs w:val="24"/>
            </w:rPr>
            <w:fldChar w:fldCharType="begin"/>
          </w:r>
          <w:r w:rsidR="00F154B3">
            <w:rPr>
              <w:szCs w:val="24"/>
            </w:rPr>
            <w:instrText xml:space="preserve">CITATION wijekularathna2019power \n  \t  \l 1055 </w:instrText>
          </w:r>
          <w:r w:rsidR="00574280" w:rsidRPr="0022398D">
            <w:rPr>
              <w:szCs w:val="24"/>
            </w:rPr>
            <w:fldChar w:fldCharType="separate"/>
          </w:r>
          <w:r w:rsidR="006253A4" w:rsidRPr="006253A4">
            <w:rPr>
              <w:noProof/>
              <w:szCs w:val="24"/>
            </w:rPr>
            <w:t>(2019)</w:t>
          </w:r>
          <w:r w:rsidR="00574280" w:rsidRPr="0022398D">
            <w:rPr>
              <w:szCs w:val="24"/>
            </w:rPr>
            <w:fldChar w:fldCharType="end"/>
          </w:r>
        </w:sdtContent>
      </w:sdt>
      <w:r w:rsidR="00574280">
        <w:rPr>
          <w:szCs w:val="24"/>
        </w:rPr>
        <w:t xml:space="preserve">, Monte-Carlo simülasyonunu kullanarak normallik için geliştirilen </w:t>
      </w:r>
      <w:r w:rsidR="0066419E">
        <w:rPr>
          <w:szCs w:val="24"/>
        </w:rPr>
        <w:t>12</w:t>
      </w:r>
      <w:r w:rsidR="00574280">
        <w:rPr>
          <w:szCs w:val="24"/>
        </w:rPr>
        <w:t xml:space="preserve"> test yöntemini karşılaştırmışlardır. Karşılaştırma aşamasında kullanılan dağılımlar simetrik kısa kuyruklu, simetrik uzun kuyruklu ve asimetrik olarak kategorize edilmiştir. Simülasyonlar sonucunda</w:t>
      </w:r>
      <w:r w:rsidR="00066309">
        <w:rPr>
          <w:szCs w:val="24"/>
        </w:rPr>
        <w:t>,</w:t>
      </w:r>
      <w:r w:rsidR="00574280">
        <w:rPr>
          <w:szCs w:val="24"/>
        </w:rPr>
        <w:t xml:space="preserve"> farklı örneklem büyüklükleri ve dağılımlar ele alındığında her durum için farklı test yönteminin başarılı sonuçlar verdiği görülmüştür. </w:t>
      </w:r>
      <w:r w:rsidR="00574280" w:rsidRPr="00C8002D">
        <w:rPr>
          <w:szCs w:val="24"/>
        </w:rPr>
        <w:t>Siraj-Ud-Doulah</w:t>
      </w:r>
      <w:r w:rsidR="00574280">
        <w:rPr>
          <w:szCs w:val="24"/>
        </w:rPr>
        <w:t xml:space="preserve"> </w:t>
      </w:r>
      <w:sdt>
        <w:sdtPr>
          <w:rPr>
            <w:szCs w:val="24"/>
          </w:rPr>
          <w:id w:val="100540421"/>
          <w:citation/>
        </w:sdtPr>
        <w:sdtContent>
          <w:r w:rsidR="00574280">
            <w:rPr>
              <w:szCs w:val="24"/>
            </w:rPr>
            <w:fldChar w:fldCharType="begin"/>
          </w:r>
          <w:r w:rsidR="00D70CCB">
            <w:rPr>
              <w:szCs w:val="24"/>
            </w:rPr>
            <w:instrText xml:space="preserve">CITATION Sir19 \n  \t  \l 1055 </w:instrText>
          </w:r>
          <w:r w:rsidR="00574280">
            <w:rPr>
              <w:szCs w:val="24"/>
            </w:rPr>
            <w:fldChar w:fldCharType="separate"/>
          </w:r>
          <w:r w:rsidR="006253A4" w:rsidRPr="006253A4">
            <w:rPr>
              <w:noProof/>
              <w:szCs w:val="24"/>
            </w:rPr>
            <w:t>(2019)</w:t>
          </w:r>
          <w:r w:rsidR="00574280">
            <w:rPr>
              <w:szCs w:val="24"/>
            </w:rPr>
            <w:fldChar w:fldCharType="end"/>
          </w:r>
        </w:sdtContent>
      </w:sdt>
      <w:r w:rsidR="00574280" w:rsidRPr="000D7DD1">
        <w:rPr>
          <w:szCs w:val="24"/>
        </w:rPr>
        <w:t xml:space="preserve">, farklı örneklem büyüklükleri altında simetrik kısa </w:t>
      </w:r>
      <w:r w:rsidR="00574280">
        <w:rPr>
          <w:szCs w:val="24"/>
        </w:rPr>
        <w:t xml:space="preserve">ve uzun </w:t>
      </w:r>
      <w:r w:rsidR="00574280" w:rsidRPr="000D7DD1">
        <w:rPr>
          <w:szCs w:val="24"/>
        </w:rPr>
        <w:t xml:space="preserve">kuyruklu, asimetrik kısa </w:t>
      </w:r>
      <w:r w:rsidR="00574280">
        <w:rPr>
          <w:szCs w:val="24"/>
        </w:rPr>
        <w:t xml:space="preserve">ve uzun </w:t>
      </w:r>
      <w:r w:rsidR="00574280" w:rsidRPr="000D7DD1">
        <w:rPr>
          <w:szCs w:val="24"/>
        </w:rPr>
        <w:t>kuyruklu dağılım</w:t>
      </w:r>
      <w:r w:rsidR="00574280">
        <w:rPr>
          <w:szCs w:val="24"/>
        </w:rPr>
        <w:t>lar</w:t>
      </w:r>
      <w:r w:rsidR="00574280" w:rsidRPr="000D7DD1">
        <w:rPr>
          <w:szCs w:val="24"/>
        </w:rPr>
        <w:t xml:space="preserve"> </w:t>
      </w:r>
      <w:r w:rsidR="00574280">
        <w:rPr>
          <w:szCs w:val="24"/>
        </w:rPr>
        <w:t>kullan</w:t>
      </w:r>
      <w:r w:rsidR="00056C72">
        <w:rPr>
          <w:szCs w:val="24"/>
        </w:rPr>
        <w:t>a</w:t>
      </w:r>
      <w:r w:rsidR="00574280">
        <w:rPr>
          <w:szCs w:val="24"/>
        </w:rPr>
        <w:t>rak</w:t>
      </w:r>
      <w:r w:rsidR="00056C72">
        <w:rPr>
          <w:szCs w:val="24"/>
        </w:rPr>
        <w:t>,</w:t>
      </w:r>
      <w:r w:rsidR="00574280" w:rsidRPr="000D7DD1">
        <w:rPr>
          <w:szCs w:val="24"/>
        </w:rPr>
        <w:t xml:space="preserve"> Monte Carlo simülasyonu yoluyla 27 normallik testinin gücünü incele</w:t>
      </w:r>
      <w:r w:rsidR="00574280">
        <w:rPr>
          <w:szCs w:val="24"/>
        </w:rPr>
        <w:t xml:space="preserve">miş </w:t>
      </w:r>
      <w:r w:rsidR="00574280" w:rsidRPr="000D7DD1">
        <w:rPr>
          <w:szCs w:val="24"/>
        </w:rPr>
        <w:t>ve karşılaştır</w:t>
      </w:r>
      <w:r w:rsidR="00574280">
        <w:rPr>
          <w:szCs w:val="24"/>
        </w:rPr>
        <w:t xml:space="preserve">mıştır. </w:t>
      </w:r>
      <w:r w:rsidR="00574280" w:rsidRPr="00391ABD">
        <w:rPr>
          <w:szCs w:val="24"/>
        </w:rPr>
        <w:t>Shapiro</w:t>
      </w:r>
      <w:r w:rsidR="007B1472">
        <w:rPr>
          <w:szCs w:val="24"/>
        </w:rPr>
        <w:t>-</w:t>
      </w:r>
      <w:r w:rsidR="00574280" w:rsidRPr="00391ABD">
        <w:rPr>
          <w:szCs w:val="24"/>
        </w:rPr>
        <w:t xml:space="preserve">Wilk testinin hemen hemen tüm durumlarda iyi performans gösterdiği ve daha iyi sonuçlar verdiği </w:t>
      </w:r>
      <w:r w:rsidR="00056C72">
        <w:rPr>
          <w:szCs w:val="24"/>
        </w:rPr>
        <w:t>görülmüştür</w:t>
      </w:r>
      <w:r w:rsidR="00574280" w:rsidRPr="00391ABD">
        <w:rPr>
          <w:szCs w:val="24"/>
        </w:rPr>
        <w:t>.</w:t>
      </w:r>
      <w:r w:rsidR="00574280">
        <w:rPr>
          <w:szCs w:val="24"/>
        </w:rPr>
        <w:t xml:space="preserve"> </w:t>
      </w:r>
      <w:r w:rsidR="00574280" w:rsidRPr="00681C54">
        <w:t xml:space="preserve">Domanski ve Szczepocki </w:t>
      </w:r>
      <w:sdt>
        <w:sdtPr>
          <w:id w:val="1839724715"/>
          <w:citation/>
        </w:sdtPr>
        <w:sdtContent>
          <w:r w:rsidR="00574280" w:rsidRPr="00681C54">
            <w:fldChar w:fldCharType="begin"/>
          </w:r>
          <w:r w:rsidR="00574280" w:rsidRPr="00681C54">
            <w:instrText xml:space="preserve">CITATION domanski2020comparison \n  \t  \l 1055 </w:instrText>
          </w:r>
          <w:r w:rsidR="00574280" w:rsidRPr="00681C54">
            <w:fldChar w:fldCharType="separate"/>
          </w:r>
          <w:r w:rsidR="006253A4">
            <w:rPr>
              <w:noProof/>
            </w:rPr>
            <w:t>(2020)</w:t>
          </w:r>
          <w:r w:rsidR="00574280" w:rsidRPr="00681C54">
            <w:fldChar w:fldCharType="end"/>
          </w:r>
        </w:sdtContent>
      </w:sdt>
      <w:r w:rsidR="00574280">
        <w:t>,</w:t>
      </w:r>
      <w:r w:rsidR="00574280" w:rsidRPr="00681C54">
        <w:t xml:space="preserve"> moment ölçümlerine dayanan </w:t>
      </w:r>
      <w:r w:rsidR="0066419E">
        <w:t>9</w:t>
      </w:r>
      <w:r w:rsidR="00574280" w:rsidRPr="00681C54">
        <w:t xml:space="preserve"> normallik test</w:t>
      </w:r>
      <w:r w:rsidR="00056C72">
        <w:t>inin</w:t>
      </w:r>
      <w:r w:rsidR="00574280" w:rsidRPr="00681C54">
        <w:t xml:space="preserve"> güç değerlerini Monte Carlo simülasyonundan faydalanarak karşılaştırmışlardır. Bu testlerin farklı örneklem büyüklüğünde, farklı </w:t>
      </w:r>
      <w:r w:rsidR="0066419E">
        <w:t>anlamlılık</w:t>
      </w:r>
      <w:r w:rsidR="00574280" w:rsidRPr="00681C54">
        <w:t xml:space="preserve"> düzey</w:t>
      </w:r>
      <w:r w:rsidR="0066419E">
        <w:t>ler</w:t>
      </w:r>
      <w:r w:rsidR="00574280" w:rsidRPr="00681C54">
        <w:t>inde ve alternatif dağılımlar üzerindeki etkinliği araştırılmıştır. Simülasyonlar sonucunda, incelenen testlerden tüm senaryolarda en yüksek güç değerine sahip olan bir test</w:t>
      </w:r>
      <w:r w:rsidR="007B1472">
        <w:t xml:space="preserve"> yöntemine</w:t>
      </w:r>
      <w:r w:rsidR="00574280" w:rsidRPr="00681C54">
        <w:t xml:space="preserve"> rastlanmamıştır. </w:t>
      </w:r>
      <w:r w:rsidR="00574280" w:rsidRPr="001F411C">
        <w:t>Bayond</w:t>
      </w:r>
      <w:r w:rsidR="00574280">
        <w:t xml:space="preserve"> </w:t>
      </w:r>
      <w:sdt>
        <w:sdtPr>
          <w:id w:val="-1200468756"/>
          <w:citation/>
        </w:sdtPr>
        <w:sdtContent>
          <w:r w:rsidR="00574280">
            <w:fldChar w:fldCharType="begin"/>
          </w:r>
          <w:r w:rsidR="00574280">
            <w:instrText xml:space="preserve">CITATION bayoud2019tests \n  \t  \l 1055 </w:instrText>
          </w:r>
          <w:r w:rsidR="00574280">
            <w:fldChar w:fldCharType="separate"/>
          </w:r>
          <w:r w:rsidR="006253A4">
            <w:rPr>
              <w:noProof/>
            </w:rPr>
            <w:t>(2021)</w:t>
          </w:r>
          <w:r w:rsidR="00574280">
            <w:fldChar w:fldCharType="end"/>
          </w:r>
        </w:sdtContent>
      </w:sdt>
      <w:r w:rsidR="00056C72">
        <w:t>,</w:t>
      </w:r>
      <w:r w:rsidR="00574280">
        <w:t xml:space="preserve"> deneysel ve </w:t>
      </w:r>
      <w:r w:rsidR="00574280" w:rsidRPr="00472EDB">
        <w:t xml:space="preserve">teorik dağılım eğrileri altındaki ortak alana dayalı </w:t>
      </w:r>
      <w:r w:rsidR="00574280">
        <w:t>normallik için yeni bir uyum iyiliği testi önermiştir ve önerilen test yöntemi farklı test yöntemleriyle çeşitli senaryolar göz önüne al</w:t>
      </w:r>
      <w:r w:rsidR="00056C72">
        <w:t>ın</w:t>
      </w:r>
      <w:r w:rsidR="00574280">
        <w:t>arak karşılaştır</w:t>
      </w:r>
      <w:r w:rsidR="00056C72">
        <w:t>ıl</w:t>
      </w:r>
      <w:r w:rsidR="00574280">
        <w:t>mıştır. Simülasyon çalışma</w:t>
      </w:r>
      <w:r w:rsidR="00056C72">
        <w:t>sı</w:t>
      </w:r>
      <w:r w:rsidR="00574280">
        <w:t xml:space="preserve"> sonucunda</w:t>
      </w:r>
      <w:r w:rsidR="00056C72">
        <w:t>,</w:t>
      </w:r>
      <w:r w:rsidR="00574280">
        <w:t xml:space="preserve"> önerilen test yönteminin tutarlı olduğu ve çeşitli senaryo</w:t>
      </w:r>
      <w:r w:rsidR="00056C72">
        <w:t>larda</w:t>
      </w:r>
      <w:r w:rsidR="00574280">
        <w:t xml:space="preserve"> iyi performans gösterdiği sonucuna varılmıştır. Ancak örneklem</w:t>
      </w:r>
      <w:r w:rsidR="00E130BF">
        <w:t>,</w:t>
      </w:r>
      <w:r w:rsidR="00574280">
        <w:t xml:space="preserve"> </w:t>
      </w:r>
      <m:oMath>
        <m:d>
          <m:dPr>
            <m:ctrlPr>
              <w:rPr>
                <w:rFonts w:ascii="Cambria Math" w:hAnsi="Cambria Math"/>
                <w:i/>
              </w:rPr>
            </m:ctrlPr>
          </m:dPr>
          <m:e>
            <m:r>
              <w:rPr>
                <w:rFonts w:ascii="Cambria Math" w:hAnsi="Cambria Math"/>
              </w:rPr>
              <m:t>-∞,  ∞</m:t>
            </m:r>
          </m:e>
        </m:d>
      </m:oMath>
      <w:r w:rsidR="00574280">
        <w:rPr>
          <w:rFonts w:eastAsiaTheme="minorEastAsia"/>
        </w:rPr>
        <w:t xml:space="preserve"> aralığında ve simetrik olduğunda robust Jargue-Bera yönteminin, </w:t>
      </w:r>
      <m:oMath>
        <m:d>
          <m:dPr>
            <m:ctrlPr>
              <w:rPr>
                <w:rFonts w:ascii="Cambria Math" w:eastAsiaTheme="minorEastAsia" w:hAnsi="Cambria Math"/>
                <w:i/>
              </w:rPr>
            </m:ctrlPr>
          </m:dPr>
          <m:e>
            <m:r>
              <w:rPr>
                <w:rFonts w:ascii="Cambria Math" w:eastAsiaTheme="minorEastAsia" w:hAnsi="Cambria Math"/>
              </w:rPr>
              <m:t>0, ∞</m:t>
            </m:r>
          </m:e>
        </m:d>
      </m:oMath>
      <w:r w:rsidR="00574280">
        <w:rPr>
          <w:rFonts w:eastAsiaTheme="minorEastAsia"/>
        </w:rPr>
        <w:t xml:space="preserve"> veya </w:t>
      </w:r>
      <m:oMath>
        <m:d>
          <m:dPr>
            <m:ctrlPr>
              <w:rPr>
                <w:rFonts w:ascii="Cambria Math" w:eastAsiaTheme="minorEastAsia" w:hAnsi="Cambria Math"/>
                <w:i/>
              </w:rPr>
            </m:ctrlPr>
          </m:dPr>
          <m:e>
            <m:r>
              <w:rPr>
                <w:rFonts w:ascii="Cambria Math" w:eastAsiaTheme="minorEastAsia" w:hAnsi="Cambria Math"/>
              </w:rPr>
              <m:t>-∞, ∞</m:t>
            </m:r>
          </m:e>
        </m:d>
      </m:oMath>
      <w:r w:rsidR="00574280">
        <w:rPr>
          <w:rFonts w:eastAsiaTheme="minorEastAsia"/>
        </w:rPr>
        <w:t xml:space="preserve"> aralığında asimetrik olduğunda büyük örneklemlerde Shapiro-Wilk yönteminin, küçük örneklemlerde önerilen yöntemin, </w:t>
      </w:r>
      <m:oMath>
        <m:d>
          <m:dPr>
            <m:ctrlPr>
              <w:rPr>
                <w:rFonts w:ascii="Cambria Math" w:eastAsiaTheme="minorEastAsia" w:hAnsi="Cambria Math"/>
                <w:i/>
              </w:rPr>
            </m:ctrlPr>
          </m:dPr>
          <m:e>
            <m:r>
              <w:rPr>
                <w:rFonts w:ascii="Cambria Math" w:eastAsiaTheme="minorEastAsia" w:hAnsi="Cambria Math"/>
              </w:rPr>
              <m:t>0, 1</m:t>
            </m:r>
          </m:e>
        </m:d>
      </m:oMath>
      <w:r w:rsidR="00574280">
        <w:rPr>
          <w:rFonts w:eastAsiaTheme="minorEastAsia"/>
        </w:rPr>
        <w:t xml:space="preserve"> aralığında ise entropiye dayalı Vasicek ve Park-Park yönteminin en güçlü olduğu görülmüştür. </w:t>
      </w:r>
      <w:bookmarkStart w:id="32" w:name="_Hlk99031184"/>
      <w:r w:rsidR="00574280" w:rsidRPr="00B84767">
        <w:rPr>
          <w:szCs w:val="24"/>
        </w:rPr>
        <w:t xml:space="preserve">Uhm ve Yi </w:t>
      </w:r>
      <w:sdt>
        <w:sdtPr>
          <w:rPr>
            <w:szCs w:val="24"/>
          </w:rPr>
          <w:id w:val="-591552704"/>
          <w:citation/>
        </w:sdtPr>
        <w:sdtContent>
          <w:r w:rsidR="00574280">
            <w:rPr>
              <w:szCs w:val="24"/>
            </w:rPr>
            <w:fldChar w:fldCharType="begin"/>
          </w:r>
          <w:r w:rsidR="00574280">
            <w:rPr>
              <w:szCs w:val="24"/>
            </w:rPr>
            <w:instrText xml:space="preserve">CITATION uhm2021comparison \n  \t  \l 1055 </w:instrText>
          </w:r>
          <w:r w:rsidR="00574280">
            <w:rPr>
              <w:szCs w:val="24"/>
            </w:rPr>
            <w:fldChar w:fldCharType="separate"/>
          </w:r>
          <w:r w:rsidR="006253A4" w:rsidRPr="006253A4">
            <w:rPr>
              <w:noProof/>
              <w:szCs w:val="24"/>
            </w:rPr>
            <w:t>(2021)</w:t>
          </w:r>
          <w:r w:rsidR="00574280">
            <w:rPr>
              <w:szCs w:val="24"/>
            </w:rPr>
            <w:fldChar w:fldCharType="end"/>
          </w:r>
        </w:sdtContent>
      </w:sdt>
      <w:r w:rsidR="00574280">
        <w:rPr>
          <w:szCs w:val="24"/>
        </w:rPr>
        <w:t xml:space="preserve"> tarafından yapılan çalışmada bazı normallik testleri ele alınarak alternatif hipotezler altında değişen örneklem büyüklüğü, anlamlılık düzeyi ve dağılımlar kullanılarak güç karşılaştırması yapılmıştır. Ayrıca test istatistiklerinin </w:t>
      </w:r>
      <m:oMath>
        <m:r>
          <w:rPr>
            <w:rFonts w:ascii="Cambria Math" w:hAnsi="Cambria Math"/>
            <w:szCs w:val="24"/>
          </w:rPr>
          <m:t>p</m:t>
        </m:r>
      </m:oMath>
      <w:r w:rsidR="00E130BF">
        <w:rPr>
          <w:szCs w:val="24"/>
        </w:rPr>
        <w:t>-</w:t>
      </w:r>
      <w:r w:rsidR="00574280">
        <w:rPr>
          <w:szCs w:val="24"/>
        </w:rPr>
        <w:t>değerlerinin beklenen değeri ve medyanı kullanılarak da performans</w:t>
      </w:r>
      <w:r w:rsidR="00056C72">
        <w:rPr>
          <w:szCs w:val="24"/>
        </w:rPr>
        <w:t>ları</w:t>
      </w:r>
      <w:r w:rsidR="00574280">
        <w:rPr>
          <w:szCs w:val="24"/>
        </w:rPr>
        <w:t xml:space="preserve"> karşılaştırıl</w:t>
      </w:r>
      <w:r w:rsidR="00056C72">
        <w:rPr>
          <w:szCs w:val="24"/>
        </w:rPr>
        <w:t>mıştır.</w:t>
      </w:r>
      <w:r w:rsidR="00876FCD">
        <w:rPr>
          <w:szCs w:val="24"/>
        </w:rPr>
        <w:t xml:space="preserve"> </w:t>
      </w:r>
      <w:r w:rsidR="00876FCD" w:rsidRPr="00314D1D">
        <w:rPr>
          <w:szCs w:val="24"/>
        </w:rPr>
        <w:t>Batsidis</w:t>
      </w:r>
      <w:r w:rsidR="00876FCD">
        <w:rPr>
          <w:szCs w:val="24"/>
        </w:rPr>
        <w:t xml:space="preserve">, Economou ve Bar-Lev </w:t>
      </w:r>
      <w:sdt>
        <w:sdtPr>
          <w:rPr>
            <w:szCs w:val="24"/>
          </w:rPr>
          <w:id w:val="-1303077706"/>
          <w:citation/>
        </w:sdtPr>
        <w:sdtContent>
          <w:r w:rsidR="00876FCD">
            <w:rPr>
              <w:szCs w:val="24"/>
            </w:rPr>
            <w:fldChar w:fldCharType="begin"/>
          </w:r>
          <w:r w:rsidR="00876FCD">
            <w:rPr>
              <w:szCs w:val="24"/>
            </w:rPr>
            <w:instrText xml:space="preserve">CITATION batsidis2022comparative \n  \t  \l 1055 </w:instrText>
          </w:r>
          <w:r w:rsidR="00876FCD">
            <w:rPr>
              <w:szCs w:val="24"/>
            </w:rPr>
            <w:fldChar w:fldCharType="separate"/>
          </w:r>
          <w:r w:rsidR="006253A4" w:rsidRPr="006253A4">
            <w:rPr>
              <w:noProof/>
              <w:szCs w:val="24"/>
            </w:rPr>
            <w:t>(2022)</w:t>
          </w:r>
          <w:r w:rsidR="00876FCD">
            <w:rPr>
              <w:szCs w:val="24"/>
            </w:rPr>
            <w:fldChar w:fldCharType="end"/>
          </w:r>
        </w:sdtContent>
      </w:sdt>
      <w:r w:rsidR="00876FCD">
        <w:rPr>
          <w:szCs w:val="24"/>
        </w:rPr>
        <w:t xml:space="preserve">, </w:t>
      </w:r>
      <w:r w:rsidR="009C3663">
        <w:rPr>
          <w:szCs w:val="24"/>
        </w:rPr>
        <w:t>L</w:t>
      </w:r>
      <w:r w:rsidR="00876FCD">
        <w:rPr>
          <w:szCs w:val="24"/>
        </w:rPr>
        <w:t>aplace dağılımı için yeni bir uyum iyiliği testi geliştirerek</w:t>
      </w:r>
      <w:r w:rsidR="00056C72">
        <w:rPr>
          <w:szCs w:val="24"/>
        </w:rPr>
        <w:t>,</w:t>
      </w:r>
      <w:r w:rsidR="00876FCD">
        <w:rPr>
          <w:szCs w:val="24"/>
        </w:rPr>
        <w:t xml:space="preserve"> bu testin karşılaştırma çalışmalarını yapmışlardır. Simülasyonlarda </w:t>
      </w:r>
      <w:r w:rsidR="00E130BF">
        <w:rPr>
          <w:szCs w:val="24"/>
        </w:rPr>
        <w:t>27</w:t>
      </w:r>
      <w:r w:rsidR="00876FCD">
        <w:rPr>
          <w:szCs w:val="24"/>
        </w:rPr>
        <w:t xml:space="preserve"> farklı dağılım ve </w:t>
      </w:r>
      <w:r w:rsidR="00E130BF">
        <w:rPr>
          <w:szCs w:val="24"/>
        </w:rPr>
        <w:t>22</w:t>
      </w:r>
      <w:r w:rsidR="00876FCD">
        <w:rPr>
          <w:szCs w:val="24"/>
        </w:rPr>
        <w:t xml:space="preserve"> farklı uyum iyiliği testi kullanılmıştır. Karşılaştırmalar sonucunda</w:t>
      </w:r>
      <w:r w:rsidR="00832606">
        <w:rPr>
          <w:szCs w:val="24"/>
        </w:rPr>
        <w:t>,</w:t>
      </w:r>
      <w:r w:rsidR="00876FCD">
        <w:rPr>
          <w:szCs w:val="24"/>
        </w:rPr>
        <w:t xml:space="preserve"> her durum</w:t>
      </w:r>
      <w:r w:rsidR="009C6A20">
        <w:rPr>
          <w:szCs w:val="24"/>
        </w:rPr>
        <w:t xml:space="preserve"> için </w:t>
      </w:r>
      <w:r w:rsidR="00876FCD">
        <w:rPr>
          <w:szCs w:val="24"/>
        </w:rPr>
        <w:t>diğerlerinden daha iyi performans gösteren bir test</w:t>
      </w:r>
      <w:r w:rsidR="007B1472">
        <w:rPr>
          <w:szCs w:val="24"/>
        </w:rPr>
        <w:t xml:space="preserve"> yöntemi</w:t>
      </w:r>
      <w:r w:rsidR="00876FCD">
        <w:rPr>
          <w:szCs w:val="24"/>
        </w:rPr>
        <w:t xml:space="preserve"> bulunmamıştır.</w:t>
      </w:r>
      <w:r w:rsidR="006E45A4">
        <w:rPr>
          <w:szCs w:val="24"/>
        </w:rPr>
        <w:t xml:space="preserve"> </w:t>
      </w:r>
      <w:r w:rsidR="006E45A4" w:rsidRPr="00F55208">
        <w:rPr>
          <w:szCs w:val="24"/>
        </w:rPr>
        <w:t>Uyan</w:t>
      </w:r>
      <w:r w:rsidR="006E45A4">
        <w:rPr>
          <w:szCs w:val="24"/>
        </w:rPr>
        <w:t xml:space="preserve">to </w:t>
      </w:r>
      <w:sdt>
        <w:sdtPr>
          <w:rPr>
            <w:szCs w:val="24"/>
          </w:rPr>
          <w:id w:val="173003399"/>
          <w:citation/>
        </w:sdtPr>
        <w:sdtContent>
          <w:r w:rsidR="006E45A4">
            <w:rPr>
              <w:szCs w:val="24"/>
            </w:rPr>
            <w:fldChar w:fldCharType="begin"/>
          </w:r>
          <w:r w:rsidR="006E45A4">
            <w:rPr>
              <w:szCs w:val="24"/>
            </w:rPr>
            <w:instrText xml:space="preserve">CITATION uyanto2022extensive \n  \t  \l 1055 </w:instrText>
          </w:r>
          <w:r w:rsidR="006E45A4">
            <w:rPr>
              <w:szCs w:val="24"/>
            </w:rPr>
            <w:fldChar w:fldCharType="separate"/>
          </w:r>
          <w:r w:rsidR="006253A4" w:rsidRPr="006253A4">
            <w:rPr>
              <w:noProof/>
              <w:szCs w:val="24"/>
            </w:rPr>
            <w:t>(2022)</w:t>
          </w:r>
          <w:r w:rsidR="006E45A4">
            <w:rPr>
              <w:szCs w:val="24"/>
            </w:rPr>
            <w:fldChar w:fldCharType="end"/>
          </w:r>
        </w:sdtContent>
      </w:sdt>
      <w:r w:rsidR="006E45A4">
        <w:rPr>
          <w:szCs w:val="24"/>
        </w:rPr>
        <w:t xml:space="preserve">, literatürde yer alan 50 normallik testi için farklı örneklem büyüklüklerinde simetrik ve simetrik olmayan dağılımları kullanarak performans karşılaştırması yapmıştır. </w:t>
      </w:r>
      <m:oMath>
        <m:d>
          <m:dPr>
            <m:ctrlPr>
              <w:rPr>
                <w:rFonts w:ascii="Cambria Math" w:hAnsi="Cambria Math"/>
                <w:i/>
                <w:szCs w:val="24"/>
              </w:rPr>
            </m:ctrlPr>
          </m:dPr>
          <m:e>
            <m:r>
              <w:rPr>
                <w:rFonts w:ascii="Cambria Math" w:hAnsi="Cambria Math"/>
                <w:szCs w:val="24"/>
              </w:rPr>
              <m:t>-∞, ∞</m:t>
            </m:r>
          </m:e>
        </m:d>
      </m:oMath>
      <w:r w:rsidR="006E45A4">
        <w:rPr>
          <w:rFonts w:eastAsiaTheme="minorEastAsia"/>
          <w:szCs w:val="24"/>
        </w:rPr>
        <w:t xml:space="preserve"> aralığında tanımlanan, simetrik dağılımlar için </w:t>
      </w:r>
      <w:r w:rsidR="00E130BF">
        <w:rPr>
          <w:rFonts w:eastAsiaTheme="minorEastAsia"/>
          <w:szCs w:val="24"/>
        </w:rPr>
        <w:t>r</w:t>
      </w:r>
      <w:r w:rsidR="006E45A4" w:rsidRPr="00B52D31">
        <w:rPr>
          <w:rFonts w:eastAsiaTheme="minorEastAsia"/>
          <w:szCs w:val="24"/>
        </w:rPr>
        <w:t>obust Jarque</w:t>
      </w:r>
      <w:r w:rsidR="006E45A4">
        <w:rPr>
          <w:rFonts w:eastAsiaTheme="minorEastAsia"/>
          <w:szCs w:val="24"/>
        </w:rPr>
        <w:t>-</w:t>
      </w:r>
      <w:r w:rsidR="006E45A4" w:rsidRPr="00B52D31">
        <w:rPr>
          <w:rFonts w:eastAsiaTheme="minorEastAsia"/>
          <w:szCs w:val="24"/>
        </w:rPr>
        <w:t xml:space="preserve">Bera </w:t>
      </w:r>
      <w:r w:rsidR="006E45A4">
        <w:rPr>
          <w:rFonts w:eastAsiaTheme="minorEastAsia"/>
          <w:szCs w:val="24"/>
        </w:rPr>
        <w:t>ve</w:t>
      </w:r>
      <w:r w:rsidR="006E45A4" w:rsidRPr="00B52D31">
        <w:rPr>
          <w:rFonts w:eastAsiaTheme="minorEastAsia"/>
          <w:szCs w:val="24"/>
        </w:rPr>
        <w:t xml:space="preserve"> Gel</w:t>
      </w:r>
      <w:r w:rsidR="006E45A4">
        <w:rPr>
          <w:rFonts w:eastAsiaTheme="minorEastAsia"/>
          <w:szCs w:val="24"/>
        </w:rPr>
        <w:t>-</w:t>
      </w:r>
      <w:r w:rsidR="006E45A4" w:rsidRPr="00B52D31">
        <w:rPr>
          <w:rFonts w:eastAsiaTheme="minorEastAsia"/>
          <w:szCs w:val="24"/>
        </w:rPr>
        <w:t>Miao</w:t>
      </w:r>
      <w:r w:rsidR="006E45A4">
        <w:rPr>
          <w:rFonts w:eastAsiaTheme="minorEastAsia"/>
          <w:szCs w:val="24"/>
        </w:rPr>
        <w:t>-</w:t>
      </w:r>
      <w:r w:rsidR="006E45A4" w:rsidRPr="00B52D31">
        <w:rPr>
          <w:rFonts w:eastAsiaTheme="minorEastAsia"/>
          <w:szCs w:val="24"/>
        </w:rPr>
        <w:t>Gastwirth</w:t>
      </w:r>
      <w:r w:rsidR="006E45A4">
        <w:rPr>
          <w:rFonts w:eastAsiaTheme="minorEastAsia"/>
          <w:szCs w:val="24"/>
        </w:rPr>
        <w:t xml:space="preserve"> testlerinin asimetrik dağılımlar için 1. Cabana-Cabana ve 2. Zhang-Wu testlerinin en güçlü testler olduğu gösterilmiştir.</w:t>
      </w:r>
    </w:p>
    <w:p w14:paraId="1E174AEA" w14:textId="695256E8" w:rsidR="00AC38DF" w:rsidRDefault="00AC38DF" w:rsidP="00287073">
      <w:pPr>
        <w:pStyle w:val="Balk2"/>
      </w:pPr>
      <w:bookmarkStart w:id="33" w:name="_Toc134479246"/>
      <w:bookmarkStart w:id="34" w:name="_Toc136539176"/>
      <w:bookmarkStart w:id="35" w:name="_Toc137029715"/>
      <w:r>
        <w:t>Çalışmada Kullanılacak Uyum İyiliği Testleri</w:t>
      </w:r>
      <w:bookmarkEnd w:id="33"/>
      <w:bookmarkEnd w:id="34"/>
      <w:bookmarkEnd w:id="35"/>
    </w:p>
    <w:p w14:paraId="2FA3CD37" w14:textId="5084CEE1" w:rsidR="00CA7778" w:rsidRDefault="001370E3" w:rsidP="00B30B77">
      <w:r>
        <w:t xml:space="preserve">Literatürde farklı kategorilerde değerlendirilen birçok uyum iyiliği test yöntemi olmasına rağmen bu tezde </w:t>
      </w:r>
      <w:r w:rsidR="00CA7778">
        <w:t xml:space="preserve">simülasyon çalışmalarında, </w:t>
      </w:r>
      <w:r>
        <w:t>gözlenen ve beklenen frekanslar arasındaki tutarsızlıkları temel alan</w:t>
      </w:r>
      <w:r w:rsidR="006F0965">
        <w:t xml:space="preserve"> </w:t>
      </w:r>
      <w:r w:rsidR="00B90462">
        <w:t>ki-kare</w:t>
      </w:r>
      <w:r>
        <w:t xml:space="preserve"> testi ve </w:t>
      </w:r>
      <w:r w:rsidRPr="00971CE4">
        <w:t>deneysel dağılım fonksiyonu</w:t>
      </w:r>
      <w:r>
        <w:t xml:space="preserve">na dayanan </w:t>
      </w:r>
      <w:r w:rsidR="00CA7778">
        <w:t xml:space="preserve">ve yaygın bir şekilde kullanılan </w:t>
      </w:r>
      <w:r w:rsidRPr="00D0614F">
        <w:t>Kolmogorov-Smirnov, Cramér-</w:t>
      </w:r>
      <w:r w:rsidR="00691B0D">
        <w:t>v</w:t>
      </w:r>
      <w:r w:rsidRPr="00D0614F">
        <w:t xml:space="preserve">on Mises ve </w:t>
      </w:r>
      <w:r w:rsidR="00B90462">
        <w:br/>
      </w:r>
      <w:r w:rsidRPr="00D0614F">
        <w:lastRenderedPageBreak/>
        <w:t>Anderson-Darling uyum iyiliği testleri</w:t>
      </w:r>
      <w:r w:rsidR="00CA7778">
        <w:t>nden faydalanılmıştır.</w:t>
      </w:r>
      <w:r w:rsidRPr="00D0614F">
        <w:t xml:space="preserve"> </w:t>
      </w:r>
      <w:r w:rsidR="00CA7778">
        <w:t>Simülasyon çalışmalarında kullanılan bu test yöntemlerinden ayrıntılı bir şekilde aşağıda bahsedilmiştir.</w:t>
      </w:r>
    </w:p>
    <w:p w14:paraId="3247E9C0" w14:textId="49BBD824" w:rsidR="00CA7778" w:rsidRDefault="009A44F6" w:rsidP="00616FAB">
      <w:pPr>
        <w:pStyle w:val="Balk3"/>
      </w:pPr>
      <w:bookmarkStart w:id="36" w:name="_Toc134479247"/>
      <w:bookmarkStart w:id="37" w:name="_Toc136539177"/>
      <w:bookmarkStart w:id="38" w:name="_Toc137029716"/>
      <w:r>
        <w:t>Ki-</w:t>
      </w:r>
      <w:r w:rsidR="00F137A1">
        <w:t>K</w:t>
      </w:r>
      <w:r>
        <w:t xml:space="preserve">are </w:t>
      </w:r>
      <w:r w:rsidR="00DA1374">
        <w:t xml:space="preserve">Uyum İyiliği </w:t>
      </w:r>
      <w:r>
        <w:t>Testi</w:t>
      </w:r>
      <w:bookmarkEnd w:id="36"/>
      <w:bookmarkEnd w:id="37"/>
      <w:bookmarkEnd w:id="38"/>
    </w:p>
    <w:p w14:paraId="33EA0522" w14:textId="5C765D58" w:rsidR="003B3751" w:rsidRDefault="00CB7AA3" w:rsidP="00207468">
      <w:pPr>
        <w:rPr>
          <w:szCs w:val="24"/>
        </w:rPr>
      </w:pPr>
      <w:r w:rsidRPr="0051621C">
        <w:rPr>
          <w:szCs w:val="24"/>
        </w:rPr>
        <w:t xml:space="preserve">Ki-kare </w:t>
      </w:r>
      <w:r>
        <w:rPr>
          <w:szCs w:val="24"/>
        </w:rPr>
        <w:t>uyum iyiliği</w:t>
      </w:r>
      <w:r w:rsidRPr="0051621C">
        <w:rPr>
          <w:szCs w:val="24"/>
        </w:rPr>
        <w:t xml:space="preserve"> testi</w:t>
      </w:r>
      <w:r>
        <w:rPr>
          <w:szCs w:val="24"/>
        </w:rPr>
        <w:t>,</w:t>
      </w:r>
      <w:r w:rsidRPr="0051621C">
        <w:rPr>
          <w:szCs w:val="24"/>
        </w:rPr>
        <w:t xml:space="preserve"> gözle</w:t>
      </w:r>
      <w:r w:rsidR="009C40B7">
        <w:rPr>
          <w:szCs w:val="24"/>
        </w:rPr>
        <w:t xml:space="preserve">nen </w:t>
      </w:r>
      <w:r w:rsidRPr="0051621C">
        <w:rPr>
          <w:szCs w:val="24"/>
        </w:rPr>
        <w:t>verilerin seçilen bir dağıl</w:t>
      </w:r>
      <w:r w:rsidR="0096187E">
        <w:rPr>
          <w:szCs w:val="24"/>
        </w:rPr>
        <w:t>ı</w:t>
      </w:r>
      <w:r w:rsidRPr="0051621C">
        <w:rPr>
          <w:szCs w:val="24"/>
        </w:rPr>
        <w:t>ma uyup uymadığını test etmek için uyum iyiliği testleri içerisinde en yaygın kullanılan yöntemlerden biridir</w:t>
      </w:r>
      <w:r>
        <w:rPr>
          <w:szCs w:val="24"/>
        </w:rPr>
        <w:t>.</w:t>
      </w:r>
      <w:r w:rsidR="00510AE0">
        <w:rPr>
          <w:szCs w:val="24"/>
        </w:rPr>
        <w:t xml:space="preserve"> </w:t>
      </w:r>
      <w:r w:rsidR="00355E31" w:rsidRPr="0051621C">
        <w:rPr>
          <w:szCs w:val="24"/>
        </w:rPr>
        <w:t xml:space="preserve">Ki-kare </w:t>
      </w:r>
      <w:r w:rsidR="00510AE0">
        <w:rPr>
          <w:szCs w:val="24"/>
        </w:rPr>
        <w:t>testinin arkasındaki temel fikir veriyi sınıflara bölmektir</w:t>
      </w:r>
      <w:r w:rsidR="008E04A7">
        <w:rPr>
          <w:szCs w:val="24"/>
        </w:rPr>
        <w:t xml:space="preserve">. </w:t>
      </w:r>
      <w:r w:rsidR="006531AB">
        <w:rPr>
          <w:szCs w:val="24"/>
        </w:rPr>
        <w:t>B</w:t>
      </w:r>
      <w:r w:rsidR="008E04A7">
        <w:rPr>
          <w:szCs w:val="24"/>
        </w:rPr>
        <w:t xml:space="preserve">u sınıflardaki </w:t>
      </w:r>
      <w:r w:rsidR="00207468" w:rsidRPr="0051621C">
        <w:rPr>
          <w:szCs w:val="24"/>
        </w:rPr>
        <w:t>gözlenen ve beklenen frekanslar arasındaki tutarsızlıklar</w:t>
      </w:r>
      <w:r w:rsidR="00A269F5">
        <w:rPr>
          <w:szCs w:val="24"/>
        </w:rPr>
        <w:t xml:space="preserve"> </w:t>
      </w:r>
      <w:r w:rsidR="006531AB">
        <w:rPr>
          <w:szCs w:val="24"/>
        </w:rPr>
        <w:t>k</w:t>
      </w:r>
      <w:r w:rsidR="006531AB" w:rsidRPr="0051621C">
        <w:rPr>
          <w:szCs w:val="24"/>
        </w:rPr>
        <w:t>i-kare test istatistiği</w:t>
      </w:r>
      <w:r w:rsidR="006531AB">
        <w:rPr>
          <w:szCs w:val="24"/>
        </w:rPr>
        <w:t>ni</w:t>
      </w:r>
      <w:r w:rsidR="006531AB" w:rsidRPr="0051621C">
        <w:rPr>
          <w:szCs w:val="24"/>
        </w:rPr>
        <w:t xml:space="preserve"> </w:t>
      </w:r>
      <w:r w:rsidR="006531AB">
        <w:rPr>
          <w:szCs w:val="24"/>
        </w:rPr>
        <w:t xml:space="preserve">ortaya koymaktadır. </w:t>
      </w:r>
      <w:r w:rsidR="00832606">
        <w:rPr>
          <w:szCs w:val="24"/>
        </w:rPr>
        <w:t>Dolayısıyla</w:t>
      </w:r>
      <w:r>
        <w:rPr>
          <w:szCs w:val="24"/>
        </w:rPr>
        <w:t xml:space="preserve"> </w:t>
      </w:r>
      <w:r w:rsidR="00355E31">
        <w:rPr>
          <w:szCs w:val="24"/>
        </w:rPr>
        <w:t>k</w:t>
      </w:r>
      <w:r w:rsidR="00355E31" w:rsidRPr="0051621C">
        <w:rPr>
          <w:szCs w:val="24"/>
        </w:rPr>
        <w:t xml:space="preserve">i-kare </w:t>
      </w:r>
      <w:r w:rsidRPr="0051621C">
        <w:rPr>
          <w:rFonts w:eastAsiaTheme="majorEastAsia"/>
          <w:color w:val="000000" w:themeColor="text1"/>
          <w:szCs w:val="24"/>
        </w:rPr>
        <w:t>testi, gözlenen frekanslar ile beklenen frekanslar arasındaki farkın istatistiksel olarak anlamlı olup olmadığı temeline dayanır.</w:t>
      </w:r>
      <w:r w:rsidR="00207468" w:rsidRPr="0051621C">
        <w:rPr>
          <w:szCs w:val="24"/>
        </w:rPr>
        <w:t xml:space="preserve"> </w:t>
      </w:r>
      <w:r w:rsidR="00AE304C">
        <w:rPr>
          <w:szCs w:val="24"/>
        </w:rPr>
        <w:t>Eğer veriler test edilen dağılımdan geliyorsa, her bir sınıfa düşen gözlem sayısı o sınıf için beklenen gözlem sayısına yakın olacaktır.</w:t>
      </w:r>
    </w:p>
    <w:p w14:paraId="3377EB57" w14:textId="11FAAD44" w:rsidR="00D309B8" w:rsidRDefault="003B3751" w:rsidP="00207468">
      <w:pPr>
        <w:rPr>
          <w:szCs w:val="24"/>
        </w:rPr>
      </w:pPr>
      <m:oMath>
        <m:r>
          <m:rPr>
            <m:sty m:val="b"/>
          </m:rPr>
          <w:rPr>
            <w:rFonts w:ascii="Cambria Math" w:eastAsiaTheme="majorEastAsia" w:hAnsi="Cambria Math"/>
          </w:rPr>
          <m:t>x</m:t>
        </m:r>
        <m:r>
          <w:rPr>
            <w:rFonts w:ascii="Cambria Math" w:eastAsiaTheme="majorEastAsia" w:hAnsi="Cambria Math"/>
          </w:rPr>
          <m:t>=</m:t>
        </m:r>
        <m:d>
          <m:dPr>
            <m:begChr m:val="{"/>
            <m:endChr m:val="}"/>
            <m:ctrlPr>
              <w:rPr>
                <w:rFonts w:ascii="Cambria Math" w:eastAsiaTheme="majorEastAsia" w:hAnsi="Cambria Math"/>
                <w:i/>
              </w:rPr>
            </m:ctrlPr>
          </m:dPr>
          <m:e>
            <m:sSub>
              <m:sSubPr>
                <m:ctrlPr>
                  <w:rPr>
                    <w:rFonts w:ascii="Cambria Math" w:eastAsiaTheme="majorEastAsia" w:hAnsi="Cambria Math"/>
                    <w:i/>
                  </w:rPr>
                </m:ctrlPr>
              </m:sSubPr>
              <m:e>
                <m:r>
                  <w:rPr>
                    <w:rFonts w:ascii="Cambria Math" w:eastAsiaTheme="majorEastAsia" w:hAnsi="Cambria Math"/>
                  </w:rPr>
                  <m:t>x</m:t>
                </m:r>
              </m:e>
              <m:sub>
                <m:r>
                  <w:rPr>
                    <w:rFonts w:ascii="Cambria Math" w:eastAsiaTheme="majorEastAsia" w:hAnsi="Cambria Math"/>
                  </w:rPr>
                  <m:t xml:space="preserve">j, </m:t>
                </m:r>
              </m:sub>
            </m:sSub>
            <m:r>
              <w:rPr>
                <w:rFonts w:ascii="Cambria Math" w:eastAsiaTheme="majorEastAsia" w:hAnsi="Cambria Math"/>
              </w:rPr>
              <m:t>, (j=1,2,…,n)</m:t>
            </m:r>
          </m:e>
        </m:d>
      </m:oMath>
      <w:r>
        <w:t xml:space="preserve"> bağımsız özdeş dağılımdan bir örneklem olsun.</w:t>
      </w:r>
      <w:r w:rsidR="00AE304C">
        <w:rPr>
          <w:szCs w:val="24"/>
        </w:rPr>
        <w:t xml:space="preserve"> </w:t>
      </w:r>
      <w:r w:rsidR="001B64CB">
        <w:rPr>
          <w:szCs w:val="24"/>
        </w:rPr>
        <w:t>K</w:t>
      </w:r>
      <w:r w:rsidR="00355E31" w:rsidRPr="0051621C">
        <w:rPr>
          <w:szCs w:val="24"/>
        </w:rPr>
        <w:t xml:space="preserve">i-kare </w:t>
      </w:r>
      <w:r>
        <w:rPr>
          <w:szCs w:val="24"/>
        </w:rPr>
        <w:t xml:space="preserve">uyum iyiliği </w:t>
      </w:r>
      <w:r w:rsidR="009E7E89">
        <w:rPr>
          <w:szCs w:val="24"/>
        </w:rPr>
        <w:t>testi</w:t>
      </w:r>
      <w:r w:rsidR="00475D9B">
        <w:rPr>
          <w:szCs w:val="24"/>
        </w:rPr>
        <w:t>nde</w:t>
      </w:r>
      <w:r>
        <w:rPr>
          <w:szCs w:val="24"/>
        </w:rPr>
        <w:t xml:space="preserve"> veri aralığı</w:t>
      </w:r>
      <w:r w:rsidR="00475D9B">
        <w:rPr>
          <w:szCs w:val="24"/>
        </w:rPr>
        <w:t xml:space="preserve"> </w:t>
      </w:r>
      <m:oMath>
        <m:r>
          <w:rPr>
            <w:rFonts w:ascii="Cambria Math" w:hAnsi="Cambria Math"/>
            <w:szCs w:val="24"/>
          </w:rPr>
          <m:t>k</m:t>
        </m:r>
      </m:oMath>
      <w:r w:rsidR="002E4E15">
        <w:rPr>
          <w:szCs w:val="24"/>
        </w:rPr>
        <w:t xml:space="preserve"> tane sınıfa bölünür</w:t>
      </w:r>
      <w:r w:rsidR="006531AB">
        <w:rPr>
          <w:szCs w:val="24"/>
        </w:rPr>
        <w:t>se</w:t>
      </w:r>
      <w:r w:rsidR="002E4E15">
        <w:rPr>
          <w:szCs w:val="24"/>
        </w:rPr>
        <w:t xml:space="preserve"> test istatistiği,</w:t>
      </w:r>
    </w:p>
    <w:p w14:paraId="0F9B72CB" w14:textId="77777777" w:rsidR="00901F41" w:rsidRDefault="00901F41" w:rsidP="00971FF7">
      <w:pPr>
        <w:ind w:firstLine="0"/>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DA1218" w:rsidRPr="00DA1218" w14:paraId="4CD8C822" w14:textId="77777777" w:rsidTr="0047490A">
        <w:trPr>
          <w:trHeight w:val="397"/>
        </w:trPr>
        <w:tc>
          <w:tcPr>
            <w:tcW w:w="7937" w:type="dxa"/>
            <w:vAlign w:val="center"/>
          </w:tcPr>
          <w:p w14:paraId="7C95E31B" w14:textId="4C19423F" w:rsidR="00DA1218" w:rsidRPr="00DA1218" w:rsidRDefault="00000000" w:rsidP="00DA1218">
            <w:pPr>
              <w:pStyle w:val="Denklem"/>
            </w:pPr>
            <m:oMathPara>
              <m:oMath>
                <m:sSubSup>
                  <m:sSubSupPr>
                    <m:ctrlPr>
                      <w:rPr>
                        <w:rFonts w:ascii="Cambria Math" w:hAnsi="Cambria Math"/>
                        <w:i/>
                      </w:rPr>
                    </m:ctrlPr>
                  </m:sSubSupPr>
                  <m:e>
                    <m:r>
                      <w:rPr>
                        <w:rFonts w:ascii="Cambria Math" w:hAnsi="Cambria Math"/>
                      </w:rPr>
                      <m:t>χ</m:t>
                    </m:r>
                  </m:e>
                  <m:sub>
                    <m:r>
                      <w:rPr>
                        <w:rFonts w:ascii="Cambria Math" w:hAnsi="Cambria Math"/>
                      </w:rPr>
                      <m:t>h</m:t>
                    </m:r>
                  </m:sub>
                  <m:sup>
                    <m:r>
                      <w:rPr>
                        <w:rFonts w:ascii="Cambria Math" w:hAnsi="Cambria Math"/>
                      </w:rPr>
                      <m:t>2</m:t>
                    </m:r>
                  </m:sup>
                </m:sSubSup>
                <m:r>
                  <w:rPr>
                    <w:rFonts w:ascii="Cambria Math" w:hAnsi="Cambria Math"/>
                  </w:rPr>
                  <m:t>=</m:t>
                </m:r>
                <m:nary>
                  <m:naryPr>
                    <m:chr m:val="∑"/>
                    <m:ctrlPr>
                      <w:rPr>
                        <w:rFonts w:ascii="Cambria Math" w:hAnsi="Cambria Math"/>
                        <w:i/>
                      </w:rPr>
                    </m:ctrlPr>
                  </m:naryPr>
                  <m:sub>
                    <m:r>
                      <w:rPr>
                        <w:rFonts w:ascii="Cambria Math" w:hAnsi="Cambria Math"/>
                      </w:rPr>
                      <m:t>i=1</m:t>
                    </m:r>
                  </m:sub>
                  <m:sup>
                    <m:r>
                      <w:rPr>
                        <w:rFonts w:ascii="Cambria Math" w:hAnsi="Cambria Math"/>
                      </w:rPr>
                      <m:t>k</m:t>
                    </m:r>
                  </m:sup>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m:t>
                                    </m:r>
                                  </m:sub>
                                </m:sSub>
                              </m:e>
                            </m:d>
                          </m:e>
                          <m:sup>
                            <m:r>
                              <w:rPr>
                                <w:rFonts w:ascii="Cambria Math" w:hAnsi="Cambria Math"/>
                              </w:rPr>
                              <m:t>2</m:t>
                            </m:r>
                          </m:sup>
                        </m:sSup>
                      </m:num>
                      <m:den>
                        <m:sSub>
                          <m:sSubPr>
                            <m:ctrlPr>
                              <w:rPr>
                                <w:rFonts w:ascii="Cambria Math" w:hAnsi="Cambria Math"/>
                                <w:i/>
                              </w:rPr>
                            </m:ctrlPr>
                          </m:sSubPr>
                          <m:e>
                            <m:r>
                              <w:rPr>
                                <w:rFonts w:ascii="Cambria Math" w:hAnsi="Cambria Math"/>
                              </w:rPr>
                              <m:t>E</m:t>
                            </m:r>
                          </m:e>
                          <m:sub>
                            <m:r>
                              <w:rPr>
                                <w:rFonts w:ascii="Cambria Math" w:hAnsi="Cambria Math"/>
                              </w:rPr>
                              <m:t>i</m:t>
                            </m:r>
                          </m:sub>
                        </m:sSub>
                      </m:den>
                    </m:f>
                  </m:e>
                </m:nary>
              </m:oMath>
            </m:oMathPara>
          </w:p>
        </w:tc>
        <w:tc>
          <w:tcPr>
            <w:tcW w:w="850" w:type="dxa"/>
            <w:vAlign w:val="center"/>
          </w:tcPr>
          <w:p w14:paraId="1D3672A4" w14:textId="53F1F6CD" w:rsidR="00DA1218" w:rsidRPr="00DA1218" w:rsidRDefault="00DA1218" w:rsidP="00DA1218">
            <w:pPr>
              <w:pStyle w:val="Denklem"/>
              <w:jc w:val="right"/>
            </w:pPr>
            <w:r w:rsidRPr="00DA1218">
              <w:t>(</w:t>
            </w:r>
            <w:fldSimple w:instr=" SEQ Denklem \* ARABIC ">
              <w:r w:rsidR="006253A4">
                <w:rPr>
                  <w:noProof/>
                </w:rPr>
                <w:t>1</w:t>
              </w:r>
            </w:fldSimple>
            <w:r w:rsidRPr="00DA1218">
              <w:t>)</w:t>
            </w:r>
          </w:p>
        </w:tc>
      </w:tr>
    </w:tbl>
    <w:p w14:paraId="41E0D4DC" w14:textId="77777777" w:rsidR="00DA1218" w:rsidRDefault="00DA1218" w:rsidP="00971FF7">
      <w:pPr>
        <w:ind w:firstLine="0"/>
      </w:pPr>
    </w:p>
    <w:p w14:paraId="2FDE2C2A" w14:textId="59218825" w:rsidR="009E6F12" w:rsidRDefault="001515C1" w:rsidP="001515C1">
      <w:pPr>
        <w:ind w:firstLine="0"/>
        <w:rPr>
          <w:szCs w:val="24"/>
        </w:rPr>
      </w:pPr>
      <w:r>
        <w:rPr>
          <w:szCs w:val="24"/>
        </w:rPr>
        <w:t>biçiminde hesaplanır. Burada</w:t>
      </w:r>
      <w:r w:rsidR="00AD123E">
        <w:rPr>
          <w:szCs w:val="24"/>
        </w:rPr>
        <w:t>,</w:t>
      </w:r>
      <w:r>
        <w:rPr>
          <w:szCs w:val="24"/>
        </w:rPr>
        <w:t xml:space="preserve"> </w:t>
      </w:r>
      <m:oMath>
        <m:sSub>
          <m:sSubPr>
            <m:ctrlPr>
              <w:rPr>
                <w:rFonts w:ascii="Cambria Math" w:hAnsi="Cambria Math"/>
                <w:i/>
                <w:szCs w:val="24"/>
              </w:rPr>
            </m:ctrlPr>
          </m:sSubPr>
          <m:e>
            <m:r>
              <w:rPr>
                <w:rFonts w:ascii="Cambria Math" w:hAnsi="Cambria Math"/>
                <w:szCs w:val="24"/>
              </w:rPr>
              <m:t>O</m:t>
            </m:r>
          </m:e>
          <m:sub>
            <m:r>
              <w:rPr>
                <w:rFonts w:ascii="Cambria Math" w:hAnsi="Cambria Math"/>
                <w:szCs w:val="24"/>
              </w:rPr>
              <m:t>i</m:t>
            </m:r>
          </m:sub>
        </m:sSub>
        <m:r>
          <w:rPr>
            <w:rFonts w:ascii="Cambria Math" w:hAnsi="Cambria Math"/>
            <w:szCs w:val="24"/>
          </w:rPr>
          <m:t>,</m:t>
        </m:r>
      </m:oMath>
      <w:r>
        <w:rPr>
          <w:szCs w:val="24"/>
        </w:rPr>
        <w:t xml:space="preserve"> </w:t>
      </w:r>
      <m:oMath>
        <m:r>
          <w:rPr>
            <w:rFonts w:ascii="Cambria Math" w:hAnsi="Cambria Math"/>
            <w:szCs w:val="24"/>
          </w:rPr>
          <m:t>i</m:t>
        </m:r>
      </m:oMath>
      <w:r w:rsidR="00355E31">
        <w:rPr>
          <w:szCs w:val="24"/>
        </w:rPr>
        <w:t xml:space="preserve">-nci </w:t>
      </w:r>
      <w:r w:rsidR="00AD123E">
        <w:rPr>
          <w:szCs w:val="24"/>
        </w:rPr>
        <w:t>sınıfın gözlenen frekansını</w:t>
      </w:r>
      <w:r w:rsidR="003B389E">
        <w:rPr>
          <w:szCs w:val="24"/>
        </w:rPr>
        <w:t>;</w:t>
      </w:r>
      <w:r w:rsidR="00AD123E">
        <w:rPr>
          <w:szCs w:val="24"/>
        </w:rPr>
        <w:t xml:space="preserve"> </w:t>
      </w:r>
      <m:oMath>
        <m:sSub>
          <m:sSubPr>
            <m:ctrlPr>
              <w:rPr>
                <w:rFonts w:ascii="Cambria Math" w:hAnsi="Cambria Math"/>
                <w:i/>
                <w:szCs w:val="24"/>
              </w:rPr>
            </m:ctrlPr>
          </m:sSubPr>
          <m:e>
            <m:r>
              <w:rPr>
                <w:rFonts w:ascii="Cambria Math" w:hAnsi="Cambria Math"/>
                <w:szCs w:val="24"/>
              </w:rPr>
              <m:t>E</m:t>
            </m:r>
          </m:e>
          <m:sub>
            <m:r>
              <w:rPr>
                <w:rFonts w:ascii="Cambria Math" w:hAnsi="Cambria Math"/>
                <w:szCs w:val="24"/>
              </w:rPr>
              <m:t>i</m:t>
            </m:r>
          </m:sub>
        </m:sSub>
      </m:oMath>
      <w:r w:rsidR="00AD123E">
        <w:rPr>
          <w:szCs w:val="24"/>
        </w:rPr>
        <w:t xml:space="preserve"> ise </w:t>
      </w:r>
      <m:oMath>
        <m:r>
          <w:rPr>
            <w:rFonts w:ascii="Cambria Math" w:hAnsi="Cambria Math"/>
            <w:szCs w:val="24"/>
          </w:rPr>
          <m:t>i</m:t>
        </m:r>
      </m:oMath>
      <w:r w:rsidR="00355E31">
        <w:rPr>
          <w:szCs w:val="24"/>
        </w:rPr>
        <w:t>-nci</w:t>
      </w:r>
      <w:r w:rsidR="00AD123E">
        <w:rPr>
          <w:szCs w:val="24"/>
        </w:rPr>
        <w:t xml:space="preserve"> sınıfın beklenen frekansını temsil etmektedir. </w:t>
      </w:r>
      <w:r w:rsidR="009E6F12">
        <w:rPr>
          <w:szCs w:val="24"/>
        </w:rPr>
        <w:t>Beklenen frekans,</w:t>
      </w:r>
    </w:p>
    <w:p w14:paraId="09DB9ABA" w14:textId="77777777" w:rsidR="00971FF7" w:rsidRDefault="00971FF7" w:rsidP="001515C1">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DA1218" w:rsidRPr="00DA1218" w14:paraId="19810555" w14:textId="77777777" w:rsidTr="0047490A">
        <w:trPr>
          <w:trHeight w:val="397"/>
        </w:trPr>
        <w:tc>
          <w:tcPr>
            <w:tcW w:w="7937" w:type="dxa"/>
            <w:vAlign w:val="center"/>
          </w:tcPr>
          <w:p w14:paraId="48E49574" w14:textId="05A759D2" w:rsidR="00DA1218" w:rsidRPr="00DA1218" w:rsidRDefault="00000000" w:rsidP="00DA1218">
            <w:pPr>
              <w:pStyle w:val="Denklem"/>
            </w:pPr>
            <m:oMathPara>
              <m:oMath>
                <m:sSub>
                  <m:sSubPr>
                    <m:ctrlPr>
                      <w:rPr>
                        <w:rFonts w:ascii="Cambria Math" w:hAnsi="Cambria Math"/>
                        <w:i/>
                      </w:rPr>
                    </m:ctrlPr>
                  </m:sSubPr>
                  <m:e>
                    <m:r>
                      <w:rPr>
                        <w:rFonts w:ascii="Cambria Math" w:hAnsi="Cambria Math"/>
                      </w:rPr>
                      <m:t>E</m:t>
                    </m:r>
                  </m:e>
                  <m:sub>
                    <m:r>
                      <w:rPr>
                        <w:rFonts w:ascii="Cambria Math" w:hAnsi="Cambria Math"/>
                      </w:rPr>
                      <m:t>i</m:t>
                    </m:r>
                  </m:sub>
                </m:sSub>
                <m:r>
                  <w:rPr>
                    <w:rFonts w:ascii="Cambria Math" w:hAnsi="Cambria Math"/>
                  </w:rPr>
                  <m:t>=n⋅</m:t>
                </m:r>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i</m:t>
                            </m:r>
                          </m:sub>
                        </m:sSub>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i</m:t>
                            </m:r>
                          </m:sub>
                        </m:sSub>
                      </m:e>
                    </m:d>
                  </m:e>
                </m:d>
                <m:r>
                  <w:rPr>
                    <w:rFonts w:ascii="Cambria Math" w:hAnsi="Cambria Math"/>
                  </w:rPr>
                  <m:t>,  (i=1,2,…,k)</m:t>
                </m:r>
              </m:oMath>
            </m:oMathPara>
          </w:p>
        </w:tc>
        <w:tc>
          <w:tcPr>
            <w:tcW w:w="850" w:type="dxa"/>
            <w:vAlign w:val="center"/>
          </w:tcPr>
          <w:p w14:paraId="044656EA" w14:textId="16EE3880" w:rsidR="00DA1218" w:rsidRPr="00DA1218" w:rsidRDefault="00DA1218" w:rsidP="00DA1218">
            <w:pPr>
              <w:pStyle w:val="Denklem"/>
              <w:jc w:val="right"/>
            </w:pPr>
            <w:r w:rsidRPr="00DA1218">
              <w:t>(</w:t>
            </w:r>
            <w:fldSimple w:instr=" SEQ Denklem \* ARABIC ">
              <w:r w:rsidR="006253A4">
                <w:rPr>
                  <w:noProof/>
                </w:rPr>
                <w:t>2</w:t>
              </w:r>
            </w:fldSimple>
            <w:r w:rsidRPr="00DA1218">
              <w:t>)</w:t>
            </w:r>
          </w:p>
        </w:tc>
      </w:tr>
    </w:tbl>
    <w:p w14:paraId="50D91342" w14:textId="77777777" w:rsidR="00DA1218" w:rsidRDefault="00DA1218" w:rsidP="001515C1">
      <w:pPr>
        <w:ind w:firstLine="0"/>
        <w:rPr>
          <w:szCs w:val="24"/>
        </w:rPr>
      </w:pPr>
    </w:p>
    <w:p w14:paraId="73FF16E6" w14:textId="77322604" w:rsidR="00AD123E" w:rsidRDefault="006531AB" w:rsidP="001515C1">
      <w:pPr>
        <w:ind w:firstLine="0"/>
        <w:rPr>
          <w:szCs w:val="24"/>
        </w:rPr>
      </w:pPr>
      <w:r>
        <w:rPr>
          <w:szCs w:val="24"/>
        </w:rPr>
        <w:t>biçiminde hesaplan</w:t>
      </w:r>
      <w:r w:rsidR="003E1717">
        <w:rPr>
          <w:szCs w:val="24"/>
        </w:rPr>
        <w:t>ırken,</w:t>
      </w:r>
      <w:r>
        <w:rPr>
          <w:szCs w:val="24"/>
        </w:rPr>
        <w:t xml:space="preserve"> </w:t>
      </w:r>
      <w:r w:rsidR="003E1717">
        <w:rPr>
          <w:szCs w:val="24"/>
        </w:rPr>
        <w:t>b</w:t>
      </w:r>
      <w:r w:rsidR="009E6F12">
        <w:rPr>
          <w:szCs w:val="24"/>
        </w:rPr>
        <w:t xml:space="preserve">urada, </w:t>
      </w: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0</m:t>
            </m:r>
          </m:sub>
        </m:sSub>
      </m:oMath>
      <w:r w:rsidR="009E6F12">
        <w:rPr>
          <w:szCs w:val="24"/>
        </w:rPr>
        <w:t xml:space="preserve"> test edilen dağılımın birikimli dağılım fonksiyonu;</w:t>
      </w:r>
      <w:r w:rsidR="009E6F12" w:rsidRPr="009E6F12">
        <w:rPr>
          <w:rFonts w:ascii="Cambria Math" w:hAnsi="Cambria Math"/>
          <w:i/>
          <w:szCs w:val="24"/>
        </w:rPr>
        <w:t xml:space="preserve"> </w:t>
      </w:r>
      <m:oMath>
        <m:sSub>
          <m:sSubPr>
            <m:ctrlPr>
              <w:rPr>
                <w:rFonts w:ascii="Cambria Math" w:hAnsi="Cambria Math"/>
                <w:i/>
                <w:szCs w:val="24"/>
              </w:rPr>
            </m:ctrlPr>
          </m:sSubPr>
          <m:e>
            <m:r>
              <w:rPr>
                <w:rFonts w:ascii="Cambria Math" w:hAnsi="Cambria Math"/>
                <w:szCs w:val="24"/>
              </w:rPr>
              <m:t>L</m:t>
            </m:r>
          </m:e>
          <m:sub>
            <m:r>
              <w:rPr>
                <w:rFonts w:ascii="Cambria Math" w:hAnsi="Cambria Math"/>
                <w:szCs w:val="24"/>
              </w:rPr>
              <m:t>i</m:t>
            </m:r>
          </m:sub>
        </m:sSub>
      </m:oMath>
      <w:r w:rsidR="009E6F12">
        <w:rPr>
          <w:szCs w:val="24"/>
        </w:rPr>
        <w:t xml:space="preserve">, </w:t>
      </w:r>
      <m:oMath>
        <m:r>
          <w:rPr>
            <w:rFonts w:ascii="Cambria Math" w:hAnsi="Cambria Math"/>
            <w:szCs w:val="24"/>
          </w:rPr>
          <m:t>i</m:t>
        </m:r>
      </m:oMath>
      <w:r w:rsidR="009E6F12">
        <w:rPr>
          <w:szCs w:val="24"/>
        </w:rPr>
        <w:t>-nci sınıfın alt sınırı</w:t>
      </w:r>
      <w:r w:rsidR="00691B0D">
        <w:rPr>
          <w:szCs w:val="24"/>
        </w:rPr>
        <w:t>nı</w:t>
      </w:r>
      <w:r w:rsidR="009E6F12">
        <w:rPr>
          <w:szCs w:val="24"/>
        </w:rPr>
        <w:t xml:space="preserve">; </w:t>
      </w:r>
      <m:oMath>
        <m:sSub>
          <m:sSubPr>
            <m:ctrlPr>
              <w:rPr>
                <w:rFonts w:ascii="Cambria Math" w:hAnsi="Cambria Math"/>
                <w:i/>
                <w:szCs w:val="24"/>
              </w:rPr>
            </m:ctrlPr>
          </m:sSubPr>
          <m:e>
            <m:r>
              <w:rPr>
                <w:rFonts w:ascii="Cambria Math" w:hAnsi="Cambria Math"/>
                <w:szCs w:val="24"/>
              </w:rPr>
              <m:t>U</m:t>
            </m:r>
          </m:e>
          <m:sub>
            <m:r>
              <w:rPr>
                <w:rFonts w:ascii="Cambria Math" w:hAnsi="Cambria Math"/>
                <w:szCs w:val="24"/>
              </w:rPr>
              <m:t>i</m:t>
            </m:r>
          </m:sub>
        </m:sSub>
      </m:oMath>
      <w:r w:rsidR="009E6F12">
        <w:rPr>
          <w:szCs w:val="24"/>
        </w:rPr>
        <w:t xml:space="preserve">, </w:t>
      </w:r>
      <m:oMath>
        <m:r>
          <w:rPr>
            <w:rFonts w:ascii="Cambria Math" w:hAnsi="Cambria Math"/>
            <w:szCs w:val="24"/>
          </w:rPr>
          <m:t>i</m:t>
        </m:r>
      </m:oMath>
      <w:r w:rsidR="009E6F12">
        <w:rPr>
          <w:szCs w:val="24"/>
        </w:rPr>
        <w:t>-nci sınıfın üst sınırını göstermektedir. Gözlenen</w:t>
      </w:r>
      <w:r w:rsidR="00AD123E">
        <w:rPr>
          <w:szCs w:val="24"/>
        </w:rPr>
        <w:t xml:space="preserve"> frekans</w:t>
      </w:r>
      <w:r w:rsidR="009E6F12">
        <w:rPr>
          <w:szCs w:val="24"/>
        </w:rPr>
        <w:t xml:space="preserve"> ise</w:t>
      </w:r>
      <w:r w:rsidR="00AD123E">
        <w:rPr>
          <w:szCs w:val="24"/>
        </w:rPr>
        <w:t>,</w:t>
      </w:r>
    </w:p>
    <w:p w14:paraId="562B5592" w14:textId="1827FD50" w:rsidR="00AD123E" w:rsidRDefault="00AD123E" w:rsidP="001515C1">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1444AC4B" w14:textId="77777777" w:rsidTr="0047490A">
        <w:trPr>
          <w:trHeight w:val="397"/>
        </w:trPr>
        <w:tc>
          <w:tcPr>
            <w:tcW w:w="7937" w:type="dxa"/>
            <w:vAlign w:val="center"/>
          </w:tcPr>
          <w:p w14:paraId="7D469DE3" w14:textId="3F237C50" w:rsidR="004572BA" w:rsidRPr="00DA1218" w:rsidRDefault="00000000" w:rsidP="00DA1218">
            <w:pPr>
              <w:pStyle w:val="Denklem"/>
            </w:pPr>
            <m:oMathPara>
              <m:oMath>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nary>
                  <m:naryPr>
                    <m:chr m:val="∑"/>
                    <m:supHide m:val="1"/>
                    <m:ctrlPr>
                      <w:rPr>
                        <w:rFonts w:ascii="Cambria Math" w:hAnsi="Cambria Math"/>
                        <w:i/>
                      </w:rPr>
                    </m:ctrlPr>
                  </m:naryPr>
                  <m:sub>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,U</m:t>
                            </m:r>
                          </m:e>
                          <m:sub>
                            <m:r>
                              <w:rPr>
                                <w:rFonts w:ascii="Cambria Math" w:hAnsi="Cambria Math"/>
                              </w:rPr>
                              <m:t>i</m:t>
                            </m:r>
                          </m:sub>
                        </m:sSub>
                      </m:e>
                    </m:d>
                  </m:sub>
                  <m:sup/>
                  <m:e>
                    <m:r>
                      <w:rPr>
                        <w:rFonts w:ascii="Cambria Math" w:hAnsi="Cambria Math"/>
                      </w:rPr>
                      <m:t>1</m:t>
                    </m:r>
                  </m:e>
                </m:nary>
                <m:r>
                  <w:rPr>
                    <w:rFonts w:ascii="Cambria Math" w:hAnsi="Cambria Math"/>
                  </w:rPr>
                  <m:t xml:space="preserve">,    </m:t>
                </m:r>
                <m:d>
                  <m:dPr>
                    <m:ctrlPr>
                      <w:rPr>
                        <w:rFonts w:ascii="Cambria Math" w:hAnsi="Cambria Math"/>
                        <w:i/>
                      </w:rPr>
                    </m:ctrlPr>
                  </m:dPr>
                  <m:e>
                    <m:r>
                      <w:rPr>
                        <w:rFonts w:ascii="Cambria Math" w:hAnsi="Cambria Math"/>
                      </w:rPr>
                      <m:t>j=1,2,…,n;  i=1,2,…,k</m:t>
                    </m:r>
                  </m:e>
                </m:d>
              </m:oMath>
            </m:oMathPara>
          </w:p>
        </w:tc>
        <w:tc>
          <w:tcPr>
            <w:tcW w:w="850" w:type="dxa"/>
            <w:vAlign w:val="center"/>
          </w:tcPr>
          <w:p w14:paraId="1923FA43" w14:textId="38FD0ABD" w:rsidR="004572BA" w:rsidRPr="00DA1218" w:rsidRDefault="004572BA" w:rsidP="00DA1218">
            <w:pPr>
              <w:pStyle w:val="Denklem"/>
              <w:jc w:val="right"/>
            </w:pPr>
            <w:r w:rsidRPr="00DA1218">
              <w:t>(</w:t>
            </w:r>
            <w:fldSimple w:instr=" SEQ Denklem \* ARABIC ">
              <w:r w:rsidR="006253A4">
                <w:rPr>
                  <w:noProof/>
                </w:rPr>
                <w:t>3</w:t>
              </w:r>
            </w:fldSimple>
            <w:r w:rsidRPr="00DA1218">
              <w:t>)</w:t>
            </w:r>
          </w:p>
        </w:tc>
      </w:tr>
    </w:tbl>
    <w:p w14:paraId="564C9691" w14:textId="77777777" w:rsidR="004572BA" w:rsidRDefault="004572BA" w:rsidP="001515C1">
      <w:pPr>
        <w:ind w:firstLine="0"/>
        <w:rPr>
          <w:szCs w:val="24"/>
        </w:rPr>
      </w:pPr>
    </w:p>
    <w:p w14:paraId="76D37D70" w14:textId="4AC7F869" w:rsidR="007F5E2F" w:rsidRDefault="00AD123E" w:rsidP="007F5E2F">
      <w:pPr>
        <w:ind w:firstLine="0"/>
        <w:rPr>
          <w:szCs w:val="24"/>
        </w:rPr>
      </w:pPr>
      <w:r>
        <w:rPr>
          <w:szCs w:val="24"/>
        </w:rPr>
        <w:t xml:space="preserve">şeklinde hesaplanmaktadır. </w:t>
      </w:r>
      <w:r w:rsidR="00FA4DA2">
        <w:rPr>
          <w:szCs w:val="24"/>
        </w:rPr>
        <w:t xml:space="preserve">Test istatistiği </w:t>
      </w:r>
      <m:oMath>
        <m:r>
          <w:rPr>
            <w:rFonts w:ascii="Cambria Math" w:hAnsi="Cambria Math"/>
            <w:szCs w:val="24"/>
          </w:rPr>
          <m:t>(k-1)</m:t>
        </m:r>
      </m:oMath>
      <w:r w:rsidR="00FA4DA2">
        <w:rPr>
          <w:szCs w:val="24"/>
        </w:rPr>
        <w:t xml:space="preserve"> serbestlik dereceli </w:t>
      </w:r>
      <w:r w:rsidR="00394FA0">
        <w:rPr>
          <w:szCs w:val="24"/>
        </w:rPr>
        <w:t xml:space="preserve">ki-kare </w:t>
      </w:r>
      <w:r w:rsidR="00FA4DA2">
        <w:rPr>
          <w:szCs w:val="24"/>
        </w:rPr>
        <w:t>dağılımına sahiptir</w:t>
      </w:r>
      <w:r w:rsidR="00BC0C26">
        <w:rPr>
          <w:szCs w:val="24"/>
        </w:rPr>
        <w:t xml:space="preserve"> ve</w:t>
      </w:r>
      <w:r w:rsidR="00C746A3">
        <w:rPr>
          <w:szCs w:val="24"/>
        </w:rPr>
        <w:t xml:space="preserve"> </w:t>
      </w:r>
      <m:oMath>
        <m:r>
          <w:rPr>
            <w:rFonts w:ascii="Cambria Math" w:hAnsi="Cambria Math"/>
            <w:szCs w:val="24"/>
          </w:rPr>
          <m:t>α</m:t>
        </m:r>
      </m:oMath>
      <w:r w:rsidR="00C746A3">
        <w:rPr>
          <w:szCs w:val="24"/>
        </w:rPr>
        <w:t xml:space="preserve"> anlamlılık düzeyinde tablo değeri </w:t>
      </w:r>
      <m:oMath>
        <m:sSubSup>
          <m:sSubSupPr>
            <m:ctrlPr>
              <w:rPr>
                <w:rFonts w:ascii="Cambria Math" w:hAnsi="Cambria Math"/>
                <w:i/>
                <w:szCs w:val="24"/>
              </w:rPr>
            </m:ctrlPr>
          </m:sSubSupPr>
          <m:e>
            <m:r>
              <w:rPr>
                <w:rFonts w:ascii="Cambria Math" w:hAnsi="Cambria Math"/>
                <w:szCs w:val="24"/>
              </w:rPr>
              <m:t>χ</m:t>
            </m:r>
          </m:e>
          <m:sub>
            <m:r>
              <w:rPr>
                <w:rFonts w:ascii="Cambria Math" w:hAnsi="Cambria Math"/>
                <w:szCs w:val="24"/>
              </w:rPr>
              <m:t>k-1,a</m:t>
            </m:r>
          </m:sub>
          <m:sup>
            <m:r>
              <w:rPr>
                <w:rFonts w:ascii="Cambria Math" w:hAnsi="Cambria Math"/>
                <w:szCs w:val="24"/>
              </w:rPr>
              <m:t>2</m:t>
            </m:r>
          </m:sup>
        </m:sSubSup>
      </m:oMath>
      <w:r w:rsidR="00C746A3">
        <w:rPr>
          <w:szCs w:val="24"/>
        </w:rPr>
        <w:t xml:space="preserve"> olmak üzere, </w:t>
      </w:r>
      <m:oMath>
        <m:sSubSup>
          <m:sSubSupPr>
            <m:ctrlPr>
              <w:rPr>
                <w:rFonts w:ascii="Cambria Math" w:hAnsi="Cambria Math"/>
                <w:i/>
                <w:szCs w:val="24"/>
              </w:rPr>
            </m:ctrlPr>
          </m:sSubSupPr>
          <m:e>
            <m:r>
              <w:rPr>
                <w:rFonts w:ascii="Cambria Math" w:hAnsi="Cambria Math"/>
                <w:szCs w:val="24"/>
              </w:rPr>
              <m:t>χ</m:t>
            </m:r>
          </m:e>
          <m:sub>
            <m:r>
              <w:rPr>
                <w:rFonts w:ascii="Cambria Math" w:hAnsi="Cambria Math"/>
                <w:szCs w:val="24"/>
              </w:rPr>
              <m:t>h</m:t>
            </m:r>
          </m:sub>
          <m:sup>
            <m:r>
              <w:rPr>
                <w:rFonts w:ascii="Cambria Math" w:hAnsi="Cambria Math"/>
                <w:szCs w:val="24"/>
              </w:rPr>
              <m:t>2</m:t>
            </m:r>
          </m:sup>
        </m:sSubSup>
        <m:r>
          <w:rPr>
            <w:rFonts w:ascii="Cambria Math" w:hAnsi="Cambria Math"/>
            <w:szCs w:val="24"/>
          </w:rPr>
          <m:t>&gt;</m:t>
        </m:r>
        <m:sSubSup>
          <m:sSubSupPr>
            <m:ctrlPr>
              <w:rPr>
                <w:rFonts w:ascii="Cambria Math" w:hAnsi="Cambria Math"/>
                <w:i/>
                <w:szCs w:val="24"/>
              </w:rPr>
            </m:ctrlPr>
          </m:sSubSupPr>
          <m:e>
            <m:r>
              <w:rPr>
                <w:rFonts w:ascii="Cambria Math" w:hAnsi="Cambria Math"/>
                <w:szCs w:val="24"/>
              </w:rPr>
              <m:t>χ</m:t>
            </m:r>
          </m:e>
          <m:sub>
            <m:r>
              <w:rPr>
                <w:rFonts w:ascii="Cambria Math" w:hAnsi="Cambria Math"/>
                <w:szCs w:val="24"/>
              </w:rPr>
              <m:t>k-1,a</m:t>
            </m:r>
          </m:sub>
          <m:sup>
            <m:r>
              <w:rPr>
                <w:rFonts w:ascii="Cambria Math" w:hAnsi="Cambria Math"/>
                <w:szCs w:val="24"/>
              </w:rPr>
              <m:t>2</m:t>
            </m:r>
          </m:sup>
        </m:sSubSup>
      </m:oMath>
      <w:r w:rsidR="00C746A3">
        <w:rPr>
          <w:szCs w:val="24"/>
        </w:rPr>
        <w:t xml:space="preserve"> ise </w:t>
      </w:r>
      <m:oMath>
        <m:sSub>
          <m:sSubPr>
            <m:ctrlPr>
              <w:rPr>
                <w:rFonts w:ascii="Cambria Math" w:hAnsi="Cambria Math"/>
                <w:i/>
                <w:szCs w:val="24"/>
              </w:rPr>
            </m:ctrlPr>
          </m:sSubPr>
          <m:e>
            <m:r>
              <w:rPr>
                <w:rFonts w:ascii="Cambria Math" w:hAnsi="Cambria Math"/>
                <w:szCs w:val="24"/>
              </w:rPr>
              <m:t>H</m:t>
            </m:r>
          </m:e>
          <m:sub>
            <m:r>
              <w:rPr>
                <w:rFonts w:ascii="Cambria Math" w:hAnsi="Cambria Math"/>
                <w:szCs w:val="24"/>
              </w:rPr>
              <m:t>0</m:t>
            </m:r>
          </m:sub>
        </m:sSub>
      </m:oMath>
      <w:r w:rsidR="00C746A3">
        <w:rPr>
          <w:szCs w:val="24"/>
        </w:rPr>
        <w:t xml:space="preserve"> hipotezi reddedilir.</w:t>
      </w:r>
    </w:p>
    <w:p w14:paraId="36526FE6" w14:textId="4E073CD7" w:rsidR="00207468" w:rsidRPr="0051621C" w:rsidRDefault="00F45FD7" w:rsidP="00B30B77">
      <w:pPr>
        <w:rPr>
          <w:szCs w:val="24"/>
        </w:rPr>
      </w:pPr>
      <w:r>
        <w:rPr>
          <w:szCs w:val="24"/>
        </w:rPr>
        <w:lastRenderedPageBreak/>
        <w:t xml:space="preserve">Ki-kare </w:t>
      </w:r>
      <w:r w:rsidR="00266CC8">
        <w:rPr>
          <w:szCs w:val="24"/>
        </w:rPr>
        <w:t>uyum iyiliği testi sınıf sayısına duyarlıdır</w:t>
      </w:r>
      <w:r w:rsidR="001473F6">
        <w:rPr>
          <w:szCs w:val="24"/>
        </w:rPr>
        <w:t xml:space="preserve"> dolayısıyla</w:t>
      </w:r>
      <w:r w:rsidR="00266CC8">
        <w:rPr>
          <w:szCs w:val="24"/>
        </w:rPr>
        <w:t xml:space="preserve"> </w:t>
      </w:r>
      <w:r w:rsidR="001B64CB">
        <w:rPr>
          <w:szCs w:val="24"/>
        </w:rPr>
        <w:t>k</w:t>
      </w:r>
      <w:r>
        <w:rPr>
          <w:szCs w:val="24"/>
        </w:rPr>
        <w:t xml:space="preserve">i-kare </w:t>
      </w:r>
      <w:r w:rsidR="00207468" w:rsidRPr="0051621C">
        <w:rPr>
          <w:szCs w:val="24"/>
        </w:rPr>
        <w:t xml:space="preserve">testinin uygulanabilmesi için her sınıftaki beklenen frekansların </w:t>
      </w:r>
      <w:r w:rsidR="00711029" w:rsidRPr="0051621C">
        <w:rPr>
          <w:szCs w:val="24"/>
        </w:rPr>
        <w:t>5’ten</w:t>
      </w:r>
      <w:r w:rsidR="00207468" w:rsidRPr="0051621C">
        <w:rPr>
          <w:szCs w:val="24"/>
        </w:rPr>
        <w:t xml:space="preserve"> büyük olması istenir. Beklenen frekansların 5’ten büyük olması için ya örneklemin büyük hacimli olması gerekir ya da komşu sınıflar birleştirilerek beklenen frekansların 5’ten büyük olması sağlanır. </w:t>
      </w:r>
      <w:r w:rsidR="0064192A">
        <w:rPr>
          <w:szCs w:val="24"/>
        </w:rPr>
        <w:br/>
      </w:r>
      <w:r>
        <w:rPr>
          <w:szCs w:val="24"/>
        </w:rPr>
        <w:t xml:space="preserve">Ki-kare </w:t>
      </w:r>
      <w:r w:rsidR="00207468" w:rsidRPr="0051621C">
        <w:rPr>
          <w:szCs w:val="24"/>
        </w:rPr>
        <w:t xml:space="preserve">testindeki en büyük zorluk optimal sınıf sayısının belirlenmesidir. Bu testin </w:t>
      </w:r>
      <w:r w:rsidR="001473F6">
        <w:rPr>
          <w:szCs w:val="24"/>
        </w:rPr>
        <w:t xml:space="preserve">bir diğer </w:t>
      </w:r>
      <w:r w:rsidR="008C2727">
        <w:rPr>
          <w:szCs w:val="24"/>
        </w:rPr>
        <w:t>dezavantajı</w:t>
      </w:r>
      <w:r w:rsidR="00A462F0">
        <w:rPr>
          <w:szCs w:val="24"/>
        </w:rPr>
        <w:t xml:space="preserve"> </w:t>
      </w:r>
      <w:r w:rsidR="001473F6">
        <w:rPr>
          <w:szCs w:val="24"/>
        </w:rPr>
        <w:t>ise</w:t>
      </w:r>
      <w:r w:rsidR="00207468" w:rsidRPr="0051621C">
        <w:rPr>
          <w:szCs w:val="24"/>
        </w:rPr>
        <w:t xml:space="preserve"> sınıflandırmadan kaynaklı olarak bilgi kaybının meydana gelmesidir</w:t>
      </w:r>
      <w:sdt>
        <w:sdtPr>
          <w:rPr>
            <w:szCs w:val="24"/>
          </w:rPr>
          <w:id w:val="-366759780"/>
          <w:citation/>
        </w:sdtPr>
        <w:sdtContent>
          <w:r w:rsidR="00207468" w:rsidRPr="0051621C">
            <w:rPr>
              <w:szCs w:val="24"/>
            </w:rPr>
            <w:fldChar w:fldCharType="begin"/>
          </w:r>
          <w:r w:rsidR="00207468" w:rsidRPr="0051621C">
            <w:rPr>
              <w:szCs w:val="24"/>
            </w:rPr>
            <w:instrText xml:space="preserve"> CITATION zghoul2010goodness \l 1055 </w:instrText>
          </w:r>
          <w:r w:rsidR="00207468" w:rsidRPr="0051621C">
            <w:rPr>
              <w:szCs w:val="24"/>
            </w:rPr>
            <w:fldChar w:fldCharType="separate"/>
          </w:r>
          <w:r w:rsidR="006253A4">
            <w:rPr>
              <w:noProof/>
              <w:szCs w:val="24"/>
            </w:rPr>
            <w:t xml:space="preserve"> </w:t>
          </w:r>
          <w:r w:rsidR="006253A4" w:rsidRPr="006253A4">
            <w:rPr>
              <w:noProof/>
              <w:szCs w:val="24"/>
            </w:rPr>
            <w:t>(Zghoul, 2010)</w:t>
          </w:r>
          <w:r w:rsidR="00207468" w:rsidRPr="0051621C">
            <w:rPr>
              <w:szCs w:val="24"/>
            </w:rPr>
            <w:fldChar w:fldCharType="end"/>
          </w:r>
        </w:sdtContent>
      </w:sdt>
      <w:r w:rsidR="00207468" w:rsidRPr="0051621C">
        <w:rPr>
          <w:szCs w:val="24"/>
        </w:rPr>
        <w:t xml:space="preserve">. Ancak </w:t>
      </w:r>
      <w:r>
        <w:rPr>
          <w:szCs w:val="24"/>
        </w:rPr>
        <w:t xml:space="preserve">ki-kare </w:t>
      </w:r>
      <w:r w:rsidR="00207468" w:rsidRPr="0051621C">
        <w:rPr>
          <w:szCs w:val="24"/>
        </w:rPr>
        <w:t>testi ayrık veya sürekli, tek değişkenli veya çok değişkenli veriler için kullanılabilir. Bu nedenle, uyum iyiliği testlerinden en çok kullanılanlardan biridir</w:t>
      </w:r>
      <w:sdt>
        <w:sdtPr>
          <w:rPr>
            <w:szCs w:val="24"/>
          </w:rPr>
          <w:id w:val="-333000550"/>
          <w:citation/>
        </w:sdtPr>
        <w:sdtContent>
          <w:r w:rsidR="00207468" w:rsidRPr="0051621C">
            <w:rPr>
              <w:szCs w:val="24"/>
            </w:rPr>
            <w:fldChar w:fldCharType="begin"/>
          </w:r>
          <w:r w:rsidR="000E475B">
            <w:rPr>
              <w:szCs w:val="24"/>
            </w:rPr>
            <w:instrText xml:space="preserve">CITATION d1986goodness \t  \l 1055 </w:instrText>
          </w:r>
          <w:r w:rsidR="00207468" w:rsidRPr="0051621C">
            <w:rPr>
              <w:szCs w:val="24"/>
            </w:rPr>
            <w:fldChar w:fldCharType="separate"/>
          </w:r>
          <w:r w:rsidR="006253A4">
            <w:rPr>
              <w:noProof/>
              <w:szCs w:val="24"/>
            </w:rPr>
            <w:t xml:space="preserve"> </w:t>
          </w:r>
          <w:r w:rsidR="006253A4" w:rsidRPr="006253A4">
            <w:rPr>
              <w:noProof/>
              <w:szCs w:val="24"/>
            </w:rPr>
            <w:t>(D’Agostino &amp; Stephens, 1986)</w:t>
          </w:r>
          <w:r w:rsidR="00207468" w:rsidRPr="0051621C">
            <w:rPr>
              <w:szCs w:val="24"/>
            </w:rPr>
            <w:fldChar w:fldCharType="end"/>
          </w:r>
        </w:sdtContent>
      </w:sdt>
      <w:r w:rsidR="00207468" w:rsidRPr="0051621C">
        <w:rPr>
          <w:szCs w:val="24"/>
        </w:rPr>
        <w:t>.</w:t>
      </w:r>
    </w:p>
    <w:p w14:paraId="169CF62B" w14:textId="22E17BFD" w:rsidR="009A44F6" w:rsidRDefault="009A44F6" w:rsidP="00616FAB">
      <w:pPr>
        <w:pStyle w:val="Balk3"/>
      </w:pPr>
      <w:bookmarkStart w:id="39" w:name="_Toc134479248"/>
      <w:bookmarkStart w:id="40" w:name="_Toc136539178"/>
      <w:bookmarkStart w:id="41" w:name="_Toc137029717"/>
      <w:r>
        <w:t>Kolmogorov-Smirnov Uyum İyiliği Testi</w:t>
      </w:r>
      <w:bookmarkEnd w:id="39"/>
      <w:bookmarkEnd w:id="40"/>
      <w:bookmarkEnd w:id="41"/>
    </w:p>
    <w:p w14:paraId="01C08AE0" w14:textId="747BD8F9" w:rsidR="00F81460" w:rsidRDefault="00F81460" w:rsidP="00F81460">
      <w:r>
        <w:t xml:space="preserve">Kolmogorov-Smirnov testi, ilk olarak Kolmogorov </w:t>
      </w:r>
      <w:sdt>
        <w:sdtPr>
          <w:id w:val="-970745671"/>
          <w:citation/>
        </w:sdtPr>
        <w:sdtContent>
          <w:r>
            <w:fldChar w:fldCharType="begin"/>
          </w:r>
          <w:r w:rsidR="00535B17">
            <w:instrText xml:space="preserve">CITATION kolmogorov1933foundations \n  \t  \l 1055 </w:instrText>
          </w:r>
          <w:r>
            <w:fldChar w:fldCharType="separate"/>
          </w:r>
          <w:r w:rsidR="006253A4">
            <w:rPr>
              <w:noProof/>
            </w:rPr>
            <w:t>(1933)</w:t>
          </w:r>
          <w:r>
            <w:fldChar w:fldCharType="end"/>
          </w:r>
        </w:sdtContent>
      </w:sdt>
      <w:r>
        <w:t xml:space="preserve"> tarafından tek örneklem için uyum iyiliği testi olarak geliştirilmiştir</w:t>
      </w:r>
      <w:sdt>
        <w:sdtPr>
          <w:id w:val="-939528732"/>
          <w:citation/>
        </w:sdtPr>
        <w:sdtContent>
          <w:r w:rsidR="00535B17">
            <w:fldChar w:fldCharType="begin"/>
          </w:r>
          <w:r w:rsidR="00B22C87">
            <w:instrText xml:space="preserve">CITATION von05 \l 1055 </w:instrText>
          </w:r>
          <w:r w:rsidR="00535B17">
            <w:fldChar w:fldCharType="separate"/>
          </w:r>
          <w:r w:rsidR="006253A4">
            <w:rPr>
              <w:noProof/>
            </w:rPr>
            <w:t xml:space="preserve"> (von Plato, 2005)</w:t>
          </w:r>
          <w:r w:rsidR="00535B17">
            <w:fldChar w:fldCharType="end"/>
          </w:r>
        </w:sdtContent>
      </w:sdt>
      <w:r>
        <w:t>. 1939 yılında ise Smirnov</w:t>
      </w:r>
      <w:r w:rsidR="001473F6">
        <w:t>,</w:t>
      </w:r>
      <w:r>
        <w:t xml:space="preserve"> iki bağımsız örneklem için uyum iyiliği testi</w:t>
      </w:r>
      <w:r w:rsidR="001473F6">
        <w:t>ni önermiştir</w:t>
      </w:r>
      <w:sdt>
        <w:sdtPr>
          <w:id w:val="-867983447"/>
          <w:citation/>
        </w:sdtPr>
        <w:sdtContent>
          <w:r>
            <w:fldChar w:fldCharType="begin"/>
          </w:r>
          <w:r>
            <w:instrText xml:space="preserve"> CITATION smirnov1939estimate \l 1055 </w:instrText>
          </w:r>
          <w:r>
            <w:fldChar w:fldCharType="separate"/>
          </w:r>
          <w:r w:rsidR="006253A4">
            <w:rPr>
              <w:noProof/>
            </w:rPr>
            <w:t xml:space="preserve"> (Smirnov, 1939)</w:t>
          </w:r>
          <w:r>
            <w:fldChar w:fldCharType="end"/>
          </w:r>
        </w:sdtContent>
      </w:sdt>
      <w:r>
        <w:t xml:space="preserve">. Bu sebeple </w:t>
      </w:r>
      <w:r w:rsidR="009750FA">
        <w:t xml:space="preserve">literatürde Kolmogorov-Smirnov uyum iyiliği testleri olarak geçmektedir. </w:t>
      </w:r>
      <w:r w:rsidR="0064192A">
        <w:br/>
      </w:r>
      <w:r w:rsidR="009750FA">
        <w:t>Kolmogorov-Smirnov testi iki kümülatif dağılım fonksiyonunun incele</w:t>
      </w:r>
      <w:r w:rsidR="0093096E">
        <w:t>n</w:t>
      </w:r>
      <w:r w:rsidR="009750FA">
        <w:t>mesini temel alır.</w:t>
      </w:r>
      <w:r w:rsidR="00F81E3B">
        <w:t xml:space="preserve"> </w:t>
      </w:r>
      <w:r w:rsidR="0093096E">
        <w:t>B</w:t>
      </w:r>
      <w:r w:rsidR="000D3BD6">
        <w:t xml:space="preserve">irincisi yokluk hipotezinde verilen </w:t>
      </w:r>
      <m:oMath>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(x)</m:t>
        </m:r>
      </m:oMath>
      <w:r w:rsidR="008C2727">
        <w:t>,</w:t>
      </w:r>
      <w:r w:rsidR="000D3BD6">
        <w:t xml:space="preserve"> </w:t>
      </w:r>
      <w:r w:rsidR="00E44221">
        <w:t xml:space="preserve">uygunluğu istenen teorik </w:t>
      </w:r>
      <w:r w:rsidR="00A462F0">
        <w:t>birikimli</w:t>
      </w:r>
      <w:r w:rsidR="000D3BD6">
        <w:t xml:space="preserve"> dağılım fonksiyonudur. İkincisi </w:t>
      </w:r>
      <w:r w:rsidR="0093096E">
        <w:t xml:space="preserve">ise, </w:t>
      </w:r>
      <w:r w:rsidR="000D3BD6">
        <w:t xml:space="preserve">örneklemden hesaplanan </w:t>
      </w:r>
      <m:oMath>
        <m:sSub>
          <m:sSubPr>
            <m:ctrlPr>
              <w:rPr>
                <w:rFonts w:ascii="Cambria Math" w:hAnsi="Cambria Math"/>
                <w:i/>
              </w:rPr>
            </m:ctrlPr>
          </m:sSubPr>
          <m:e>
            <m:r>
              <w:rPr>
                <w:rFonts w:ascii="Cambria Math" w:hAnsi="Cambria Math"/>
              </w:rPr>
              <m:t>F</m:t>
            </m:r>
          </m:e>
          <m:sub>
            <m:r>
              <w:rPr>
                <w:rFonts w:ascii="Cambria Math" w:hAnsi="Cambria Math"/>
              </w:rPr>
              <m:t>n</m:t>
            </m:r>
          </m:sub>
        </m:sSub>
        <m:r>
          <w:rPr>
            <w:rFonts w:ascii="Cambria Math" w:hAnsi="Cambria Math"/>
          </w:rPr>
          <m:t>(x)</m:t>
        </m:r>
      </m:oMath>
      <w:r w:rsidR="008C2727">
        <w:t>,</w:t>
      </w:r>
      <w:r w:rsidR="000D3BD6">
        <w:t xml:space="preserve"> deneysel dağılım fonksiyonudur.</w:t>
      </w:r>
      <w:r w:rsidR="007545B9">
        <w:t xml:space="preserve"> Kolmogorov-Smirnov testi bu iki dağılım fonksiyonu arasındaki maksimum farka dayanmaktadır</w:t>
      </w:r>
      <w:sdt>
        <w:sdtPr>
          <w:id w:val="-1897891354"/>
          <w:citation/>
        </w:sdtPr>
        <w:sdtContent>
          <w:r w:rsidR="007545B9">
            <w:fldChar w:fldCharType="begin"/>
          </w:r>
          <w:r w:rsidR="00727996">
            <w:instrText xml:space="preserve">CITATION massey1951kolmogorov \l 1055 </w:instrText>
          </w:r>
          <w:r w:rsidR="007545B9">
            <w:fldChar w:fldCharType="separate"/>
          </w:r>
          <w:r w:rsidR="006253A4">
            <w:rPr>
              <w:noProof/>
            </w:rPr>
            <w:t xml:space="preserve"> (Massey Jr, 1951)</w:t>
          </w:r>
          <w:r w:rsidR="007545B9">
            <w:fldChar w:fldCharType="end"/>
          </w:r>
        </w:sdtContent>
      </w:sdt>
      <w:r w:rsidR="00230368">
        <w:t>.</w:t>
      </w:r>
      <w:r w:rsidR="00F44657">
        <w:t xml:space="preserve"> </w:t>
      </w:r>
      <m:oMath>
        <m:r>
          <w:rPr>
            <w:rFonts w:ascii="Cambria Math" w:eastAsiaTheme="majorEastAsia" w:hAnsi="Cambria Math"/>
          </w:rPr>
          <m:t>x=</m:t>
        </m:r>
        <m:d>
          <m:dPr>
            <m:begChr m:val="{"/>
            <m:endChr m:val="}"/>
            <m:ctrlPr>
              <w:rPr>
                <w:rFonts w:ascii="Cambria Math" w:eastAsiaTheme="majorEastAsia" w:hAnsi="Cambria Math"/>
                <w:i/>
              </w:rPr>
            </m:ctrlPr>
          </m:dPr>
          <m:e>
            <m:sSub>
              <m:sSubPr>
                <m:ctrlPr>
                  <w:rPr>
                    <w:rFonts w:ascii="Cambria Math" w:eastAsiaTheme="majorEastAsia" w:hAnsi="Cambria Math"/>
                    <w:i/>
                  </w:rPr>
                </m:ctrlPr>
              </m:sSubPr>
              <m:e>
                <m:r>
                  <w:rPr>
                    <w:rFonts w:ascii="Cambria Math" w:eastAsiaTheme="majorEastAsia" w:hAnsi="Cambria Math"/>
                  </w:rPr>
                  <m:t>x</m:t>
                </m:r>
              </m:e>
              <m:sub>
                <m:r>
                  <w:rPr>
                    <w:rFonts w:ascii="Cambria Math" w:eastAsiaTheme="majorEastAsia" w:hAnsi="Cambria Math"/>
                  </w:rPr>
                  <m:t>1</m:t>
                </m:r>
              </m:sub>
            </m:sSub>
            <m:r>
              <w:rPr>
                <w:rFonts w:ascii="Cambria Math" w:eastAsiaTheme="majorEastAsia" w:hAnsi="Cambria Math"/>
              </w:rPr>
              <m:t>,</m:t>
            </m:r>
            <m:sSub>
              <m:sSubPr>
                <m:ctrlPr>
                  <w:rPr>
                    <w:rFonts w:ascii="Cambria Math" w:eastAsiaTheme="majorEastAsia" w:hAnsi="Cambria Math"/>
                    <w:i/>
                  </w:rPr>
                </m:ctrlPr>
              </m:sSubPr>
              <m:e>
                <m:r>
                  <w:rPr>
                    <w:rFonts w:ascii="Cambria Math" w:eastAsiaTheme="majorEastAsia" w:hAnsi="Cambria Math"/>
                  </w:rPr>
                  <m:t>x</m:t>
                </m:r>
              </m:e>
              <m:sub>
                <m:r>
                  <w:rPr>
                    <w:rFonts w:ascii="Cambria Math" w:eastAsiaTheme="majorEastAsia" w:hAnsi="Cambria Math"/>
                  </w:rPr>
                  <m:t>2</m:t>
                </m:r>
              </m:sub>
            </m:sSub>
            <m:r>
              <w:rPr>
                <w:rFonts w:ascii="Cambria Math" w:eastAsiaTheme="majorEastAsia" w:hAnsi="Cambria Math"/>
              </w:rPr>
              <m:t>,…,</m:t>
            </m:r>
            <m:sSub>
              <m:sSubPr>
                <m:ctrlPr>
                  <w:rPr>
                    <w:rFonts w:ascii="Cambria Math" w:eastAsiaTheme="majorEastAsia" w:hAnsi="Cambria Math"/>
                    <w:i/>
                  </w:rPr>
                </m:ctrlPr>
              </m:sSubPr>
              <m:e>
                <m:r>
                  <w:rPr>
                    <w:rFonts w:ascii="Cambria Math" w:eastAsiaTheme="majorEastAsia" w:hAnsi="Cambria Math"/>
                  </w:rPr>
                  <m:t>x</m:t>
                </m:r>
              </m:e>
              <m:sub>
                <m:r>
                  <w:rPr>
                    <w:rFonts w:ascii="Cambria Math" w:eastAsiaTheme="majorEastAsia" w:hAnsi="Cambria Math"/>
                  </w:rPr>
                  <m:t>n</m:t>
                </m:r>
              </m:sub>
            </m:sSub>
          </m:e>
        </m:d>
      </m:oMath>
      <w:r w:rsidR="00A462F0">
        <w:t xml:space="preserve"> bağımsız özde</w:t>
      </w:r>
      <w:r w:rsidR="008C2727">
        <w:t>ş</w:t>
      </w:r>
      <w:r w:rsidR="00A462F0">
        <w:t xml:space="preserve"> dağılımdan oluşan bir örneklem olsun. </w:t>
      </w:r>
      <w:r w:rsidR="00E44221">
        <w:t xml:space="preserve">Yokluk hipotezi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(x)</m:t>
        </m:r>
      </m:oMath>
      <w:r w:rsidR="00E44221">
        <w:t xml:space="preserve"> ve alternatif hipotez de </w:t>
      </w:r>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(x)</m:t>
        </m:r>
      </m:oMath>
      <w:r w:rsidR="00E44221">
        <w:t xml:space="preserve"> biçiminde</w:t>
      </w:r>
      <w:r w:rsidR="00F44657">
        <w:t xml:space="preserve"> verilsin</w:t>
      </w:r>
      <w:r w:rsidR="00187202">
        <w:t xml:space="preserve"> bu durumda </w:t>
      </w:r>
      <w:r w:rsidR="00E44221">
        <w:t xml:space="preserve">Kolmogorov-Smirnov test istatistiği </w:t>
      </w:r>
      <m:oMath>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n</m:t>
                </m:r>
              </m:sub>
            </m:sSub>
          </m:e>
        </m:d>
      </m:oMath>
      <w:r w:rsidR="00E44221">
        <w:t>,</w:t>
      </w:r>
    </w:p>
    <w:p w14:paraId="42AEBBFC"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180A4D4C" w14:textId="77777777" w:rsidTr="001B1392">
        <w:trPr>
          <w:trHeight w:val="397"/>
        </w:trPr>
        <w:tc>
          <w:tcPr>
            <w:tcW w:w="7937" w:type="dxa"/>
            <w:vAlign w:val="center"/>
          </w:tcPr>
          <w:p w14:paraId="446E9215" w14:textId="5A392E38" w:rsidR="004572BA" w:rsidRPr="00DA1218" w:rsidRDefault="00000000" w:rsidP="001B1392">
            <w:pPr>
              <w:pStyle w:val="Denklem"/>
            </w:pPr>
            <m:oMathPara>
              <m:oMath>
                <m:sSub>
                  <m:sSubPr>
                    <m:ctrlPr>
                      <w:rPr>
                        <w:rFonts w:ascii="Cambria Math" w:hAnsi="Cambria Math"/>
                        <w:i/>
                      </w:rPr>
                    </m:ctrlPr>
                  </m:sSubPr>
                  <m:e>
                    <m:r>
                      <w:rPr>
                        <w:rFonts w:ascii="Cambria Math" w:hAnsi="Cambria Math"/>
                      </w:rPr>
                      <m:t>D</m:t>
                    </m:r>
                  </m:e>
                  <m:sub>
                    <m:r>
                      <w:rPr>
                        <w:rFonts w:ascii="Cambria Math" w:hAnsi="Cambria Math"/>
                      </w:rPr>
                      <m:t>n</m:t>
                    </m:r>
                  </m:sub>
                </m:sSub>
                <m:r>
                  <w:rPr>
                    <w:rFonts w:ascii="Cambria Math" w:hAnsi="Cambria Math"/>
                  </w:rPr>
                  <m:t>=</m:t>
                </m:r>
                <m:func>
                  <m:funcPr>
                    <m:ctrlPr>
                      <w:rPr>
                        <w:rFonts w:ascii="Cambria Math" w:hAnsi="Cambria Math"/>
                        <w:i/>
                        <w:sz w:val="23"/>
                        <w:szCs w:val="23"/>
                      </w:rPr>
                    </m:ctrlPr>
                  </m:funcPr>
                  <m:fName>
                    <m:limLow>
                      <m:limLowPr>
                        <m:ctrlPr>
                          <w:rPr>
                            <w:rFonts w:ascii="Cambria Math" w:hAnsi="Cambria Math"/>
                            <w:i/>
                            <w:sz w:val="23"/>
                            <w:szCs w:val="23"/>
                          </w:rPr>
                        </m:ctrlPr>
                      </m:limLowPr>
                      <m:e>
                        <m:r>
                          <m:rPr>
                            <m:sty m:val="p"/>
                          </m:rPr>
                          <w:rPr>
                            <w:rFonts w:ascii="Cambria Math" w:hAnsi="Cambria Math"/>
                            <w:sz w:val="23"/>
                            <w:szCs w:val="23"/>
                          </w:rPr>
                          <m:t>sup</m:t>
                        </m:r>
                        <m:ctrlPr>
                          <w:rPr>
                            <w:rFonts w:ascii="Cambria Math" w:hAnsi="Cambria Math"/>
                            <w:sz w:val="23"/>
                            <w:szCs w:val="23"/>
                          </w:rPr>
                        </m:ctrlPr>
                      </m:e>
                      <m:lim>
                        <m:r>
                          <w:rPr>
                            <w:rFonts w:ascii="Cambria Math" w:hAnsi="Cambria Math"/>
                            <w:sz w:val="23"/>
                            <w:szCs w:val="23"/>
                          </w:rPr>
                          <m:t>x</m:t>
                        </m:r>
                        <m:ctrlPr>
                          <w:rPr>
                            <w:rFonts w:ascii="Cambria Math" w:hAnsi="Cambria Math"/>
                            <w:sz w:val="23"/>
                            <w:szCs w:val="23"/>
                          </w:rPr>
                        </m:ctrlPr>
                      </m:lim>
                    </m:limLow>
                  </m:fName>
                  <m:e>
                    <m:d>
                      <m:dPr>
                        <m:begChr m:val="|"/>
                        <m:endChr m:val="|"/>
                        <m:ctrlPr>
                          <w:rPr>
                            <w:rFonts w:ascii="Cambria Math" w:hAnsi="Cambria Math"/>
                            <w:i/>
                            <w:sz w:val="23"/>
                            <w:szCs w:val="23"/>
                          </w:rPr>
                        </m:ctrlPr>
                      </m:dPr>
                      <m:e>
                        <m:sSub>
                          <m:sSubPr>
                            <m:ctrlPr>
                              <w:rPr>
                                <w:rFonts w:ascii="Cambria Math" w:hAnsi="Cambria Math"/>
                                <w:i/>
                                <w:sz w:val="23"/>
                                <w:szCs w:val="23"/>
                              </w:rPr>
                            </m:ctrlPr>
                          </m:sSubPr>
                          <m:e>
                            <m:r>
                              <w:rPr>
                                <w:rFonts w:ascii="Cambria Math" w:hAnsi="Cambria Math"/>
                                <w:sz w:val="23"/>
                                <w:szCs w:val="23"/>
                              </w:rPr>
                              <m:t>F</m:t>
                            </m:r>
                          </m:e>
                          <m:sub>
                            <m:r>
                              <w:rPr>
                                <w:rFonts w:ascii="Cambria Math" w:hAnsi="Cambria Math"/>
                                <w:sz w:val="23"/>
                                <w:szCs w:val="23"/>
                              </w:rPr>
                              <m:t>n</m:t>
                            </m:r>
                          </m:sub>
                        </m:sSub>
                        <m:d>
                          <m:dPr>
                            <m:ctrlPr>
                              <w:rPr>
                                <w:rFonts w:ascii="Cambria Math" w:hAnsi="Cambria Math"/>
                                <w:i/>
                                <w:sz w:val="23"/>
                                <w:szCs w:val="23"/>
                              </w:rPr>
                            </m:ctrlPr>
                          </m:dPr>
                          <m:e>
                            <m:r>
                              <w:rPr>
                                <w:rFonts w:ascii="Cambria Math" w:hAnsi="Cambria Math"/>
                                <w:sz w:val="23"/>
                                <w:szCs w:val="23"/>
                              </w:rPr>
                              <m:t>x</m:t>
                            </m:r>
                          </m:e>
                        </m:d>
                        <m:r>
                          <w:rPr>
                            <w:rFonts w:ascii="Cambria Math" w:hAnsi="Cambria Math"/>
                            <w:sz w:val="23"/>
                            <w:szCs w:val="23"/>
                          </w:rPr>
                          <m:t>-</m:t>
                        </m:r>
                        <m:sSub>
                          <m:sSubPr>
                            <m:ctrlPr>
                              <w:rPr>
                                <w:rFonts w:ascii="Cambria Math" w:hAnsi="Cambria Math"/>
                                <w:i/>
                                <w:sz w:val="23"/>
                                <w:szCs w:val="23"/>
                              </w:rPr>
                            </m:ctrlPr>
                          </m:sSubPr>
                          <m:e>
                            <m:r>
                              <w:rPr>
                                <w:rFonts w:ascii="Cambria Math" w:hAnsi="Cambria Math"/>
                                <w:sz w:val="23"/>
                                <w:szCs w:val="23"/>
                              </w:rPr>
                              <m:t>F</m:t>
                            </m:r>
                          </m:e>
                          <m:sub>
                            <m:r>
                              <w:rPr>
                                <w:rFonts w:ascii="Cambria Math" w:hAnsi="Cambria Math"/>
                                <w:sz w:val="23"/>
                                <w:szCs w:val="23"/>
                              </w:rPr>
                              <m:t>0</m:t>
                            </m:r>
                          </m:sub>
                        </m:sSub>
                        <m:d>
                          <m:dPr>
                            <m:ctrlPr>
                              <w:rPr>
                                <w:rFonts w:ascii="Cambria Math" w:hAnsi="Cambria Math"/>
                                <w:i/>
                                <w:sz w:val="23"/>
                                <w:szCs w:val="23"/>
                              </w:rPr>
                            </m:ctrlPr>
                          </m:dPr>
                          <m:e>
                            <m:r>
                              <w:rPr>
                                <w:rFonts w:ascii="Cambria Math" w:hAnsi="Cambria Math"/>
                                <w:sz w:val="23"/>
                                <w:szCs w:val="23"/>
                              </w:rPr>
                              <m:t>x</m:t>
                            </m:r>
                          </m:e>
                        </m:d>
                      </m:e>
                    </m:d>
                  </m:e>
                </m:func>
              </m:oMath>
            </m:oMathPara>
          </w:p>
        </w:tc>
        <w:tc>
          <w:tcPr>
            <w:tcW w:w="850" w:type="dxa"/>
            <w:vAlign w:val="center"/>
          </w:tcPr>
          <w:p w14:paraId="60E6F9CE" w14:textId="12539C1D" w:rsidR="004572BA" w:rsidRPr="00DA1218" w:rsidRDefault="004572BA" w:rsidP="001B1392">
            <w:pPr>
              <w:pStyle w:val="Denklem"/>
              <w:jc w:val="right"/>
            </w:pPr>
            <w:r w:rsidRPr="00DA1218">
              <w:t>(</w:t>
            </w:r>
            <w:fldSimple w:instr=" SEQ Denklem \* ARABIC ">
              <w:r w:rsidR="006253A4">
                <w:rPr>
                  <w:noProof/>
                </w:rPr>
                <w:t>4</w:t>
              </w:r>
            </w:fldSimple>
            <w:r w:rsidRPr="00DA1218">
              <w:t>)</w:t>
            </w:r>
          </w:p>
        </w:tc>
      </w:tr>
    </w:tbl>
    <w:p w14:paraId="5E4420F1" w14:textId="77777777" w:rsidR="004572BA" w:rsidRDefault="004572BA" w:rsidP="004572BA">
      <w:pPr>
        <w:ind w:firstLine="0"/>
        <w:rPr>
          <w:szCs w:val="24"/>
        </w:rPr>
      </w:pPr>
    </w:p>
    <w:p w14:paraId="0C1490D3" w14:textId="1B1E5B6F" w:rsidR="00462671" w:rsidRDefault="005B70FB" w:rsidP="005B70FB">
      <w:pPr>
        <w:ind w:firstLine="0"/>
      </w:pPr>
      <w:r>
        <w:t>şeklinde hesaplanmaktadır. Burada</w:t>
      </w:r>
      <w:r w:rsidR="00187202">
        <w:t>,</w:t>
      </w:r>
      <w:r>
        <w:t xml:space="preserve"> </w:t>
      </w:r>
      <w:r w:rsidR="003E169E">
        <w:t xml:space="preserve">örneklemden hesaplanan deneysel dağılım fonksiyonu olan </w:t>
      </w:r>
      <m:oMath>
        <m:sSub>
          <m:sSubPr>
            <m:ctrlPr>
              <w:rPr>
                <w:rFonts w:ascii="Cambria Math" w:hAnsi="Cambria Math"/>
                <w:i/>
              </w:rPr>
            </m:ctrlPr>
          </m:sSubPr>
          <m:e>
            <m:r>
              <w:rPr>
                <w:rFonts w:ascii="Cambria Math" w:hAnsi="Cambria Math"/>
              </w:rPr>
              <m:t>F</m:t>
            </m:r>
          </m:e>
          <m:sub>
            <m:r>
              <w:rPr>
                <w:rFonts w:ascii="Cambria Math" w:hAnsi="Cambria Math"/>
              </w:rPr>
              <m:t>n</m:t>
            </m:r>
          </m:sub>
        </m:sSub>
        <m:r>
          <w:rPr>
            <w:rFonts w:ascii="Cambria Math" w:hAnsi="Cambria Math"/>
          </w:rPr>
          <m:t>(x)</m:t>
        </m:r>
      </m:oMath>
      <w:r w:rsidR="003E169E">
        <w:t xml:space="preserve">, </w:t>
      </w:r>
      <m:oMath>
        <m:r>
          <w:rPr>
            <w:rFonts w:ascii="Cambria Math" w:hAnsi="Cambria Math"/>
          </w:rPr>
          <m:t>x</m:t>
        </m:r>
      </m:oMath>
      <w:r w:rsidR="003E169E">
        <w:t xml:space="preserve"> değerinden küçük veya ona eşit olan </w:t>
      </w:r>
      <w:r w:rsidR="001D5444">
        <w:t xml:space="preserve">örnek gözlemlerin oranıdır </w:t>
      </w:r>
      <m:oMath>
        <m:d>
          <m:dPr>
            <m:ctrlPr>
              <w:rPr>
                <w:rFonts w:ascii="Cambria Math" w:hAnsi="Cambria Math"/>
                <w:i/>
              </w:rPr>
            </m:ctrlPr>
          </m:dPr>
          <m:e>
            <m:sSub>
              <m:sSubPr>
                <m:ctrlPr>
                  <w:rPr>
                    <w:rFonts w:ascii="Cambria Math" w:eastAsiaTheme="majorEastAsia" w:hAnsi="Cambria Math"/>
                    <w:i/>
                  </w:rPr>
                </m:ctrlPr>
              </m:sSubPr>
              <m:e>
                <m:r>
                  <w:rPr>
                    <w:rFonts w:ascii="Cambria Math" w:eastAsiaTheme="majorEastAsia" w:hAnsi="Cambria Math"/>
                  </w:rPr>
                  <m:t>x</m:t>
                </m:r>
              </m:e>
              <m:sub>
                <m:r>
                  <w:rPr>
                    <w:rFonts w:ascii="Cambria Math" w:eastAsiaTheme="majorEastAsia" w:hAnsi="Cambria Math"/>
                  </w:rPr>
                  <m:t>i</m:t>
                </m:r>
              </m:sub>
            </m:sSub>
            <m:r>
              <w:rPr>
                <w:rFonts w:ascii="Cambria Math" w:eastAsiaTheme="majorEastAsia" w:hAnsi="Cambria Math"/>
              </w:rPr>
              <m:t>≤x</m:t>
            </m:r>
          </m:e>
        </m:d>
      </m:oMath>
      <w:r w:rsidR="00187202">
        <w:t xml:space="preserve"> ve</w:t>
      </w:r>
    </w:p>
    <w:p w14:paraId="76B0B090"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6981547F" w14:textId="77777777" w:rsidTr="001B1392">
        <w:trPr>
          <w:trHeight w:val="397"/>
        </w:trPr>
        <w:tc>
          <w:tcPr>
            <w:tcW w:w="7937" w:type="dxa"/>
            <w:vAlign w:val="center"/>
          </w:tcPr>
          <w:p w14:paraId="73727D8B" w14:textId="4897128A" w:rsidR="004572BA" w:rsidRPr="00DA1218" w:rsidRDefault="00000000" w:rsidP="001B1392">
            <w:pPr>
              <w:pStyle w:val="Denklem"/>
            </w:pPr>
            <m:oMathPara>
              <m:oMath>
                <m:sSub>
                  <m:sSubPr>
                    <m:ctrlPr>
                      <w:rPr>
                        <w:rFonts w:ascii="Cambria Math" w:hAnsi="Cambria Math"/>
                        <w:i/>
                      </w:rPr>
                    </m:ctrlPr>
                  </m:sSubPr>
                  <m:e>
                    <m:r>
                      <w:rPr>
                        <w:rFonts w:ascii="Cambria Math" w:hAnsi="Cambria Math"/>
                      </w:rPr>
                      <m:t>F</m:t>
                    </m:r>
                  </m:e>
                  <m:sub>
                    <m:r>
                      <w:rPr>
                        <w:rFonts w:ascii="Cambria Math" w:hAnsi="Cambria Math"/>
                      </w:rPr>
                      <m:t>n</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ctrlPr>
                      <w:rPr>
                        <w:rFonts w:ascii="Cambria Math" w:hAnsi="Cambria Math"/>
                        <w:i/>
                      </w:rPr>
                    </m:ctrlPr>
                  </m:naryPr>
                  <m:sub>
                    <m:r>
                      <w:rPr>
                        <w:rFonts w:ascii="Cambria Math" w:hAnsi="Cambria Math"/>
                      </w:rPr>
                      <m:t>j=1</m:t>
                    </m:r>
                  </m:sub>
                  <m:sup>
                    <m:r>
                      <w:rPr>
                        <w:rFonts w:ascii="Cambria Math" w:hAnsi="Cambria Math"/>
                      </w:rPr>
                      <m:t>n</m:t>
                    </m:r>
                  </m:sup>
                  <m:e>
                    <m:r>
                      <w:rPr>
                        <w:rFonts w:ascii="Cambria Math" w:hAnsi="Cambria Math"/>
                      </w:rPr>
                      <m:t>I</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e>
                    </m:d>
                    <m:r>
                      <w:rPr>
                        <w:rFonts w:ascii="Cambria Math" w:hAnsi="Cambria Math"/>
                      </w:rPr>
                      <m:t xml:space="preserve">,  </m:t>
                    </m:r>
                  </m:e>
                </m:nary>
                <m:r>
                  <w:rPr>
                    <w:rFonts w:ascii="Cambria Math" w:hAnsi="Cambria Math"/>
                  </w:rPr>
                  <m:t xml:space="preserve">      (i=1, 2, …, n)</m:t>
                </m:r>
              </m:oMath>
            </m:oMathPara>
          </w:p>
        </w:tc>
        <w:tc>
          <w:tcPr>
            <w:tcW w:w="850" w:type="dxa"/>
            <w:vAlign w:val="center"/>
          </w:tcPr>
          <w:p w14:paraId="0A4739CE" w14:textId="6B8F943A" w:rsidR="004572BA" w:rsidRPr="00DA1218" w:rsidRDefault="004572BA" w:rsidP="001B1392">
            <w:pPr>
              <w:pStyle w:val="Denklem"/>
              <w:jc w:val="right"/>
            </w:pPr>
            <w:r w:rsidRPr="00DA1218">
              <w:t>(</w:t>
            </w:r>
            <w:fldSimple w:instr=" SEQ Denklem \* ARABIC ">
              <w:r w:rsidR="006253A4">
                <w:rPr>
                  <w:noProof/>
                </w:rPr>
                <w:t>5</w:t>
              </w:r>
            </w:fldSimple>
            <w:r w:rsidRPr="00DA1218">
              <w:t>)</w:t>
            </w:r>
          </w:p>
        </w:tc>
      </w:tr>
    </w:tbl>
    <w:p w14:paraId="219382FA" w14:textId="77777777" w:rsidR="004572BA" w:rsidRDefault="004572BA" w:rsidP="004572BA">
      <w:pPr>
        <w:ind w:firstLine="0"/>
        <w:rPr>
          <w:szCs w:val="24"/>
        </w:rPr>
      </w:pPr>
    </w:p>
    <w:p w14:paraId="2A688C72" w14:textId="3FBAD632" w:rsidR="004E5DFF" w:rsidRDefault="00187202" w:rsidP="005B70FB">
      <w:pPr>
        <w:ind w:firstLine="0"/>
      </w:pPr>
      <w:r>
        <w:t>biçiminde hesaplanmaktadır. B</w:t>
      </w:r>
      <w:r w:rsidR="00E47078">
        <w:t>urada</w:t>
      </w:r>
      <w:r>
        <w:t>,</w:t>
      </w:r>
      <w:r w:rsidR="00E47078">
        <w:t xml:space="preserve"> </w:t>
      </w:r>
      <m:oMath>
        <m:r>
          <w:rPr>
            <w:rFonts w:ascii="Cambria Math" w:hAnsi="Cambria Math"/>
          </w:rPr>
          <m:t>I(x)</m:t>
        </m:r>
      </m:oMath>
      <w:r w:rsidR="004E5DFF">
        <w:t xml:space="preserve"> </w:t>
      </w:r>
      <w:r w:rsidR="003B3751">
        <w:t>gösterge</w:t>
      </w:r>
      <w:r w:rsidR="004E5DFF">
        <w:t xml:space="preserve"> fonksiyonudur ve</w:t>
      </w:r>
    </w:p>
    <w:p w14:paraId="33146772"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0917B99B" w14:textId="77777777" w:rsidTr="001B1392">
        <w:trPr>
          <w:trHeight w:val="397"/>
        </w:trPr>
        <w:tc>
          <w:tcPr>
            <w:tcW w:w="7937" w:type="dxa"/>
            <w:vAlign w:val="center"/>
          </w:tcPr>
          <w:p w14:paraId="30D143DA" w14:textId="56BD3C37" w:rsidR="004572BA" w:rsidRPr="00DA1218" w:rsidRDefault="004572BA" w:rsidP="001B1392">
            <w:pPr>
              <w:pStyle w:val="Denklem"/>
            </w:pPr>
            <m:oMathPara>
              <m:oMath>
                <m:r>
                  <w:rPr>
                    <w:rFonts w:ascii="Cambria Math" w:hAnsi="Cambria Math"/>
                  </w:rPr>
                  <m:t>I</m:t>
                </m:r>
                <m:d>
                  <m:dPr>
                    <m:ctrlPr>
                      <w:rPr>
                        <w:rFonts w:ascii="Cambria Math" w:hAnsi="Cambria Math"/>
                        <w:i/>
                      </w:rPr>
                    </m:ctrlPr>
                  </m:dPr>
                  <m:e>
                    <m:r>
                      <w:rPr>
                        <w:rFonts w:ascii="Cambria Math" w:hAnsi="Cambria Math"/>
                      </w:rPr>
                      <m:t>a,b</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a≤b</m:t>
                          </m:r>
                        </m:e>
                      </m:mr>
                      <m:mr>
                        <m:e>
                          <m:r>
                            <w:rPr>
                              <w:rFonts w:ascii="Cambria Math" w:hAnsi="Cambria Math"/>
                            </w:rPr>
                            <m:t>0,</m:t>
                          </m:r>
                        </m:e>
                        <m:e>
                          <m:r>
                            <w:rPr>
                              <w:rFonts w:ascii="Cambria Math" w:hAnsi="Cambria Math"/>
                            </w:rPr>
                            <m:t>diğer durumlarda</m:t>
                          </m:r>
                        </m:e>
                      </m:mr>
                    </m:m>
                  </m:e>
                </m:d>
              </m:oMath>
            </m:oMathPara>
          </w:p>
        </w:tc>
        <w:tc>
          <w:tcPr>
            <w:tcW w:w="850" w:type="dxa"/>
            <w:vAlign w:val="center"/>
          </w:tcPr>
          <w:p w14:paraId="6724C7F4" w14:textId="4A655BD9" w:rsidR="004572BA" w:rsidRPr="00DA1218" w:rsidRDefault="004572BA" w:rsidP="001B1392">
            <w:pPr>
              <w:pStyle w:val="Denklem"/>
              <w:jc w:val="right"/>
            </w:pPr>
            <w:r w:rsidRPr="00DA1218">
              <w:t>(</w:t>
            </w:r>
            <w:fldSimple w:instr=" SEQ Denklem \* ARABIC ">
              <w:r w:rsidR="006253A4">
                <w:rPr>
                  <w:noProof/>
                </w:rPr>
                <w:t>6</w:t>
              </w:r>
            </w:fldSimple>
            <w:r w:rsidRPr="00DA1218">
              <w:t>)</w:t>
            </w:r>
          </w:p>
        </w:tc>
      </w:tr>
    </w:tbl>
    <w:p w14:paraId="6E381A3D" w14:textId="77777777" w:rsidR="004572BA" w:rsidRDefault="004572BA" w:rsidP="004572BA">
      <w:pPr>
        <w:ind w:firstLine="0"/>
        <w:rPr>
          <w:szCs w:val="24"/>
        </w:rPr>
      </w:pPr>
    </w:p>
    <w:p w14:paraId="37A1695A" w14:textId="2DFCBA19" w:rsidR="00B30B77" w:rsidRDefault="00187202" w:rsidP="00FC32BB">
      <w:pPr>
        <w:ind w:firstLine="0"/>
      </w:pPr>
      <w:r>
        <w:t>şeklinde</w:t>
      </w:r>
      <w:r w:rsidR="004E5DFF">
        <w:t xml:space="preserve"> </w:t>
      </w:r>
      <w:r w:rsidR="00D232FE">
        <w:t>ifade edilmektedir</w:t>
      </w:r>
      <w:r w:rsidR="00A462F0">
        <w:t xml:space="preserve">. </w:t>
      </w:r>
      <w:r w:rsidR="00CE225E">
        <w:t>Yani</w:t>
      </w:r>
      <w:r>
        <w:t>,</w:t>
      </w:r>
      <w:r w:rsidR="00CE225E">
        <w:t xml:space="preserve"> deneysel dağılım fonksiyonu her bir gözlemde yüksekliği </w:t>
      </w:r>
      <m:oMath>
        <m:r>
          <w:rPr>
            <w:rFonts w:ascii="Cambria Math" w:hAnsi="Cambria Math"/>
          </w:rPr>
          <m:t>1/n</m:t>
        </m:r>
      </m:oMath>
      <w:r w:rsidR="00CE225E">
        <w:t xml:space="preserve"> </w:t>
      </w:r>
      <w:r w:rsidR="00A462F0">
        <w:t xml:space="preserve">artan </w:t>
      </w:r>
      <w:r w:rsidR="00CE225E">
        <w:t>bir basamak fonksiyonudur.</w:t>
      </w:r>
      <w:r w:rsidR="0058522F">
        <w:t xml:space="preserve"> </w:t>
      </w:r>
    </w:p>
    <w:p w14:paraId="4CE5C4B6" w14:textId="4933D233" w:rsidR="00A74F20" w:rsidRDefault="0058522F" w:rsidP="00B30B77">
      <w:pPr>
        <w:rPr>
          <w:noProof/>
        </w:rPr>
      </w:pPr>
      <w:r>
        <w:t>Kolmo</w:t>
      </w:r>
      <w:r w:rsidR="003F5282">
        <w:t xml:space="preserve">gorov-Smirnov uyum iyiliğine ilişkin tablodan </w:t>
      </w:r>
      <m:oMath>
        <m:r>
          <w:rPr>
            <w:rFonts w:ascii="Cambria Math" w:hAnsi="Cambria Math"/>
          </w:rPr>
          <m:t>n</m:t>
        </m:r>
      </m:oMath>
      <w:r w:rsidR="003F5282">
        <w:t xml:space="preserve"> ve </w:t>
      </w:r>
      <m:oMath>
        <m:r>
          <w:rPr>
            <w:rFonts w:ascii="Cambria Math" w:hAnsi="Cambria Math"/>
          </w:rPr>
          <m:t>1-α</m:t>
        </m:r>
      </m:oMath>
      <w:r w:rsidR="003F5282">
        <w:t xml:space="preserve"> değerlerine </w:t>
      </w:r>
      <w:r w:rsidR="005E068F">
        <w:t xml:space="preserve">göre bulunan </w:t>
      </w:r>
      <m:oMath>
        <m:sSub>
          <m:sSubPr>
            <m:ctrlPr>
              <w:rPr>
                <w:rFonts w:ascii="Cambria Math" w:hAnsi="Cambria Math"/>
                <w:i/>
              </w:rPr>
            </m:ctrlPr>
          </m:sSubPr>
          <m:e>
            <m:r>
              <w:rPr>
                <w:rFonts w:ascii="Cambria Math" w:hAnsi="Cambria Math"/>
              </w:rPr>
              <m:t>D</m:t>
            </m:r>
          </m:e>
          <m:sub>
            <m:r>
              <w:rPr>
                <w:rFonts w:ascii="Cambria Math" w:hAnsi="Cambria Math"/>
              </w:rPr>
              <m:t>n,1-α</m:t>
            </m:r>
          </m:sub>
        </m:sSub>
      </m:oMath>
      <w:r w:rsidR="005E068F">
        <w:t xml:space="preserve"> değeri ve örnek</w:t>
      </w:r>
      <w:r w:rsidR="009717F1">
        <w:t xml:space="preserve">lemden </w:t>
      </w:r>
      <w:r w:rsidR="005E068F">
        <w:t xml:space="preserve">hesaplanan değer </w:t>
      </w:r>
      <m:oMath>
        <m:sSub>
          <m:sSubPr>
            <m:ctrlPr>
              <w:rPr>
                <w:rFonts w:ascii="Cambria Math" w:hAnsi="Cambria Math"/>
                <w:i/>
              </w:rPr>
            </m:ctrlPr>
          </m:sSubPr>
          <m:e>
            <m:r>
              <w:rPr>
                <w:rFonts w:ascii="Cambria Math" w:hAnsi="Cambria Math"/>
              </w:rPr>
              <m:t>D</m:t>
            </m:r>
          </m:e>
          <m:sub>
            <m:r>
              <w:rPr>
                <w:rFonts w:ascii="Cambria Math" w:hAnsi="Cambria Math"/>
              </w:rPr>
              <m:t>n</m:t>
            </m:r>
          </m:sub>
        </m:sSub>
      </m:oMath>
      <w:r w:rsidR="005E068F">
        <w:t xml:space="preserve"> olmak üzere </w:t>
      </w:r>
      <m:oMath>
        <m:sSub>
          <m:sSubPr>
            <m:ctrlPr>
              <w:rPr>
                <w:rFonts w:ascii="Cambria Math" w:hAnsi="Cambria Math"/>
                <w:i/>
              </w:rPr>
            </m:ctrlPr>
          </m:sSubPr>
          <m:e>
            <m:r>
              <w:rPr>
                <w:rFonts w:ascii="Cambria Math" w:hAnsi="Cambria Math"/>
              </w:rPr>
              <m:t>D</m:t>
            </m:r>
          </m:e>
          <m:sub>
            <m:r>
              <w:rPr>
                <w:rFonts w:ascii="Cambria Math" w:hAnsi="Cambria Math"/>
              </w:rPr>
              <m:t>n</m:t>
            </m:r>
          </m:sub>
        </m:sSub>
        <m:r>
          <w:rPr>
            <w:rFonts w:ascii="Cambria Math" w:hAnsi="Cambria Math"/>
          </w:rPr>
          <m:t>&gt;</m:t>
        </m:r>
        <m:sSub>
          <m:sSubPr>
            <m:ctrlPr>
              <w:rPr>
                <w:rFonts w:ascii="Cambria Math" w:hAnsi="Cambria Math"/>
                <w:i/>
              </w:rPr>
            </m:ctrlPr>
          </m:sSubPr>
          <m:e>
            <m:r>
              <w:rPr>
                <w:rFonts w:ascii="Cambria Math" w:hAnsi="Cambria Math"/>
              </w:rPr>
              <m:t>D</m:t>
            </m:r>
          </m:e>
          <m:sub>
            <m:r>
              <w:rPr>
                <w:rFonts w:ascii="Cambria Math" w:hAnsi="Cambria Math"/>
              </w:rPr>
              <m:t>n,1-α</m:t>
            </m:r>
          </m:sub>
        </m:sSub>
      </m:oMath>
      <w:r w:rsidR="005E068F">
        <w:t xml:space="preserve"> ise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rsidR="005E068F">
        <w:t xml:space="preserve"> hipotezi reddedilir. </w:t>
      </w:r>
      <w:r w:rsidR="00033CF1">
        <w:t xml:space="preserve">Ayrıca tek örnek Kolmogorov-Smirnov uyum iyiliği test istatistiğinin değeri </w:t>
      </w:r>
      <w:r w:rsidR="00C51D85">
        <w:t>grafiksel olarak</w:t>
      </w:r>
      <w:r w:rsidR="00D64D1F">
        <w:t xml:space="preserve"> </w:t>
      </w:r>
      <w:r w:rsidR="00687A88">
        <w:fldChar w:fldCharType="begin"/>
      </w:r>
      <w:r w:rsidR="00687A88">
        <w:instrText xml:space="preserve"> REF _Ref136544742 \h </w:instrText>
      </w:r>
      <w:r w:rsidR="00687A88">
        <w:fldChar w:fldCharType="separate"/>
      </w:r>
      <w:r w:rsidR="006253A4" w:rsidRPr="00687A88">
        <w:t xml:space="preserve">Şekil </w:t>
      </w:r>
      <w:r w:rsidR="006253A4">
        <w:rPr>
          <w:noProof/>
        </w:rPr>
        <w:t>1</w:t>
      </w:r>
      <w:r w:rsidR="00687A88">
        <w:fldChar w:fldCharType="end"/>
      </w:r>
      <w:r w:rsidR="00C51D85">
        <w:t xml:space="preserve">’deki </w:t>
      </w:r>
      <w:r w:rsidR="00F800CB">
        <w:t>gibi gösterilir.</w:t>
      </w:r>
      <w:r w:rsidR="00A74F20" w:rsidRPr="00A74F20">
        <w:rPr>
          <w:noProof/>
        </w:rPr>
        <w:t xml:space="preserve"> </w:t>
      </w:r>
    </w:p>
    <w:p w14:paraId="2CAD41D7" w14:textId="77777777" w:rsidR="00A74F20" w:rsidRDefault="00A74F20" w:rsidP="00971FF7">
      <w:pPr>
        <w:ind w:firstLine="0"/>
        <w:rPr>
          <w:noProof/>
        </w:rPr>
      </w:pPr>
    </w:p>
    <w:p w14:paraId="56B6654D" w14:textId="5DBD940E" w:rsidR="00033CF1" w:rsidRDefault="00A74F20" w:rsidP="00213817">
      <w:pPr>
        <w:ind w:firstLine="0"/>
        <w:jc w:val="center"/>
      </w:pPr>
      <w:r>
        <w:rPr>
          <w:noProof/>
        </w:rPr>
        <w:drawing>
          <wp:inline distT="0" distB="0" distL="0" distR="0" wp14:anchorId="5A60649C" wp14:editId="3F0092A2">
            <wp:extent cx="3960000" cy="3168000"/>
            <wp:effectExtent l="0" t="0" r="2540" b="0"/>
            <wp:docPr id="13" name="Resim 13" descr="metin, diyagram, çizgi, öykü gelişim çizgisi; kumpas; grafiğini çıkarm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descr="metin, diyagram, çizgi, öykü gelişim çizgisi; kumpas; grafiğini çıkarma içeren bir resim&#10;&#10;Açıklama otomatik olarak oluşturuldu"/>
                    <pic:cNvPicPr/>
                  </pic:nvPicPr>
                  <pic:blipFill>
                    <a:blip r:embed="rId11" cstate="email">
                      <a:extLst>
                        <a:ext uri="{28A0092B-C50C-407E-A947-70E740481C1C}">
                          <a14:useLocalDpi xmlns:a14="http://schemas.microsoft.com/office/drawing/2010/main" val="0"/>
                        </a:ext>
                      </a:extLst>
                    </a:blip>
                    <a:stretch>
                      <a:fillRect/>
                    </a:stretch>
                  </pic:blipFill>
                  <pic:spPr>
                    <a:xfrm>
                      <a:off x="0" y="0"/>
                      <a:ext cx="3960000" cy="3168000"/>
                    </a:xfrm>
                    <a:prstGeom prst="rect">
                      <a:avLst/>
                    </a:prstGeom>
                  </pic:spPr>
                </pic:pic>
              </a:graphicData>
            </a:graphic>
          </wp:inline>
        </w:drawing>
      </w:r>
    </w:p>
    <w:p w14:paraId="512707FA" w14:textId="53D49784" w:rsidR="00033CF1" w:rsidRPr="00687A88" w:rsidRDefault="00D64D1F" w:rsidP="005700F3">
      <w:pPr>
        <w:pStyle w:val="ResimYazs"/>
      </w:pPr>
      <w:bookmarkStart w:id="42" w:name="_Ref136544742"/>
      <w:bookmarkStart w:id="43" w:name="_Toc134485799"/>
      <w:bookmarkStart w:id="44" w:name="_Toc137023808"/>
      <w:r w:rsidRPr="00687A88">
        <w:t xml:space="preserve">Şekil </w:t>
      </w:r>
      <w:fldSimple w:instr=" SEQ Şekil \* ARABIC ">
        <w:r w:rsidR="006253A4">
          <w:rPr>
            <w:noProof/>
          </w:rPr>
          <w:t>1</w:t>
        </w:r>
      </w:fldSimple>
      <w:bookmarkEnd w:id="42"/>
      <w:r w:rsidRPr="00687A88">
        <w:t xml:space="preserve">. </w:t>
      </w:r>
      <w:r w:rsidR="00687A88" w:rsidRPr="00687A88">
        <w:tab/>
      </w:r>
      <w:r w:rsidR="00A74F20" w:rsidRPr="00971FF7">
        <w:t>Kolmogorov</w:t>
      </w:r>
      <w:r w:rsidR="00A74F20" w:rsidRPr="00687A88">
        <w:t>-Smirnov test istatistiğinin grafiksel gösterimi</w:t>
      </w:r>
      <w:bookmarkEnd w:id="43"/>
      <w:bookmarkEnd w:id="44"/>
    </w:p>
    <w:p w14:paraId="2E49D27A" w14:textId="77777777" w:rsidR="000879AD" w:rsidRDefault="000879AD" w:rsidP="00FC32BB">
      <w:pPr>
        <w:ind w:firstLine="0"/>
      </w:pPr>
    </w:p>
    <w:p w14:paraId="5ACFB9B9" w14:textId="60C4F4B6" w:rsidR="009750FA" w:rsidRDefault="00FE1832" w:rsidP="009717F1">
      <w:r>
        <w:t>Kolmogorov-Smirnov testinde, ö</w:t>
      </w:r>
      <w:r w:rsidR="00F800CB">
        <w:t xml:space="preserve">ncelikle </w:t>
      </w:r>
      <m:oMath>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(x)</m:t>
        </m:r>
      </m:oMath>
      <w:r w:rsidR="00F800CB">
        <w:t xml:space="preserve"> ve </w:t>
      </w:r>
      <m:oMath>
        <m:sSub>
          <m:sSubPr>
            <m:ctrlPr>
              <w:rPr>
                <w:rFonts w:ascii="Cambria Math" w:hAnsi="Cambria Math"/>
                <w:i/>
              </w:rPr>
            </m:ctrlPr>
          </m:sSubPr>
          <m:e>
            <m:r>
              <w:rPr>
                <w:rFonts w:ascii="Cambria Math" w:hAnsi="Cambria Math"/>
              </w:rPr>
              <m:t>F</m:t>
            </m:r>
          </m:e>
          <m:sub>
            <m:r>
              <w:rPr>
                <w:rFonts w:ascii="Cambria Math" w:hAnsi="Cambria Math"/>
              </w:rPr>
              <m:t>n</m:t>
            </m:r>
          </m:sub>
        </m:sSub>
        <m:r>
          <w:rPr>
            <w:rFonts w:ascii="Cambria Math" w:hAnsi="Cambria Math"/>
          </w:rPr>
          <m:t>(x)</m:t>
        </m:r>
      </m:oMath>
      <w:r w:rsidR="00F800CB">
        <w:t xml:space="preserve"> fonksiyonlarının grafikleri çizilir ve </w:t>
      </w:r>
      <w:r>
        <w:t xml:space="preserve">test istatistiği </w:t>
      </w:r>
      <w:r w:rsidR="00F800CB">
        <w:t>b</w:t>
      </w:r>
      <w:r w:rsidR="000A4531">
        <w:t xml:space="preserve">u iki eğri arasındaki en büyük dikey uzaklık </w:t>
      </w:r>
      <w:r>
        <w:t>ile hesaplanır.</w:t>
      </w:r>
    </w:p>
    <w:p w14:paraId="40202D99" w14:textId="1C1889BF" w:rsidR="009A44F6" w:rsidRDefault="009A44F6" w:rsidP="00616FAB">
      <w:pPr>
        <w:pStyle w:val="Balk3"/>
      </w:pPr>
      <w:bookmarkStart w:id="45" w:name="_Toc134479249"/>
      <w:bookmarkStart w:id="46" w:name="_Toc136539179"/>
      <w:bookmarkStart w:id="47" w:name="_Toc137029718"/>
      <w:r w:rsidRPr="00D0614F">
        <w:t>Cramér-</w:t>
      </w:r>
      <w:r w:rsidR="001F08A9">
        <w:t>v</w:t>
      </w:r>
      <w:r w:rsidRPr="00D0614F">
        <w:t xml:space="preserve">on Mises </w:t>
      </w:r>
      <w:r>
        <w:t>Uyum İyiliği Testi</w:t>
      </w:r>
      <w:bookmarkEnd w:id="45"/>
      <w:bookmarkEnd w:id="46"/>
      <w:bookmarkEnd w:id="47"/>
    </w:p>
    <w:p w14:paraId="2EE3D164" w14:textId="16D448C0" w:rsidR="006F5986" w:rsidRDefault="006F5986" w:rsidP="006F5986">
      <w:r>
        <w:rPr>
          <w:rFonts w:eastAsiaTheme="minorEastAsia"/>
        </w:rPr>
        <w:t>Cram</w:t>
      </w:r>
      <w:r w:rsidR="002D2632" w:rsidRPr="00D0614F">
        <w:t>é</w:t>
      </w:r>
      <w:r>
        <w:rPr>
          <w:rFonts w:eastAsiaTheme="minorEastAsia"/>
        </w:rPr>
        <w:t>r-von Mises uyum iyiliği testi</w:t>
      </w:r>
      <w:r w:rsidR="00D300B8">
        <w:rPr>
          <w:rFonts w:eastAsiaTheme="minorEastAsia"/>
        </w:rPr>
        <w:t>,</w:t>
      </w:r>
      <w:r>
        <w:rPr>
          <w:rFonts w:eastAsiaTheme="minorEastAsia"/>
        </w:rPr>
        <w:t xml:space="preserve"> Harold Cram</w:t>
      </w:r>
      <w:r w:rsidR="00751B96">
        <w:rPr>
          <w:rFonts w:eastAsiaTheme="minorEastAsia"/>
        </w:rPr>
        <w:t>é</w:t>
      </w:r>
      <w:r>
        <w:rPr>
          <w:rFonts w:eastAsiaTheme="minorEastAsia"/>
        </w:rPr>
        <w:t>r ve Richard Edler von Mises tarafından</w:t>
      </w:r>
      <w:r w:rsidR="002D2632">
        <w:rPr>
          <w:rFonts w:eastAsiaTheme="minorEastAsia"/>
        </w:rPr>
        <w:t xml:space="preserve"> 1928-1930 yıllarında</w:t>
      </w:r>
      <w:r>
        <w:rPr>
          <w:rFonts w:eastAsiaTheme="minorEastAsia"/>
        </w:rPr>
        <w:t xml:space="preserve"> ortaya atılmıştır</w:t>
      </w:r>
      <w:r w:rsidR="006B346A" w:rsidRPr="006B346A">
        <w:rPr>
          <w:rFonts w:eastAsiaTheme="minorEastAsia"/>
        </w:rPr>
        <w:t xml:space="preserve"> </w:t>
      </w:r>
      <w:sdt>
        <w:sdtPr>
          <w:rPr>
            <w:rFonts w:eastAsiaTheme="minorEastAsia"/>
          </w:rPr>
          <w:id w:val="375672515"/>
          <w:citation/>
        </w:sdtPr>
        <w:sdtContent>
          <w:r w:rsidR="006B346A">
            <w:rPr>
              <w:rFonts w:eastAsiaTheme="minorEastAsia"/>
            </w:rPr>
            <w:fldChar w:fldCharType="begin"/>
          </w:r>
          <w:r w:rsidR="005B24E4">
            <w:rPr>
              <w:rFonts w:eastAsiaTheme="minorEastAsia"/>
            </w:rPr>
            <w:instrText xml:space="preserve">CITATION cramer1928composition \t  \l 1055 </w:instrText>
          </w:r>
          <w:r w:rsidR="006B346A">
            <w:rPr>
              <w:rFonts w:eastAsiaTheme="minorEastAsia"/>
            </w:rPr>
            <w:fldChar w:fldCharType="separate"/>
          </w:r>
          <w:r w:rsidR="006253A4" w:rsidRPr="006253A4">
            <w:rPr>
              <w:rFonts w:eastAsiaTheme="minorEastAsia"/>
              <w:noProof/>
            </w:rPr>
            <w:t>(Cramér, 1928)</w:t>
          </w:r>
          <w:r w:rsidR="006B346A">
            <w:rPr>
              <w:rFonts w:eastAsiaTheme="minorEastAsia"/>
            </w:rPr>
            <w:fldChar w:fldCharType="end"/>
          </w:r>
        </w:sdtContent>
      </w:sdt>
      <w:r>
        <w:rPr>
          <w:rFonts w:eastAsiaTheme="minorEastAsia"/>
        </w:rPr>
        <w:t>.</w:t>
      </w:r>
      <w:r w:rsidR="002D2632">
        <w:rPr>
          <w:rFonts w:eastAsiaTheme="minorEastAsia"/>
        </w:rPr>
        <w:t xml:space="preserve"> </w:t>
      </w:r>
      <w:r w:rsidR="00D300B8">
        <w:rPr>
          <w:rFonts w:eastAsiaTheme="minorEastAsia"/>
        </w:rPr>
        <w:t>Bu</w:t>
      </w:r>
      <w:r w:rsidR="002D2632">
        <w:t xml:space="preserve"> test</w:t>
      </w:r>
      <w:r w:rsidR="00D300B8">
        <w:t xml:space="preserve"> yöntemi</w:t>
      </w:r>
      <w:r w:rsidR="002D2632">
        <w:t xml:space="preserve">, Kolmogorov-Smirnov testi gibi </w:t>
      </w:r>
      <w:r w:rsidR="009717F1">
        <w:t xml:space="preserve">birikimli </w:t>
      </w:r>
      <w:r w:rsidR="002D2632">
        <w:t xml:space="preserve">dağılım fonksiyonu ile deneysel dağılım </w:t>
      </w:r>
      <w:r w:rsidR="002D2632">
        <w:lastRenderedPageBreak/>
        <w:t>fonksiyonunun karşılaştırılmasına dayanmaktadır.</w:t>
      </w:r>
      <w:r w:rsidR="00F03E53">
        <w:t xml:space="preserve"> </w:t>
      </w:r>
      <w:r w:rsidR="006F4E91">
        <w:rPr>
          <w:rFonts w:eastAsiaTheme="minorEastAsia"/>
        </w:rPr>
        <w:t>Cram</w:t>
      </w:r>
      <w:r w:rsidR="006F4E91" w:rsidRPr="00D0614F">
        <w:t>é</w:t>
      </w:r>
      <w:r w:rsidR="006F4E91">
        <w:t xml:space="preserve">r-von Mises testinde </w:t>
      </w:r>
      <w:r w:rsidR="00F03E53">
        <w:t xml:space="preserve">bu iki dağılım fonksiyonu arasındaki </w:t>
      </w:r>
      <w:r w:rsidR="006F4E91">
        <w:t>uyum</w:t>
      </w:r>
      <w:r w:rsidR="00AE3E90">
        <w:t>,</w:t>
      </w:r>
      <w:r w:rsidR="006F4E91">
        <w:t xml:space="preserve"> </w:t>
      </w:r>
      <w:r w:rsidR="00F03E53">
        <w:t>karesel farkın integrali kullanılarak</w:t>
      </w:r>
      <w:r w:rsidR="009717F1">
        <w:t>,</w:t>
      </w:r>
    </w:p>
    <w:p w14:paraId="7953996E"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542A8B9A" w14:textId="77777777" w:rsidTr="001B1392">
        <w:trPr>
          <w:trHeight w:val="397"/>
        </w:trPr>
        <w:tc>
          <w:tcPr>
            <w:tcW w:w="7937" w:type="dxa"/>
            <w:vAlign w:val="center"/>
          </w:tcPr>
          <w:p w14:paraId="17321A28" w14:textId="52F436F1" w:rsidR="004572BA" w:rsidRPr="00DA1218" w:rsidRDefault="00000000" w:rsidP="001B1392">
            <w:pPr>
              <w:pStyle w:val="Denklem"/>
            </w:pPr>
            <m:oMathPara>
              <m:oMath>
                <m:sSup>
                  <m:sSupPr>
                    <m:ctrlPr>
                      <w:rPr>
                        <w:rFonts w:ascii="Cambria Math" w:hAnsi="Cambria Math"/>
                        <w:i/>
                      </w:rPr>
                    </m:ctrlPr>
                  </m:sSupPr>
                  <m:e>
                    <m:r>
                      <w:rPr>
                        <w:rFonts w:ascii="Cambria Math" w:hAnsi="Cambria Math"/>
                      </w:rPr>
                      <m:t>Q</m:t>
                    </m:r>
                  </m:e>
                  <m:sup>
                    <m:r>
                      <w:rPr>
                        <w:rFonts w:ascii="Cambria Math" w:hAnsi="Cambria Math"/>
                      </w:rPr>
                      <m:t>2</m:t>
                    </m:r>
                  </m:sup>
                </m:sSup>
                <m:r>
                  <w:rPr>
                    <w:rFonts w:ascii="Cambria Math" w:hAnsi="Cambria Math"/>
                  </w:rPr>
                  <m:t>=n</m:t>
                </m:r>
                <m:nary>
                  <m:naryPr>
                    <m:ctrlPr>
                      <w:rPr>
                        <w:rFonts w:ascii="Cambria Math" w:hAnsi="Cambria Math"/>
                        <w:i/>
                      </w:rPr>
                    </m:ctrlPr>
                  </m:naryPr>
                  <m:sub>
                    <m:r>
                      <w:rPr>
                        <w:rFonts w:ascii="Cambria Math" w:hAnsi="Cambria Math"/>
                      </w:rPr>
                      <m:t>-∞</m:t>
                    </m:r>
                  </m:sub>
                  <m:sup>
                    <m:r>
                      <w:rPr>
                        <w:rFonts w:ascii="Cambria Math" w:hAnsi="Cambria Math"/>
                      </w:rPr>
                      <m:t>∞</m:t>
                    </m:r>
                  </m:sup>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n</m:t>
                                </m:r>
                              </m:sub>
                            </m:sSub>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r>
                                  <w:rPr>
                                    <w:rFonts w:ascii="Cambria Math" w:hAnsi="Cambria Math"/>
                                  </w:rPr>
                                  <m:t>x</m:t>
                                </m:r>
                              </m:e>
                            </m:d>
                          </m:e>
                        </m:d>
                      </m:e>
                      <m:sup>
                        <m:r>
                          <w:rPr>
                            <w:rFonts w:ascii="Cambria Math" w:hAnsi="Cambria Math"/>
                          </w:rPr>
                          <m:t>2</m:t>
                        </m:r>
                      </m:sup>
                    </m:sSup>
                    <m:r>
                      <w:rPr>
                        <w:rFonts w:ascii="Cambria Math" w:hAnsi="Cambria Math"/>
                      </w:rPr>
                      <m:t>ψ(x)dF(x)</m:t>
                    </m:r>
                  </m:e>
                </m:nary>
              </m:oMath>
            </m:oMathPara>
          </w:p>
        </w:tc>
        <w:tc>
          <w:tcPr>
            <w:tcW w:w="850" w:type="dxa"/>
            <w:vAlign w:val="center"/>
          </w:tcPr>
          <w:p w14:paraId="78223A7B" w14:textId="70EF60C6" w:rsidR="004572BA" w:rsidRPr="00DA1218" w:rsidRDefault="004572BA" w:rsidP="001B1392">
            <w:pPr>
              <w:pStyle w:val="Denklem"/>
              <w:jc w:val="right"/>
            </w:pPr>
            <w:r w:rsidRPr="00DA1218">
              <w:t>(</w:t>
            </w:r>
            <w:fldSimple w:instr=" SEQ Denklem \* ARABIC ">
              <w:r w:rsidR="006253A4">
                <w:rPr>
                  <w:noProof/>
                </w:rPr>
                <w:t>7</w:t>
              </w:r>
            </w:fldSimple>
            <w:r w:rsidRPr="00DA1218">
              <w:t>)</w:t>
            </w:r>
          </w:p>
        </w:tc>
      </w:tr>
    </w:tbl>
    <w:p w14:paraId="7F3A63CA" w14:textId="77777777" w:rsidR="004572BA" w:rsidRDefault="004572BA" w:rsidP="004572BA">
      <w:pPr>
        <w:ind w:firstLine="0"/>
        <w:rPr>
          <w:szCs w:val="24"/>
        </w:rPr>
      </w:pPr>
    </w:p>
    <w:p w14:paraId="3952F6E5" w14:textId="09383A1B" w:rsidR="009A44F6" w:rsidRDefault="009717F1" w:rsidP="00C55EF9">
      <w:pPr>
        <w:ind w:firstLine="0"/>
      </w:pPr>
      <w:r>
        <w:t xml:space="preserve">biçiminde </w:t>
      </w:r>
      <w:r w:rsidR="00D300B8">
        <w:t xml:space="preserve">tanımlanmıştır. </w:t>
      </w:r>
      <w:r w:rsidR="008E6FC3">
        <w:t>Burada</w:t>
      </w:r>
      <w:r w:rsidR="00D300B8">
        <w:t>,</w:t>
      </w:r>
      <w:r w:rsidR="008E6FC3">
        <w:t xml:space="preserve"> </w:t>
      </w:r>
      <m:oMath>
        <m:r>
          <w:rPr>
            <w:rFonts w:ascii="Cambria Math" w:hAnsi="Cambria Math"/>
          </w:rPr>
          <m:t>ψ(x)</m:t>
        </m:r>
      </m:oMath>
      <w:r w:rsidR="008E6FC3">
        <w:t xml:space="preserve"> ağırlık fonksiyonudur</w:t>
      </w:r>
      <w:r w:rsidR="00EB4563">
        <w:t xml:space="preserve"> ve </w:t>
      </w:r>
      <m:oMath>
        <m:r>
          <w:rPr>
            <w:rFonts w:ascii="Cambria Math" w:hAnsi="Cambria Math"/>
          </w:rPr>
          <m:t>ψ</m:t>
        </m:r>
        <m:d>
          <m:dPr>
            <m:ctrlPr>
              <w:rPr>
                <w:rFonts w:ascii="Cambria Math" w:hAnsi="Cambria Math"/>
                <w:i/>
              </w:rPr>
            </m:ctrlPr>
          </m:dPr>
          <m:e>
            <m:r>
              <w:rPr>
                <w:rFonts w:ascii="Cambria Math" w:hAnsi="Cambria Math"/>
              </w:rPr>
              <m:t>x</m:t>
            </m:r>
          </m:e>
        </m:d>
        <m:r>
          <w:rPr>
            <w:rFonts w:ascii="Cambria Math" w:hAnsi="Cambria Math"/>
          </w:rPr>
          <m:t>=1</m:t>
        </m:r>
      </m:oMath>
      <w:r w:rsidR="00EB4563">
        <w:t xml:space="preserve"> </w:t>
      </w:r>
      <w:r w:rsidR="001C423D">
        <w:t xml:space="preserve">olduğunda </w:t>
      </w:r>
      <w:r w:rsidR="001C423D">
        <w:rPr>
          <w:rFonts w:eastAsiaTheme="minorEastAsia"/>
        </w:rPr>
        <w:t>Cram</w:t>
      </w:r>
      <w:r w:rsidR="001C423D" w:rsidRPr="00D0614F">
        <w:t>é</w:t>
      </w:r>
      <w:r w:rsidR="001C423D">
        <w:t>r-von Mises istatistiği elde edilir</w:t>
      </w:r>
      <w:sdt>
        <w:sdtPr>
          <w:id w:val="1331555486"/>
          <w:citation/>
        </w:sdtPr>
        <w:sdtContent>
          <w:r w:rsidR="00C55EF9">
            <w:fldChar w:fldCharType="begin"/>
          </w:r>
          <w:r w:rsidR="00C55EF9">
            <w:instrText xml:space="preserve"> CITATION laio2004cramer \l 1055 </w:instrText>
          </w:r>
          <w:r w:rsidR="00C55EF9">
            <w:fldChar w:fldCharType="separate"/>
          </w:r>
          <w:r w:rsidR="006253A4">
            <w:rPr>
              <w:noProof/>
            </w:rPr>
            <w:t xml:space="preserve"> (Laio, 2004)</w:t>
          </w:r>
          <w:r w:rsidR="00C55EF9">
            <w:fldChar w:fldCharType="end"/>
          </w:r>
        </w:sdtContent>
      </w:sdt>
      <w:r w:rsidR="00C55EF9">
        <w:t xml:space="preserve">. </w:t>
      </w:r>
      <w:r>
        <w:t xml:space="preserve">Dolayısıyla </w:t>
      </w:r>
      <w:r w:rsidR="00C55EF9">
        <w:rPr>
          <w:rFonts w:eastAsiaTheme="minorEastAsia"/>
        </w:rPr>
        <w:t>Cram</w:t>
      </w:r>
      <w:r w:rsidR="00C55EF9" w:rsidRPr="00D0614F">
        <w:t>é</w:t>
      </w:r>
      <w:r w:rsidR="00C55EF9">
        <w:t>r-von Mises test istatistiği,</w:t>
      </w:r>
    </w:p>
    <w:p w14:paraId="7E133C35"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1796BD2C" w14:textId="77777777" w:rsidTr="001B1392">
        <w:trPr>
          <w:trHeight w:val="397"/>
        </w:trPr>
        <w:tc>
          <w:tcPr>
            <w:tcW w:w="7937" w:type="dxa"/>
            <w:vAlign w:val="center"/>
          </w:tcPr>
          <w:p w14:paraId="42F9B8F6" w14:textId="19AE8C16" w:rsidR="004572BA" w:rsidRPr="00DA1218" w:rsidRDefault="00000000" w:rsidP="001B1392">
            <w:pPr>
              <w:pStyle w:val="Denklem"/>
            </w:pPr>
            <m:oMathPara>
              <m:oMath>
                <m:sSub>
                  <m:sSubPr>
                    <m:ctrlPr>
                      <w:rPr>
                        <w:rFonts w:ascii="Cambria Math" w:hAnsi="Cambria Math"/>
                        <w:i/>
                      </w:rPr>
                    </m:ctrlPr>
                  </m:sSubPr>
                  <m:e>
                    <m:r>
                      <w:rPr>
                        <w:rFonts w:ascii="Cambria Math" w:hAnsi="Cambria Math"/>
                      </w:rPr>
                      <m:t>W</m:t>
                    </m:r>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12n</m:t>
                    </m:r>
                  </m:den>
                </m:f>
                <m:r>
                  <w:rPr>
                    <w:rFonts w:ascii="Cambria Math" w:hAnsi="Cambria Math"/>
                  </w:rPr>
                  <m:t>+</m:t>
                </m:r>
                <m:nary>
                  <m:naryPr>
                    <m:chr m:val="∑"/>
                    <m:ctrlPr>
                      <w:rPr>
                        <w:rFonts w:ascii="Cambria Math" w:hAnsi="Cambria Math"/>
                        <w:i/>
                      </w:rPr>
                    </m:ctrlPr>
                  </m:naryPr>
                  <m:sub>
                    <m:r>
                      <w:rPr>
                        <w:rFonts w:ascii="Cambria Math" w:hAnsi="Cambria Math"/>
                      </w:rPr>
                      <m:t>i=1</m:t>
                    </m:r>
                  </m:sub>
                  <m:sup>
                    <m:r>
                      <w:rPr>
                        <w:rFonts w:ascii="Cambria Math" w:hAnsi="Cambria Math"/>
                      </w:rPr>
                      <m:t>n</m:t>
                    </m:r>
                  </m:sup>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r>
                              <w:rPr>
                                <w:rFonts w:ascii="Cambria Math" w:hAnsi="Cambria Math"/>
                              </w:rPr>
                              <m:t>-</m:t>
                            </m:r>
                            <m:f>
                              <m:fPr>
                                <m:ctrlPr>
                                  <w:rPr>
                                    <w:rFonts w:ascii="Cambria Math" w:hAnsi="Cambria Math"/>
                                    <w:i/>
                                  </w:rPr>
                                </m:ctrlPr>
                              </m:fPr>
                              <m:num>
                                <m:r>
                                  <w:rPr>
                                    <w:rFonts w:ascii="Cambria Math" w:hAnsi="Cambria Math"/>
                                  </w:rPr>
                                  <m:t>2i-1</m:t>
                                </m:r>
                              </m:num>
                              <m:den>
                                <m:r>
                                  <w:rPr>
                                    <w:rFonts w:ascii="Cambria Math" w:hAnsi="Cambria Math"/>
                                  </w:rPr>
                                  <m:t>2n</m:t>
                                </m:r>
                              </m:den>
                            </m:f>
                          </m:e>
                        </m:d>
                      </m:e>
                      <m:sup>
                        <m:r>
                          <w:rPr>
                            <w:rFonts w:ascii="Cambria Math" w:hAnsi="Cambria Math"/>
                          </w:rPr>
                          <m:t>2</m:t>
                        </m:r>
                      </m:sup>
                    </m:sSup>
                  </m:e>
                </m:nary>
              </m:oMath>
            </m:oMathPara>
          </w:p>
        </w:tc>
        <w:tc>
          <w:tcPr>
            <w:tcW w:w="850" w:type="dxa"/>
            <w:vAlign w:val="center"/>
          </w:tcPr>
          <w:p w14:paraId="01398B04" w14:textId="7F0323B3" w:rsidR="004572BA" w:rsidRPr="00DA1218" w:rsidRDefault="004572BA" w:rsidP="001B1392">
            <w:pPr>
              <w:pStyle w:val="Denklem"/>
              <w:jc w:val="right"/>
            </w:pPr>
            <w:r w:rsidRPr="00DA1218">
              <w:t>(</w:t>
            </w:r>
            <w:fldSimple w:instr=" SEQ Denklem \* ARABIC ">
              <w:r w:rsidR="006253A4">
                <w:rPr>
                  <w:noProof/>
                </w:rPr>
                <w:t>8</w:t>
              </w:r>
            </w:fldSimple>
            <w:r w:rsidRPr="00DA1218">
              <w:t>)</w:t>
            </w:r>
          </w:p>
        </w:tc>
      </w:tr>
    </w:tbl>
    <w:p w14:paraId="0CE3F49D" w14:textId="77777777" w:rsidR="004572BA" w:rsidRDefault="004572BA" w:rsidP="004572BA">
      <w:pPr>
        <w:ind w:firstLine="0"/>
        <w:rPr>
          <w:szCs w:val="24"/>
        </w:rPr>
      </w:pPr>
    </w:p>
    <w:p w14:paraId="44C740F0" w14:textId="2A13B0AD" w:rsidR="00952F39" w:rsidRDefault="001C423D" w:rsidP="00166A13">
      <w:pPr>
        <w:ind w:firstLine="0"/>
      </w:pPr>
      <w:r>
        <w:t>biçimin</w:t>
      </w:r>
      <w:r w:rsidR="00D300B8">
        <w:t>de</w:t>
      </w:r>
      <w:r w:rsidR="001E5D72">
        <w:t xml:space="preserve"> hesaplanmaktadır.</w:t>
      </w:r>
      <w:r>
        <w:t xml:space="preserve"> </w:t>
      </w:r>
      <m:oMath>
        <m:sSub>
          <m:sSubPr>
            <m:ctrlPr>
              <w:rPr>
                <w:rFonts w:ascii="Cambria Math" w:hAnsi="Cambria Math"/>
                <w:i/>
              </w:rPr>
            </m:ctrlPr>
          </m:sSubPr>
          <m:e>
            <m:r>
              <w:rPr>
                <w:rFonts w:ascii="Cambria Math" w:hAnsi="Cambria Math"/>
              </w:rPr>
              <m:t>W</m:t>
            </m:r>
          </m:e>
          <m:sub>
            <m:r>
              <w:rPr>
                <w:rFonts w:ascii="Cambria Math" w:hAnsi="Cambria Math"/>
              </w:rPr>
              <m:t>n</m:t>
            </m:r>
          </m:sub>
        </m:sSub>
      </m:oMath>
      <w:r>
        <w:t xml:space="preserve"> test istatistiğinin değeri kritik değer tablosundaki değerinden büyükse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(x)</m:t>
        </m:r>
      </m:oMath>
      <w:r>
        <w:t xml:space="preserve"> hipotezi reddedilir.</w:t>
      </w:r>
    </w:p>
    <w:p w14:paraId="3C8D84C3" w14:textId="125FC7A0" w:rsidR="009A44F6" w:rsidRDefault="009A44F6" w:rsidP="00616FAB">
      <w:pPr>
        <w:pStyle w:val="Balk3"/>
      </w:pPr>
      <w:bookmarkStart w:id="48" w:name="_Toc134479250"/>
      <w:bookmarkStart w:id="49" w:name="_Toc136539180"/>
      <w:bookmarkStart w:id="50" w:name="_Toc137029719"/>
      <w:r w:rsidRPr="00D0614F">
        <w:t xml:space="preserve">Anderson-Darling </w:t>
      </w:r>
      <w:r>
        <w:t>Uyum İyiliği Testi</w:t>
      </w:r>
      <w:bookmarkEnd w:id="48"/>
      <w:bookmarkEnd w:id="49"/>
      <w:bookmarkEnd w:id="50"/>
    </w:p>
    <w:p w14:paraId="3A75EF6C" w14:textId="4A55F7B4" w:rsidR="00AB5326" w:rsidRDefault="00AE5D69" w:rsidP="00AE5D69">
      <w:r>
        <w:t xml:space="preserve">Deneysel dağılım fonksiyonuna dayanan diğer bir uyum iyiliği testi de </w:t>
      </w:r>
      <w:r w:rsidR="00234195">
        <w:br/>
      </w:r>
      <w:r>
        <w:t>Anderson-Darling testidir</w:t>
      </w:r>
      <w:r w:rsidR="0049450A">
        <w:t xml:space="preserve"> ve ilk olarak Theodore W. Anderson ile Donald A. Darling tarafından 1952 yılında geliştirilmiştir</w:t>
      </w:r>
      <w:sdt>
        <w:sdtPr>
          <w:id w:val="-399900027"/>
          <w:citation/>
        </w:sdtPr>
        <w:sdtContent>
          <w:r>
            <w:fldChar w:fldCharType="begin"/>
          </w:r>
          <w:r w:rsidR="00727996">
            <w:instrText xml:space="preserve">CITATION YerTutucu4 \l 1055 </w:instrText>
          </w:r>
          <w:r>
            <w:fldChar w:fldCharType="separate"/>
          </w:r>
          <w:r w:rsidR="006253A4">
            <w:rPr>
              <w:noProof/>
            </w:rPr>
            <w:t xml:space="preserve"> (Anderson &amp; Darling, Asymptotic theory of certain goodness of fit criteria based on stochastic processes, 1952)</w:t>
          </w:r>
          <w:r>
            <w:fldChar w:fldCharType="end"/>
          </w:r>
        </w:sdtContent>
      </w:sdt>
      <w:r>
        <w:t>. Bu test istatistiği Cram</w:t>
      </w:r>
      <w:r w:rsidRPr="00D0614F">
        <w:t>é</w:t>
      </w:r>
      <w:r>
        <w:t>r-von Mises tes</w:t>
      </w:r>
      <w:r w:rsidRPr="009E0CA7">
        <w:t xml:space="preserve">tinden yararlanılarak </w:t>
      </w:r>
      <w:r w:rsidR="00D300B8">
        <w:t>ortaya atılmıştır</w:t>
      </w:r>
      <w:r w:rsidRPr="009E0CA7">
        <w:t xml:space="preserve"> </w:t>
      </w:r>
      <w:sdt>
        <w:sdtPr>
          <w:id w:val="-361360059"/>
          <w:citation/>
        </w:sdtPr>
        <w:sdtContent>
          <w:r w:rsidRPr="009E0CA7">
            <w:fldChar w:fldCharType="begin"/>
          </w:r>
          <w:r w:rsidRPr="009E0CA7">
            <w:instrText xml:space="preserve"> CITATION yap2011comparisons \l 1055 </w:instrText>
          </w:r>
          <w:r w:rsidRPr="009E0CA7">
            <w:fldChar w:fldCharType="separate"/>
          </w:r>
          <w:r w:rsidR="006253A4">
            <w:rPr>
              <w:noProof/>
            </w:rPr>
            <w:t>(Yap &amp; Sim, 2011)</w:t>
          </w:r>
          <w:r w:rsidRPr="009E0CA7">
            <w:fldChar w:fldCharType="end"/>
          </w:r>
        </w:sdtContent>
      </w:sdt>
      <w:r w:rsidRPr="009E0CA7">
        <w:t xml:space="preserve">. </w:t>
      </w:r>
      <w:r w:rsidR="002F249C" w:rsidRPr="00014FE8">
        <w:t>Anderson-Darling test</w:t>
      </w:r>
      <w:r w:rsidR="007C0990" w:rsidRPr="00014FE8">
        <w:t xml:space="preserve"> istatistiği</w:t>
      </w:r>
      <w:r w:rsidR="00EE51EB" w:rsidRPr="00014FE8">
        <w:t xml:space="preserve"> </w:t>
      </w:r>
      <w:r w:rsidR="005144EE" w:rsidRPr="00014FE8">
        <w:t xml:space="preserve">Eşitlik </w:t>
      </w:r>
      <w:r w:rsidR="00EE51EB" w:rsidRPr="00014FE8">
        <w:fldChar w:fldCharType="begin"/>
      </w:r>
      <w:r w:rsidR="00EE51EB" w:rsidRPr="00014FE8">
        <w:instrText xml:space="preserve"> REF _Ref105578634 \h </w:instrText>
      </w:r>
      <w:r w:rsidR="00415BC5" w:rsidRPr="00014FE8">
        <w:instrText xml:space="preserve"> \* MERGEFORMAT </w:instrText>
      </w:r>
      <w:r w:rsidR="00EE51EB" w:rsidRPr="00014FE8">
        <w:fldChar w:fldCharType="separate"/>
      </w:r>
      <w:r w:rsidR="006253A4">
        <w:rPr>
          <w:b/>
          <w:bCs/>
        </w:rPr>
        <w:t>Hata! Başvuru kaynağı bulunamadı.</w:t>
      </w:r>
      <w:r w:rsidR="00EE51EB" w:rsidRPr="00014FE8">
        <w:fldChar w:fldCharType="end"/>
      </w:r>
      <w:r w:rsidR="00EE51EB" w:rsidRPr="00014FE8">
        <w:t>’d</w:t>
      </w:r>
      <w:r w:rsidR="006D499D">
        <w:t>e</w:t>
      </w:r>
      <w:r w:rsidR="00EE51EB" w:rsidRPr="00014FE8">
        <w:t xml:space="preserve">ki </w:t>
      </w:r>
      <w:r w:rsidR="004C1BC4" w:rsidRPr="00014FE8">
        <w:t xml:space="preserve">ağırlık fonksiyonu </w:t>
      </w:r>
      <m:oMath>
        <m:r>
          <w:rPr>
            <w:rFonts w:ascii="Cambria Math" w:hAnsi="Cambria Math"/>
          </w:rPr>
          <m:t>ψ</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r>
                      <w:rPr>
                        <w:rFonts w:ascii="Cambria Math" w:hAnsi="Cambria Math"/>
                      </w:rPr>
                      <m:t>x</m:t>
                    </m:r>
                  </m:e>
                </m:d>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r>
                          <w:rPr>
                            <w:rFonts w:ascii="Cambria Math" w:hAnsi="Cambria Math"/>
                          </w:rPr>
                          <m:t>x</m:t>
                        </m:r>
                      </m:e>
                    </m:d>
                  </m:e>
                </m:d>
              </m:e>
            </m:d>
          </m:e>
          <m:sup>
            <m:r>
              <w:rPr>
                <w:rFonts w:ascii="Cambria Math" w:hAnsi="Cambria Math"/>
              </w:rPr>
              <m:t>-1</m:t>
            </m:r>
          </m:sup>
        </m:sSup>
      </m:oMath>
      <w:r w:rsidR="00014FE8">
        <w:t xml:space="preserve"> alındığında elde edilir. </w:t>
      </w:r>
      <w:r w:rsidR="00AB5326">
        <w:t>Bu durumda Anderson-Darling test istatistiği,</w:t>
      </w:r>
    </w:p>
    <w:p w14:paraId="202BEFC9"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7F0E22DB" w14:textId="77777777" w:rsidTr="001B1392">
        <w:trPr>
          <w:trHeight w:val="397"/>
        </w:trPr>
        <w:tc>
          <w:tcPr>
            <w:tcW w:w="7937" w:type="dxa"/>
            <w:vAlign w:val="center"/>
          </w:tcPr>
          <w:p w14:paraId="509AAB74" w14:textId="699ADEF9" w:rsidR="004572BA" w:rsidRPr="00DA1218" w:rsidRDefault="00000000" w:rsidP="001B1392">
            <w:pPr>
              <w:pStyle w:val="Denklem"/>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=n</m:t>
                </m:r>
                <m:nary>
                  <m:naryPr>
                    <m:ctrlPr>
                      <w:rPr>
                        <w:rFonts w:ascii="Cambria Math" w:hAnsi="Cambria Math"/>
                        <w:i/>
                      </w:rPr>
                    </m:ctrlPr>
                  </m:naryPr>
                  <m:sub>
                    <m:r>
                      <w:rPr>
                        <w:rFonts w:ascii="Cambria Math" w:hAnsi="Cambria Math"/>
                      </w:rPr>
                      <m:t>-∞</m:t>
                    </m:r>
                  </m:sub>
                  <m:sup>
                    <m:r>
                      <w:rPr>
                        <w:rFonts w:ascii="Cambria Math" w:hAnsi="Cambria Math"/>
                      </w:rPr>
                      <m:t>∞</m:t>
                    </m:r>
                  </m:sup>
                  <m:e>
                    <m:f>
                      <m:fPr>
                        <m:ctrlPr>
                          <w:rPr>
                            <w:rFonts w:ascii="Cambria Math" w:hAnsi="Cambria Math"/>
                            <w:i/>
                          </w:rPr>
                        </m:ctrlPr>
                      </m:fPr>
                      <m:num>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n</m:t>
                                    </m:r>
                                  </m:sub>
                                </m:sSub>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r>
                                      <w:rPr>
                                        <w:rFonts w:ascii="Cambria Math" w:hAnsi="Cambria Math"/>
                                      </w:rPr>
                                      <m:t>x</m:t>
                                    </m:r>
                                  </m:e>
                                </m:d>
                              </m:e>
                            </m:d>
                          </m:e>
                          <m:sup>
                            <m:r>
                              <w:rPr>
                                <w:rFonts w:ascii="Cambria Math" w:hAnsi="Cambria Math"/>
                              </w:rPr>
                              <m:t>2</m:t>
                            </m:r>
                          </m:sup>
                        </m:sSup>
                      </m:num>
                      <m:den>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r>
                              <w:rPr>
                                <w:rFonts w:ascii="Cambria Math" w:hAnsi="Cambria Math"/>
                              </w:rPr>
                              <m:t>x</m:t>
                            </m:r>
                          </m:e>
                        </m:d>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r>
                                  <w:rPr>
                                    <w:rFonts w:ascii="Cambria Math" w:hAnsi="Cambria Math"/>
                                  </w:rPr>
                                  <m:t>x</m:t>
                                </m:r>
                              </m:e>
                            </m:d>
                          </m:e>
                        </m:d>
                      </m:den>
                    </m:f>
                    <m:r>
                      <w:rPr>
                        <w:rFonts w:ascii="Cambria Math" w:hAnsi="Cambria Math"/>
                      </w:rPr>
                      <m:t>d</m:t>
                    </m:r>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(x)</m:t>
                    </m:r>
                  </m:e>
                </m:nary>
              </m:oMath>
            </m:oMathPara>
          </w:p>
        </w:tc>
        <w:tc>
          <w:tcPr>
            <w:tcW w:w="850" w:type="dxa"/>
            <w:vAlign w:val="center"/>
          </w:tcPr>
          <w:p w14:paraId="58B05087" w14:textId="43A23E71" w:rsidR="004572BA" w:rsidRPr="00DA1218" w:rsidRDefault="004572BA" w:rsidP="001B1392">
            <w:pPr>
              <w:pStyle w:val="Denklem"/>
              <w:jc w:val="right"/>
            </w:pPr>
            <w:r w:rsidRPr="00DA1218">
              <w:t>(</w:t>
            </w:r>
            <w:fldSimple w:instr=" SEQ Denklem \* ARABIC ">
              <w:r w:rsidR="006253A4">
                <w:rPr>
                  <w:noProof/>
                </w:rPr>
                <w:t>9</w:t>
              </w:r>
            </w:fldSimple>
            <w:r w:rsidRPr="00DA1218">
              <w:t>)</w:t>
            </w:r>
          </w:p>
        </w:tc>
      </w:tr>
    </w:tbl>
    <w:p w14:paraId="42CCC785" w14:textId="450F1747" w:rsidR="00AB5326" w:rsidRDefault="00AB5326" w:rsidP="004572BA">
      <w:pPr>
        <w:ind w:firstLine="0"/>
      </w:pPr>
    </w:p>
    <w:p w14:paraId="52954392" w14:textId="1735424F" w:rsidR="00AE5D69" w:rsidRDefault="00AB5326" w:rsidP="00AB5326">
      <w:pPr>
        <w:ind w:firstLine="0"/>
      </w:pPr>
      <w:r>
        <w:t xml:space="preserve">biçiminde tanımlanır. </w:t>
      </w:r>
      <w:r w:rsidR="00014FE8">
        <w:t>Anderson-Darling testi</w:t>
      </w:r>
      <w:r w:rsidR="00D15EEA">
        <w:t xml:space="preserve">nde </w:t>
      </w:r>
      <m:oMath>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r>
              <w:rPr>
                <w:rFonts w:ascii="Cambria Math" w:hAnsi="Cambria Math"/>
              </w:rPr>
              <m:t>x</m:t>
            </m:r>
          </m:e>
        </m:d>
      </m:oMath>
      <w:r w:rsidR="00D15EEA">
        <w:t xml:space="preserve"> veya </w:t>
      </w:r>
      <m:oMath>
        <m:r>
          <w:rPr>
            <w:rFonts w:ascii="Cambria Math" w:hAnsi="Cambria Math"/>
          </w:rPr>
          <m:t>1-</m:t>
        </m:r>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r>
              <w:rPr>
                <w:rFonts w:ascii="Cambria Math" w:hAnsi="Cambria Math"/>
              </w:rPr>
              <m:t>x</m:t>
            </m:r>
          </m:e>
        </m:d>
      </m:oMath>
      <w:r w:rsidR="00D15EEA">
        <w:t xml:space="preserve"> değeri küçük olduğunda </w:t>
      </w:r>
      <m:oMath>
        <m:r>
          <w:rPr>
            <w:rFonts w:ascii="Cambria Math" w:hAnsi="Cambria Math"/>
          </w:rPr>
          <m:t>ψ</m:t>
        </m:r>
        <m:d>
          <m:dPr>
            <m:ctrlPr>
              <w:rPr>
                <w:rFonts w:ascii="Cambria Math" w:hAnsi="Cambria Math"/>
                <w:i/>
              </w:rPr>
            </m:ctrlPr>
          </m:dPr>
          <m:e>
            <m:r>
              <w:rPr>
                <w:rFonts w:ascii="Cambria Math" w:hAnsi="Cambria Math"/>
              </w:rPr>
              <m:t>x</m:t>
            </m:r>
          </m:e>
        </m:d>
      </m:oMath>
      <w:r w:rsidR="00D15EEA">
        <w:t xml:space="preserve"> ağırlık fonksiyonunun değeri daha </w:t>
      </w:r>
      <w:r w:rsidR="00234195">
        <w:t xml:space="preserve">da </w:t>
      </w:r>
      <w:r w:rsidR="00D15EEA">
        <w:t>yüksek olacaktır. Dolayısıyla</w:t>
      </w:r>
      <w:r w:rsidR="00AE1A29">
        <w:t>,</w:t>
      </w:r>
      <w:r w:rsidR="00D15EEA">
        <w:t xml:space="preserve"> bu yöntem</w:t>
      </w:r>
      <w:r w:rsidR="00014FE8">
        <w:t xml:space="preserve"> Cram</w:t>
      </w:r>
      <w:r w:rsidR="00014FE8" w:rsidRPr="00D0614F">
        <w:t>é</w:t>
      </w:r>
      <w:r w:rsidR="00014FE8">
        <w:t>r-von Mises testiyle karşılaştırıldığında dağılımın kuyruklarındaki gözlemlere daha fazla ağırlık vermektedir</w:t>
      </w:r>
      <w:sdt>
        <w:sdtPr>
          <w:id w:val="-1072492452"/>
          <w:citation/>
        </w:sdtPr>
        <w:sdtContent>
          <w:r w:rsidR="00C2220B">
            <w:fldChar w:fldCharType="begin"/>
          </w:r>
          <w:r w:rsidR="00C2220B">
            <w:instrText xml:space="preserve"> CITATION tolikas2008anderson \l 1055 </w:instrText>
          </w:r>
          <w:r w:rsidR="00C2220B">
            <w:fldChar w:fldCharType="separate"/>
          </w:r>
          <w:r w:rsidR="006253A4">
            <w:rPr>
              <w:noProof/>
            </w:rPr>
            <w:t xml:space="preserve"> (Tolikas &amp; Heravi, 2008)</w:t>
          </w:r>
          <w:r w:rsidR="00C2220B">
            <w:fldChar w:fldCharType="end"/>
          </w:r>
        </w:sdtContent>
      </w:sdt>
      <w:r w:rsidR="00014FE8">
        <w:t>.</w:t>
      </w:r>
      <w:r w:rsidR="00BA2252">
        <w:t xml:space="preserve"> Anderson-Darling test istatistiği,</w:t>
      </w:r>
    </w:p>
    <w:p w14:paraId="565B3158"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34A953F6" w14:textId="77777777" w:rsidTr="001B1392">
        <w:trPr>
          <w:trHeight w:val="397"/>
        </w:trPr>
        <w:tc>
          <w:tcPr>
            <w:tcW w:w="7937" w:type="dxa"/>
            <w:vAlign w:val="center"/>
          </w:tcPr>
          <w:p w14:paraId="0380EE6A" w14:textId="651F91D3" w:rsidR="004572BA" w:rsidRPr="00DA1218" w:rsidRDefault="00000000" w:rsidP="001B1392">
            <w:pPr>
              <w:pStyle w:val="Denklem"/>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r>
                  <w:rPr>
                    <w:rFonts w:ascii="Cambria Math" w:hAnsi="Cambria Math"/>
                  </w:rPr>
                  <m:t>=-n-</m:t>
                </m:r>
                <m:f>
                  <m:fPr>
                    <m:ctrlPr>
                      <w:rPr>
                        <w:rFonts w:ascii="Cambria Math" w:hAnsi="Cambria Math"/>
                        <w:i/>
                      </w:rPr>
                    </m:ctrlPr>
                  </m:fPr>
                  <m:num>
                    <m:r>
                      <w:rPr>
                        <w:rFonts w:ascii="Cambria Math" w:hAnsi="Cambria Math"/>
                      </w:rPr>
                      <m:t>1</m:t>
                    </m:r>
                  </m:num>
                  <m:den>
                    <m:r>
                      <w:rPr>
                        <w:rFonts w:ascii="Cambria Math" w:hAnsi="Cambria Math"/>
                      </w:rPr>
                      <m:t>n</m:t>
                    </m:r>
                  </m:den>
                </m:f>
                <m:nary>
                  <m:naryPr>
                    <m:chr m:val="∑"/>
                    <m:ctrlPr>
                      <w:rPr>
                        <w:rFonts w:ascii="Cambria Math" w:hAnsi="Cambria Math"/>
                        <w:i/>
                      </w:rPr>
                    </m:ctrlPr>
                  </m:naryPr>
                  <m:sub>
                    <m:r>
                      <w:rPr>
                        <w:rFonts w:ascii="Cambria Math" w:hAnsi="Cambria Math"/>
                      </w:rPr>
                      <m:t>i=1</m:t>
                    </m:r>
                  </m:sub>
                  <m:sup>
                    <m:r>
                      <w:rPr>
                        <w:rFonts w:ascii="Cambria Math" w:hAnsi="Cambria Math"/>
                      </w:rPr>
                      <m:t>n</m:t>
                    </m:r>
                  </m:sup>
                  <m:e>
                    <m:d>
                      <m:dPr>
                        <m:begChr m:val="["/>
                        <m:endChr m:val="]"/>
                        <m:ctrlPr>
                          <w:rPr>
                            <w:rFonts w:ascii="Cambria Math" w:hAnsi="Cambria Math"/>
                            <w:i/>
                          </w:rPr>
                        </m:ctrlPr>
                      </m:dPr>
                      <m:e>
                        <m:d>
                          <m:dPr>
                            <m:ctrlPr>
                              <w:rPr>
                                <w:rFonts w:ascii="Cambria Math" w:hAnsi="Cambria Math"/>
                                <w:i/>
                              </w:rPr>
                            </m:ctrlPr>
                          </m:dPr>
                          <m:e>
                            <m:r>
                              <w:rPr>
                                <w:rFonts w:ascii="Cambria Math" w:hAnsi="Cambria Math"/>
                              </w:rPr>
                              <m:t>2i-1</m:t>
                            </m:r>
                          </m:e>
                        </m:d>
                        <m:func>
                          <m:funcPr>
                            <m:ctrlPr>
                              <w:rPr>
                                <w:rFonts w:ascii="Cambria Math" w:hAnsi="Cambria Math"/>
                                <w:i/>
                              </w:rPr>
                            </m:ctrlPr>
                          </m:funcPr>
                          <m:fName>
                            <m:r>
                              <m:rPr>
                                <m:sty m:val="p"/>
                              </m:rPr>
                              <w:rPr>
                                <w:rFonts w:ascii="Cambria Math" w:hAnsi="Cambria Math"/>
                              </w:rPr>
                              <m:t>ln</m:t>
                            </m:r>
                          </m:fName>
                          <m:e>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i</m:t>
                                        </m:r>
                                      </m:e>
                                    </m:d>
                                  </m:sub>
                                </m:sSub>
                              </m:e>
                            </m:d>
                          </m:e>
                        </m:func>
                        <m:r>
                          <w:rPr>
                            <w:rFonts w:ascii="Cambria Math" w:hAnsi="Cambria Math"/>
                          </w:rPr>
                          <m:t>+</m:t>
                        </m:r>
                        <m:d>
                          <m:dPr>
                            <m:ctrlPr>
                              <w:rPr>
                                <w:rFonts w:ascii="Cambria Math" w:hAnsi="Cambria Math"/>
                                <w:i/>
                              </w:rPr>
                            </m:ctrlPr>
                          </m:dPr>
                          <m:e>
                            <m:r>
                              <w:rPr>
                                <w:rFonts w:ascii="Cambria Math" w:hAnsi="Cambria Math"/>
                              </w:rPr>
                              <m:t>2n+1-2i</m:t>
                            </m:r>
                          </m:e>
                        </m:d>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d>
                                          <m:dPr>
                                            <m:ctrlPr>
                                              <w:rPr>
                                                <w:rFonts w:ascii="Cambria Math" w:hAnsi="Cambria Math"/>
                                                <w:i/>
                                              </w:rPr>
                                            </m:ctrlPr>
                                          </m:dPr>
                                          <m:e>
                                            <m:r>
                                              <w:rPr>
                                                <w:rFonts w:ascii="Cambria Math" w:hAnsi="Cambria Math"/>
                                              </w:rPr>
                                              <m:t>i</m:t>
                                            </m:r>
                                          </m:e>
                                        </m:d>
                                      </m:sub>
                                    </m:sSub>
                                  </m:e>
                                </m:d>
                              </m:e>
                            </m:d>
                          </m:e>
                        </m:func>
                      </m:e>
                    </m:d>
                  </m:e>
                </m:nary>
              </m:oMath>
            </m:oMathPara>
          </w:p>
        </w:tc>
        <w:tc>
          <w:tcPr>
            <w:tcW w:w="850" w:type="dxa"/>
            <w:vAlign w:val="center"/>
          </w:tcPr>
          <w:p w14:paraId="04470C23" w14:textId="525D7B2B" w:rsidR="004572BA" w:rsidRPr="00DA1218" w:rsidRDefault="004572BA" w:rsidP="001B1392">
            <w:pPr>
              <w:pStyle w:val="Denklem"/>
              <w:jc w:val="right"/>
            </w:pPr>
            <w:r w:rsidRPr="00DA1218">
              <w:t>(</w:t>
            </w:r>
            <w:fldSimple w:instr=" SEQ Denklem \* ARABIC ">
              <w:r w:rsidR="006253A4">
                <w:rPr>
                  <w:noProof/>
                </w:rPr>
                <w:t>10</w:t>
              </w:r>
            </w:fldSimple>
            <w:r w:rsidRPr="00DA1218">
              <w:t>)</w:t>
            </w:r>
          </w:p>
        </w:tc>
      </w:tr>
    </w:tbl>
    <w:p w14:paraId="5F06D583" w14:textId="77777777" w:rsidR="004572BA" w:rsidRDefault="004572BA" w:rsidP="004572BA">
      <w:pPr>
        <w:ind w:firstLine="0"/>
        <w:rPr>
          <w:szCs w:val="24"/>
        </w:rPr>
      </w:pPr>
    </w:p>
    <w:p w14:paraId="405ABC1F" w14:textId="1A9EA5D5" w:rsidR="00780291" w:rsidRDefault="008861C8" w:rsidP="00780291">
      <w:pPr>
        <w:ind w:firstLine="0"/>
      </w:pPr>
      <w:r>
        <w:t>biçiminde hesaplanır.</w:t>
      </w:r>
      <w:r w:rsidR="007C03F6">
        <w:t xml:space="preserve"> </w:t>
      </w:r>
      <m:oMath>
        <m:sSub>
          <m:sSubPr>
            <m:ctrlPr>
              <w:rPr>
                <w:rFonts w:ascii="Cambria Math" w:eastAsia="Calibri" w:hAnsi="Cambria Math"/>
                <w:i/>
              </w:rPr>
            </m:ctrlPr>
          </m:sSubPr>
          <m:e>
            <m:r>
              <w:rPr>
                <w:rFonts w:ascii="Cambria Math" w:hAnsi="Cambria Math"/>
              </w:rPr>
              <m:t>A</m:t>
            </m:r>
            <m:ctrlPr>
              <w:rPr>
                <w:rFonts w:ascii="Cambria Math" w:hAnsi="Cambria Math"/>
                <w:i/>
              </w:rPr>
            </m:ctrlPr>
          </m:e>
          <m:sub>
            <m:r>
              <w:rPr>
                <w:rFonts w:ascii="Cambria Math" w:hAnsi="Cambria Math"/>
              </w:rPr>
              <m:t>n</m:t>
            </m:r>
          </m:sub>
        </m:sSub>
      </m:oMath>
      <w:r w:rsidR="007C03F6">
        <w:t xml:space="preserve"> test istatistiğinin değeri</w:t>
      </w:r>
      <w:r w:rsidR="00234195">
        <w:t>,</w:t>
      </w:r>
      <w:r w:rsidR="007C03F6">
        <w:t xml:space="preserve"> kritik değer tablosundaki değerinden büyükse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(x)</m:t>
        </m:r>
      </m:oMath>
      <w:r w:rsidR="007C03F6">
        <w:t xml:space="preserve"> hipotezi reddedilir.</w:t>
      </w:r>
      <w:r w:rsidR="0008314E">
        <w:t xml:space="preserve"> </w:t>
      </w:r>
    </w:p>
    <w:p w14:paraId="78D44604" w14:textId="24B14301" w:rsidR="001E5D72" w:rsidRDefault="001E5D72" w:rsidP="00780291">
      <w:r>
        <w:t xml:space="preserve">Yokluk hipotezinde belirtilen </w:t>
      </w:r>
      <w:r w:rsidR="00C841A5">
        <w:t>olasılık dağılım</w:t>
      </w:r>
      <w:r w:rsidR="00AE1A29">
        <w:t>ına</w:t>
      </w:r>
      <w:r w:rsidR="00C841A5">
        <w:t xml:space="preserve"> göre</w:t>
      </w:r>
      <w:r w:rsidR="00285A3D">
        <w:t xml:space="preserve"> elde edilen </w:t>
      </w:r>
      <m:oMath>
        <m:sSub>
          <m:sSubPr>
            <m:ctrlPr>
              <w:rPr>
                <w:rFonts w:ascii="Cambria Math" w:hAnsi="Cambria Math"/>
                <w:i/>
              </w:rPr>
            </m:ctrlPr>
          </m:sSubPr>
          <m:e>
            <m:r>
              <w:rPr>
                <w:rFonts w:ascii="Cambria Math" w:hAnsi="Cambria Math"/>
              </w:rPr>
              <m:t>A</m:t>
            </m:r>
          </m:e>
          <m:sub>
            <m:r>
              <w:rPr>
                <w:rFonts w:ascii="Cambria Math" w:hAnsi="Cambria Math"/>
              </w:rPr>
              <m:t>n</m:t>
            </m:r>
          </m:sub>
        </m:sSub>
      </m:oMath>
      <w:r w:rsidR="00285A3D">
        <w:t xml:space="preserve"> değerinin belirli bir sabitle çarpılması sonucu</w:t>
      </w:r>
      <w:r w:rsidR="00AE1A29">
        <w:t>nda</w:t>
      </w:r>
      <w:r w:rsidR="00285A3D">
        <w:t xml:space="preserve"> değiştirilmiş Anderson-Darling test istatistiği </w:t>
      </w:r>
      <m:oMath>
        <m:d>
          <m:dPr>
            <m:ctrlPr>
              <w:rPr>
                <w:rFonts w:ascii="Cambria Math" w:hAnsi="Cambria Math"/>
                <w:i/>
              </w:rPr>
            </m:ctrlPr>
          </m:dPr>
          <m:e>
            <m:sSubSup>
              <m:sSubSupPr>
                <m:ctrlPr>
                  <w:rPr>
                    <w:rFonts w:ascii="Cambria Math" w:hAnsi="Cambria Math"/>
                    <w:i/>
                  </w:rPr>
                </m:ctrlPr>
              </m:sSubSupPr>
              <m:e>
                <m:r>
                  <w:rPr>
                    <w:rFonts w:ascii="Cambria Math" w:hAnsi="Cambria Math"/>
                  </w:rPr>
                  <m:t>A</m:t>
                </m:r>
              </m:e>
              <m:sub>
                <m:r>
                  <w:rPr>
                    <w:rFonts w:ascii="Cambria Math" w:hAnsi="Cambria Math"/>
                  </w:rPr>
                  <m:t>n</m:t>
                </m:r>
              </m:sub>
              <m:sup>
                <m:r>
                  <w:rPr>
                    <w:rFonts w:ascii="Cambria Math" w:hAnsi="Cambria Math"/>
                  </w:rPr>
                  <m:t>*</m:t>
                </m:r>
              </m:sup>
            </m:sSubSup>
          </m:e>
        </m:d>
      </m:oMath>
      <w:r w:rsidR="00473C08">
        <w:t xml:space="preserve"> </w:t>
      </w:r>
      <w:r w:rsidR="00E253F3">
        <w:t>elde edilir</w:t>
      </w:r>
      <w:r w:rsidR="00473C08">
        <w:t xml:space="preserve"> </w:t>
      </w:r>
      <w:sdt>
        <w:sdtPr>
          <w:id w:val="1098444749"/>
          <w:citation/>
        </w:sdtPr>
        <w:sdtContent>
          <w:r w:rsidR="00473C08">
            <w:fldChar w:fldCharType="begin"/>
          </w:r>
          <w:r w:rsidR="00727996">
            <w:instrText xml:space="preserve">CITATION yildirim2012bazi \l 1055 </w:instrText>
          </w:r>
          <w:r w:rsidR="00473C08">
            <w:fldChar w:fldCharType="separate"/>
          </w:r>
          <w:r w:rsidR="006253A4">
            <w:rPr>
              <w:noProof/>
            </w:rPr>
            <w:t>(Yıldırım &amp; Gökpınar, 2012)</w:t>
          </w:r>
          <w:r w:rsidR="00473C08">
            <w:fldChar w:fldCharType="end"/>
          </w:r>
        </w:sdtContent>
      </w:sdt>
      <w:r w:rsidR="00780291">
        <w:t xml:space="preserve">. </w:t>
      </w:r>
      <m:oMath>
        <m:sSubSup>
          <m:sSubSupPr>
            <m:ctrlPr>
              <w:rPr>
                <w:rFonts w:ascii="Cambria Math" w:hAnsi="Cambria Math"/>
                <w:i/>
              </w:rPr>
            </m:ctrlPr>
          </m:sSubSupPr>
          <m:e>
            <m:r>
              <w:rPr>
                <w:rFonts w:ascii="Cambria Math" w:hAnsi="Cambria Math"/>
              </w:rPr>
              <m:t>A</m:t>
            </m:r>
          </m:e>
          <m:sub>
            <m:r>
              <w:rPr>
                <w:rFonts w:ascii="Cambria Math" w:hAnsi="Cambria Math"/>
              </w:rPr>
              <m:t>n</m:t>
            </m:r>
          </m:sub>
          <m:sup>
            <m:r>
              <w:rPr>
                <w:rFonts w:ascii="Cambria Math" w:hAnsi="Cambria Math"/>
              </w:rPr>
              <m:t>*</m:t>
            </m:r>
          </m:sup>
        </m:sSubSup>
      </m:oMath>
      <w:r w:rsidR="00780291">
        <w:t xml:space="preserve"> test istatistiği,</w:t>
      </w:r>
    </w:p>
    <w:p w14:paraId="2439F7EE"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5095742A" w14:textId="77777777" w:rsidTr="001B1392">
        <w:trPr>
          <w:trHeight w:val="397"/>
        </w:trPr>
        <w:tc>
          <w:tcPr>
            <w:tcW w:w="7937" w:type="dxa"/>
            <w:vAlign w:val="center"/>
          </w:tcPr>
          <w:p w14:paraId="5EE92A2B" w14:textId="692978FD" w:rsidR="004572BA" w:rsidRPr="00DA1218" w:rsidRDefault="00000000" w:rsidP="001B1392">
            <w:pPr>
              <w:pStyle w:val="Denklem"/>
            </w:pPr>
            <m:oMathPara>
              <m:oMath>
                <m:sSubSup>
                  <m:sSubSupPr>
                    <m:ctrlPr>
                      <w:rPr>
                        <w:rFonts w:ascii="Cambria Math" w:hAnsi="Cambria Math"/>
                        <w:i/>
                      </w:rPr>
                    </m:ctrlPr>
                  </m:sSubSupPr>
                  <m:e>
                    <m:r>
                      <w:rPr>
                        <w:rFonts w:ascii="Cambria Math" w:hAnsi="Cambria Math"/>
                      </w:rPr>
                      <m:t>A</m:t>
                    </m:r>
                  </m:e>
                  <m:sub>
                    <m:r>
                      <w:rPr>
                        <w:rFonts w:ascii="Cambria Math" w:hAnsi="Cambria Math"/>
                      </w:rPr>
                      <m:t>n</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0.75</m:t>
                        </m:r>
                      </m:num>
                      <m:den>
                        <m:r>
                          <w:rPr>
                            <w:rFonts w:ascii="Cambria Math" w:hAnsi="Cambria Math"/>
                          </w:rPr>
                          <m:t>n</m:t>
                        </m:r>
                      </m:den>
                    </m:f>
                    <m:r>
                      <w:rPr>
                        <w:rFonts w:ascii="Cambria Math" w:hAnsi="Cambria Math"/>
                      </w:rPr>
                      <m:t>+</m:t>
                    </m:r>
                    <m:f>
                      <m:fPr>
                        <m:ctrlPr>
                          <w:rPr>
                            <w:rFonts w:ascii="Cambria Math" w:hAnsi="Cambria Math"/>
                            <w:i/>
                          </w:rPr>
                        </m:ctrlPr>
                      </m:fPr>
                      <m:num>
                        <m:r>
                          <w:rPr>
                            <w:rFonts w:ascii="Cambria Math" w:hAnsi="Cambria Math"/>
                          </w:rPr>
                          <m:t>2.25</m:t>
                        </m:r>
                      </m:num>
                      <m:den>
                        <m:sSup>
                          <m:sSupPr>
                            <m:ctrlPr>
                              <w:rPr>
                                <w:rFonts w:ascii="Cambria Math" w:hAnsi="Cambria Math"/>
                                <w:i/>
                              </w:rPr>
                            </m:ctrlPr>
                          </m:sSupPr>
                          <m:e>
                            <m:r>
                              <w:rPr>
                                <w:rFonts w:ascii="Cambria Math" w:hAnsi="Cambria Math"/>
                              </w:rPr>
                              <m:t>n</m:t>
                            </m:r>
                          </m:e>
                          <m:sup>
                            <m:r>
                              <w:rPr>
                                <w:rFonts w:ascii="Cambria Math" w:hAnsi="Cambria Math"/>
                              </w:rPr>
                              <m:t>2</m:t>
                            </m:r>
                          </m:sup>
                        </m:sSup>
                      </m:den>
                    </m:f>
                  </m:e>
                </m:d>
              </m:oMath>
            </m:oMathPara>
          </w:p>
        </w:tc>
        <w:tc>
          <w:tcPr>
            <w:tcW w:w="850" w:type="dxa"/>
            <w:vAlign w:val="center"/>
          </w:tcPr>
          <w:p w14:paraId="3203A31E" w14:textId="7ACF5BB4" w:rsidR="004572BA" w:rsidRPr="00DA1218" w:rsidRDefault="004572BA" w:rsidP="001B1392">
            <w:pPr>
              <w:pStyle w:val="Denklem"/>
              <w:jc w:val="right"/>
            </w:pPr>
            <w:r w:rsidRPr="00DA1218">
              <w:t>(</w:t>
            </w:r>
            <w:fldSimple w:instr=" SEQ Denklem \* ARABIC ">
              <w:r w:rsidR="006253A4">
                <w:rPr>
                  <w:noProof/>
                </w:rPr>
                <w:t>11</w:t>
              </w:r>
            </w:fldSimple>
            <w:r w:rsidRPr="00DA1218">
              <w:t>)</w:t>
            </w:r>
          </w:p>
        </w:tc>
      </w:tr>
    </w:tbl>
    <w:p w14:paraId="109646ED" w14:textId="77777777" w:rsidR="004572BA" w:rsidRDefault="004572BA" w:rsidP="004572BA">
      <w:pPr>
        <w:ind w:firstLine="0"/>
        <w:rPr>
          <w:szCs w:val="24"/>
        </w:rPr>
      </w:pPr>
    </w:p>
    <w:p w14:paraId="280B8505" w14:textId="1B7AC42B" w:rsidR="0008314E" w:rsidRDefault="00780291" w:rsidP="00166A13">
      <w:pPr>
        <w:ind w:firstLine="0"/>
      </w:pPr>
      <w:r>
        <w:t>şeklinde hesaplanmaktadır.</w:t>
      </w:r>
      <w:r w:rsidR="0059078E">
        <w:t xml:space="preserve"> </w:t>
      </w:r>
      <m:oMath>
        <m:sSubSup>
          <m:sSubSupPr>
            <m:ctrlPr>
              <w:rPr>
                <w:rFonts w:ascii="Cambria Math" w:eastAsia="Calibri" w:hAnsi="Cambria Math"/>
                <w:i/>
              </w:rPr>
            </m:ctrlPr>
          </m:sSubSupPr>
          <m:e>
            <m:r>
              <w:rPr>
                <w:rFonts w:ascii="Cambria Math" w:hAnsi="Cambria Math"/>
              </w:rPr>
              <m:t>A</m:t>
            </m:r>
            <m:ctrlPr>
              <w:rPr>
                <w:rFonts w:ascii="Cambria Math" w:hAnsi="Cambria Math"/>
                <w:i/>
              </w:rPr>
            </m:ctrlPr>
          </m:e>
          <m:sub>
            <m:r>
              <w:rPr>
                <w:rFonts w:ascii="Cambria Math" w:hAnsi="Cambria Math"/>
              </w:rPr>
              <m:t>n</m:t>
            </m:r>
          </m:sub>
          <m:sup>
            <m:r>
              <w:rPr>
                <w:rFonts w:ascii="Cambria Math" w:hAnsi="Cambria Math"/>
              </w:rPr>
              <m:t>*</m:t>
            </m:r>
          </m:sup>
        </m:sSubSup>
      </m:oMath>
      <w:r w:rsidR="0059078E">
        <w:t xml:space="preserve"> test istatistiğinin kritik değerleri, dağılımı bilinmediği için simülasyonlar sonucunda </w:t>
      </w:r>
      <w:r w:rsidR="00E253F3">
        <w:t>belirlenir</w:t>
      </w:r>
      <w:r w:rsidR="0059078E">
        <w:t xml:space="preserve"> ve hesaplanan </w:t>
      </w:r>
      <m:oMath>
        <m:sSubSup>
          <m:sSubSupPr>
            <m:ctrlPr>
              <w:rPr>
                <w:rFonts w:ascii="Cambria Math" w:eastAsia="Calibri" w:hAnsi="Cambria Math"/>
                <w:i/>
              </w:rPr>
            </m:ctrlPr>
          </m:sSubSupPr>
          <m:e>
            <m:r>
              <w:rPr>
                <w:rFonts w:ascii="Cambria Math" w:hAnsi="Cambria Math"/>
              </w:rPr>
              <m:t>A</m:t>
            </m:r>
            <m:ctrlPr>
              <w:rPr>
                <w:rFonts w:ascii="Cambria Math" w:hAnsi="Cambria Math"/>
                <w:i/>
              </w:rPr>
            </m:ctrlPr>
          </m:e>
          <m:sub>
            <m:r>
              <w:rPr>
                <w:rFonts w:ascii="Cambria Math" w:hAnsi="Cambria Math"/>
              </w:rPr>
              <m:t>n</m:t>
            </m:r>
          </m:sub>
          <m:sup>
            <m:r>
              <w:rPr>
                <w:rFonts w:ascii="Cambria Math" w:hAnsi="Cambria Math"/>
              </w:rPr>
              <m:t>*</m:t>
            </m:r>
          </m:sup>
        </m:sSubSup>
      </m:oMath>
      <w:r w:rsidR="0059078E">
        <w:t xml:space="preserve"> değeri kritik değerden büyükse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(x)</m:t>
        </m:r>
      </m:oMath>
      <w:r w:rsidR="0059078E">
        <w:t xml:space="preserve"> hipotezi reddedilir. Literatürdeki d</w:t>
      </w:r>
      <w:r w:rsidR="00C6128E">
        <w:t xml:space="preserve">iğer uyum iyiliği testlerine göre </w:t>
      </w:r>
      <w:r w:rsidR="0008314E">
        <w:t xml:space="preserve">Anderson-Darling testi </w:t>
      </w:r>
      <w:r w:rsidR="00C6128E">
        <w:t xml:space="preserve">daha tutarlı olmasına rağmen </w:t>
      </w:r>
      <w:r w:rsidR="0008314E">
        <w:t>kritik değerler</w:t>
      </w:r>
      <w:r w:rsidR="006D499D">
        <w:t>,</w:t>
      </w:r>
      <w:r w:rsidR="0008314E">
        <w:t xml:space="preserve"> hesaplanması bakımından dağılıma bağımlıdır ve </w:t>
      </w:r>
      <w:r w:rsidR="00E253F3">
        <w:t>bu nedenle</w:t>
      </w:r>
      <w:r w:rsidR="0008314E">
        <w:t xml:space="preserve"> her dağılım için kullanılamamaktadır.</w:t>
      </w:r>
    </w:p>
    <w:p w14:paraId="45747E5C" w14:textId="77777777" w:rsidR="00585741" w:rsidRDefault="00585741" w:rsidP="00585741">
      <w:pPr>
        <w:pStyle w:val="Balk2"/>
      </w:pPr>
      <w:bookmarkStart w:id="51" w:name="_Toc134479251"/>
      <w:bookmarkStart w:id="52" w:name="_Toc137029720"/>
      <w:r>
        <w:t>Çalışmada Kullanılacak Dağılımlar</w:t>
      </w:r>
      <w:bookmarkEnd w:id="51"/>
      <w:bookmarkEnd w:id="52"/>
    </w:p>
    <w:p w14:paraId="74619646" w14:textId="77777777" w:rsidR="00585741" w:rsidRDefault="00585741" w:rsidP="00585741">
      <w:r>
        <w:t>İstatistikte dağılımlar grafiksel olarak incelendiğinde çeşitli şekiller alabilirler. Bir dağılımın şekliyle ilgili özellikler, basit nicel tanımlayıcı istatistiklerin ve histogram gibi çizim tekniklerinin kullanıldığı istatistiksel veri analizi yöntemleriyle ortaya çıkmaktadır. İstatistiksel dağılımlar, simetrik ve simetrik olmayan dağılımlar olarak iki grupta sınıflandırılabilmektedir. Genel olarak, dengeli bir düzenden gelen frekans dağılımlarına simetrik dağılımlar, dengesiz bir düzene sahip olanlara ise çarpık ya da simetrik olmayan dağılımlar denir.</w:t>
      </w:r>
    </w:p>
    <w:p w14:paraId="4602A2BD" w14:textId="77777777" w:rsidR="00585741" w:rsidRDefault="00585741" w:rsidP="00585741">
      <w:pPr>
        <w:pStyle w:val="Balk3"/>
      </w:pPr>
      <w:bookmarkStart w:id="53" w:name="_Toc134479252"/>
      <w:bookmarkStart w:id="54" w:name="_Toc137029721"/>
      <w:r>
        <w:t>Simetrik Dağılımlar</w:t>
      </w:r>
      <w:bookmarkEnd w:id="53"/>
      <w:bookmarkEnd w:id="54"/>
    </w:p>
    <w:p w14:paraId="5D5C4D44" w14:textId="77777777" w:rsidR="00585741" w:rsidRPr="001A2F01" w:rsidRDefault="00585741" w:rsidP="00585741">
      <w:r>
        <w:t xml:space="preserve">Simetrik bir dağılım, dağılımın sol ve sağ taraflarının ortalama etrafında kabaca eşit olarak dengelendiği bir dağılımdır. Simetrik dağılımlarda ortalama, ortanca ve mod dağılımın merkezinde yer almaktadır. Dağılım simetriden uzaklaştıkça bu üç değer birbirinden uzaklaşır. Simetrik dağılımlara, normal dağılım, düzgün dağılım, Laplace </w:t>
      </w:r>
      <w:r>
        <w:lastRenderedPageBreak/>
        <w:t>dağılımı ve student-t dağılımı örnek olarak verilebilir ve bu çalışmada da simülasyonlarda bu simetrik dağılımlardan faydalanılacaktır.</w:t>
      </w:r>
    </w:p>
    <w:p w14:paraId="20221E0E" w14:textId="1499A9F2" w:rsidR="00585741" w:rsidRDefault="00585741" w:rsidP="00585741">
      <w:r>
        <w:t>Normal dağılım ilk olarak 1733 yılında Fransız matematikçi de Moivre tarafından binom olasılıklarına yaklaşan yardımcı bir fonksiyon olarak tanımlanmıştır</w:t>
      </w:r>
      <w:sdt>
        <w:sdtPr>
          <w:id w:val="-1641421237"/>
          <w:citation/>
        </w:sdtPr>
        <w:sdtContent>
          <w:r>
            <w:fldChar w:fldCharType="begin"/>
          </w:r>
          <w:r>
            <w:instrText xml:space="preserve">CITATION balakrishnan2004primer \l 1055 </w:instrText>
          </w:r>
          <w:r>
            <w:fldChar w:fldCharType="separate"/>
          </w:r>
          <w:r w:rsidR="006253A4">
            <w:rPr>
              <w:noProof/>
            </w:rPr>
            <w:t xml:space="preserve"> (Balakrishnan &amp; Nevzorov, 2004)</w:t>
          </w:r>
          <w:r>
            <w:fldChar w:fldCharType="end"/>
          </w:r>
        </w:sdtContent>
      </w:sdt>
      <w:r>
        <w:t>. 19. yüzyılın başlarında, Laplace ve Gauss’un çalışmalarıyla normal dağılımın teorik önemi daha geniş bir şekilde ortaya koyulmuştur. Bu nedenle, normal dağılım bazen Gauss dağılımı, Gauss-Laplace dağılımı olarak da adlandırılır. Dağılımın gelişimi genellikle teoriyi gök cisimlerinin hareketlerine uygulayan Gauss’a atfedilir</w:t>
      </w:r>
      <w:sdt>
        <w:sdtPr>
          <w:id w:val="2033075518"/>
          <w:citation/>
        </w:sdtPr>
        <w:sdtContent>
          <w:r>
            <w:fldChar w:fldCharType="begin"/>
          </w:r>
          <w:r>
            <w:instrText xml:space="preserve">CITATION evans2011statistical \l 1055 </w:instrText>
          </w:r>
          <w:r>
            <w:fldChar w:fldCharType="separate"/>
          </w:r>
          <w:r w:rsidR="006253A4">
            <w:rPr>
              <w:noProof/>
            </w:rPr>
            <w:t xml:space="preserve"> (Forbes, Evans, Hastings, &amp; Peacock, 2011)</w:t>
          </w:r>
          <w:r>
            <w:fldChar w:fldCharType="end"/>
          </w:r>
        </w:sdtContent>
      </w:sdt>
      <w:r>
        <w:t xml:space="preserve">. Normal dağılım, farklı uygulama alanlarında birçok istatistiksel çalışmanın temelini oluşturmaktadır. Bu dağılım, özellikle olasılık teorisinde benzersiz bir konuma sahiptir ve diğer dağılımlara bir yaklaşım olarak kullanılabilir. Aynı zamanda, çok çeşitli koşullar altında rastgele değişkenlerin toplamının asimptotik şeklidir. Normal dağılımın iki parametresi vardır. Bunlar, konum parametresi olan ortalama </w:t>
      </w:r>
      <m:oMath>
        <m:d>
          <m:dPr>
            <m:ctrlPr>
              <w:rPr>
                <w:rFonts w:ascii="Cambria Math" w:hAnsi="Cambria Math"/>
                <w:i/>
              </w:rPr>
            </m:ctrlPr>
          </m:dPr>
          <m:e>
            <m:r>
              <w:rPr>
                <w:rFonts w:ascii="Cambria Math" w:hAnsi="Cambria Math"/>
              </w:rPr>
              <m:t>μ</m:t>
            </m:r>
          </m:e>
        </m:d>
      </m:oMath>
      <w:r>
        <w:t xml:space="preserve"> ve ölçek parametresi olan standart sapmadır </w:t>
      </w:r>
      <m:oMath>
        <m:d>
          <m:dPr>
            <m:ctrlPr>
              <w:rPr>
                <w:rFonts w:ascii="Cambria Math" w:hAnsi="Cambria Math"/>
                <w:i/>
              </w:rPr>
            </m:ctrlPr>
          </m:dPr>
          <m:e>
            <m:r>
              <w:rPr>
                <w:rFonts w:ascii="Cambria Math" w:hAnsi="Cambria Math"/>
              </w:rPr>
              <m:t>σ</m:t>
            </m:r>
          </m:e>
        </m:d>
        <m:r>
          <w:rPr>
            <w:rFonts w:ascii="Cambria Math" w:hAnsi="Cambria Math"/>
          </w:rPr>
          <m:t>.</m:t>
        </m:r>
      </m:oMath>
      <w:r>
        <w:t xml:space="preserve"> Normal dağılımın olasılık yoğunluk fonksiyonu, </w:t>
      </w:r>
    </w:p>
    <w:p w14:paraId="01AC34D6"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16A0B71D" w14:textId="77777777" w:rsidTr="001B1392">
        <w:trPr>
          <w:trHeight w:val="397"/>
        </w:trPr>
        <w:tc>
          <w:tcPr>
            <w:tcW w:w="7937" w:type="dxa"/>
            <w:vAlign w:val="center"/>
          </w:tcPr>
          <w:p w14:paraId="4673A64C" w14:textId="55D873DE" w:rsidR="004572BA" w:rsidRPr="00DA1218" w:rsidRDefault="004572BA" w:rsidP="001B1392">
            <w:pPr>
              <w:pStyle w:val="Denklem"/>
            </w:pPr>
            <m:oMathPara>
              <m:oMath>
                <m:r>
                  <w:rPr>
                    <w:rFonts w:ascii="Cambria Math" w:hAnsi="Cambria Math"/>
                  </w:rPr>
                  <m:t>f</m:t>
                </m:r>
                <m:d>
                  <m:dPr>
                    <m:ctrlPr>
                      <w:rPr>
                        <w:rFonts w:ascii="Cambria Math" w:hAnsi="Cambria Math"/>
                        <w:i/>
                      </w:rPr>
                    </m:ctrlPr>
                  </m:dPr>
                  <m:e>
                    <m:r>
                      <w:rPr>
                        <w:rFonts w:ascii="Cambria Math" w:hAnsi="Cambria Math"/>
                      </w:rPr>
                      <m:t>x;μ,σ</m:t>
                    </m:r>
                  </m:e>
                </m:d>
                <m:r>
                  <w:rPr>
                    <w:rFonts w:ascii="Cambria Math" w:hAnsi="Cambria Math"/>
                  </w:rPr>
                  <m:t>=</m:t>
                </m:r>
                <m:d>
                  <m:dPr>
                    <m:begChr m:val="{"/>
                    <m:endChr m:val=""/>
                    <m:ctrlPr>
                      <w:rPr>
                        <w:rFonts w:ascii="Cambria Math" w:hAnsi="Cambria Math"/>
                        <w:i/>
                      </w:rPr>
                    </m:ctrlPr>
                  </m:dPr>
                  <m:e>
                    <m:m>
                      <m:mPr>
                        <m:rSpRule m:val="3"/>
                        <m:rSp m:val="840"/>
                        <m:mcs>
                          <m:mc>
                            <m:mcPr>
                              <m:count m:val="2"/>
                              <m:mcJc m:val="center"/>
                            </m:mcPr>
                          </m:mc>
                        </m:mcs>
                        <m:ctrlPr>
                          <w:rPr>
                            <w:rFonts w:ascii="Cambria Math" w:hAnsi="Cambria Math"/>
                            <w:i/>
                          </w:rPr>
                        </m:ctrlPr>
                      </m:mPr>
                      <m:mr>
                        <m:e>
                          <m:f>
                            <m:fPr>
                              <m:ctrlPr>
                                <w:rPr>
                                  <w:rFonts w:ascii="Cambria Math" w:hAnsi="Cambria Math"/>
                                  <w:i/>
                                </w:rPr>
                              </m:ctrlPr>
                            </m:fPr>
                            <m:num>
                              <m:r>
                                <w:rPr>
                                  <w:rFonts w:ascii="Cambria Math" w:hAnsi="Cambria Math"/>
                                </w:rPr>
                                <m:t>1</m:t>
                              </m:r>
                            </m:num>
                            <m:den>
                              <m:r>
                                <w:rPr>
                                  <w:rFonts w:ascii="Cambria Math" w:hAnsi="Cambria Math"/>
                                </w:rPr>
                                <m:t>σ</m:t>
                              </m:r>
                              <m:rad>
                                <m:radPr>
                                  <m:degHide m:val="1"/>
                                  <m:ctrlPr>
                                    <w:rPr>
                                      <w:rFonts w:ascii="Cambria Math" w:hAnsi="Cambria Math"/>
                                      <w:i/>
                                    </w:rPr>
                                  </m:ctrlPr>
                                </m:radPr>
                                <m:deg/>
                                <m:e>
                                  <m:r>
                                    <w:rPr>
                                      <w:rFonts w:ascii="Cambria Math" w:hAnsi="Cambria Math"/>
                                    </w:rPr>
                                    <m:t>2π</m:t>
                                  </m:r>
                                </m:e>
                              </m:rad>
                            </m:den>
                          </m:f>
                          <m:func>
                            <m:funcPr>
                              <m:ctrlPr>
                                <w:rPr>
                                  <w:rFonts w:ascii="Cambria Math" w:hAnsi="Cambria Math"/>
                                  <w:i/>
                                </w:rPr>
                              </m:ctrlPr>
                            </m:funcPr>
                            <m:fName>
                              <m:r>
                                <m:rPr>
                                  <m:sty m:val="p"/>
                                </m:rPr>
                                <w:rPr>
                                  <w:rFonts w:ascii="Cambria Math" w:hAnsi="Cambria Math"/>
                                </w:rPr>
                                <m:t>exp</m:t>
                              </m:r>
                              <m:ctrlPr>
                                <w:rPr>
                                  <w:rFonts w:ascii="Cambria Math" w:hAnsi="Cambria Math"/>
                                </w:rPr>
                              </m:ctrlPr>
                            </m:fName>
                            <m:e>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x-μ</m:t>
                                              </m:r>
                                            </m:num>
                                            <m:den>
                                              <m:r>
                                                <w:rPr>
                                                  <w:rFonts w:ascii="Cambria Math" w:hAnsi="Cambria Math"/>
                                                </w:rPr>
                                                <m:t>σ</m:t>
                                              </m:r>
                                            </m:den>
                                          </m:f>
                                        </m:e>
                                      </m:d>
                                    </m:e>
                                    <m:sup>
                                      <m:r>
                                        <w:rPr>
                                          <w:rFonts w:ascii="Cambria Math" w:hAnsi="Cambria Math"/>
                                        </w:rPr>
                                        <m:t>2</m:t>
                                      </m:r>
                                    </m:sup>
                                  </m:sSup>
                                </m:e>
                              </m:d>
                            </m:e>
                          </m:func>
                          <m:r>
                            <w:rPr>
                              <w:rFonts w:ascii="Cambria Math" w:hAnsi="Cambria Math"/>
                            </w:rPr>
                            <m:t>,</m:t>
                          </m:r>
                        </m:e>
                        <m:e>
                          <m:r>
                            <w:rPr>
                              <w:rFonts w:ascii="Cambria Math" w:hAnsi="Cambria Math"/>
                            </w:rPr>
                            <m:t>-∞&lt;x&lt;∞</m:t>
                          </m:r>
                        </m:e>
                      </m:mr>
                      <m:mr>
                        <m:e>
                          <m:r>
                            <w:rPr>
                              <w:rFonts w:ascii="Cambria Math" w:hAnsi="Cambria Math"/>
                            </w:rPr>
                            <m:t>0,</m:t>
                          </m:r>
                        </m:e>
                        <m:e>
                          <m:r>
                            <w:rPr>
                              <w:rFonts w:ascii="Cambria Math" w:hAnsi="Cambria Math"/>
                            </w:rPr>
                            <m:t>d.d</m:t>
                          </m:r>
                        </m:e>
                      </m:mr>
                    </m:m>
                  </m:e>
                </m:d>
              </m:oMath>
            </m:oMathPara>
          </w:p>
        </w:tc>
        <w:tc>
          <w:tcPr>
            <w:tcW w:w="850" w:type="dxa"/>
            <w:vAlign w:val="center"/>
          </w:tcPr>
          <w:p w14:paraId="5DBF800F" w14:textId="54C79E59" w:rsidR="004572BA" w:rsidRPr="00DA1218" w:rsidRDefault="004572BA" w:rsidP="001B1392">
            <w:pPr>
              <w:pStyle w:val="Denklem"/>
              <w:jc w:val="right"/>
            </w:pPr>
            <w:r w:rsidRPr="00DA1218">
              <w:t>(</w:t>
            </w:r>
            <w:fldSimple w:instr=" SEQ Denklem \* ARABIC ">
              <w:r w:rsidR="006253A4">
                <w:rPr>
                  <w:noProof/>
                </w:rPr>
                <w:t>12</w:t>
              </w:r>
            </w:fldSimple>
            <w:r w:rsidRPr="00DA1218">
              <w:t>)</w:t>
            </w:r>
          </w:p>
        </w:tc>
      </w:tr>
    </w:tbl>
    <w:p w14:paraId="2E9D8A16" w14:textId="77777777" w:rsidR="004572BA" w:rsidRDefault="004572BA" w:rsidP="004572BA">
      <w:pPr>
        <w:ind w:firstLine="0"/>
        <w:rPr>
          <w:szCs w:val="24"/>
        </w:rPr>
      </w:pPr>
    </w:p>
    <w:p w14:paraId="46A36AE0" w14:textId="4F90F0EC" w:rsidR="00585741" w:rsidRDefault="00585741" w:rsidP="00585741">
      <w:pPr>
        <w:ind w:firstLine="0"/>
      </w:pPr>
      <w:r>
        <w:t xml:space="preserve">biçiminde ifade edilir. Bununla birlikte, normal dağılım ortalama ve standart sapma parametrelerinin değişimi sonucu birbirinden farklı yapılar göstermektedir. Normal dağılımının farklı parametrelerine ait olasılık yoğunluk fonksiyonlarının grafiği </w:t>
      </w:r>
      <w:r>
        <w:fldChar w:fldCharType="begin"/>
      </w:r>
      <w:r>
        <w:instrText xml:space="preserve"> REF _Ref109159085 \h </w:instrText>
      </w:r>
      <w:r>
        <w:fldChar w:fldCharType="separate"/>
      </w:r>
      <w:r w:rsidR="006253A4">
        <w:t xml:space="preserve">Şekil </w:t>
      </w:r>
      <w:r w:rsidR="006253A4">
        <w:rPr>
          <w:noProof/>
        </w:rPr>
        <w:t>2</w:t>
      </w:r>
      <w:r>
        <w:fldChar w:fldCharType="end"/>
      </w:r>
      <w:r>
        <w:t>’de verilmiştir.</w:t>
      </w:r>
    </w:p>
    <w:p w14:paraId="0647EF64" w14:textId="77777777" w:rsidR="00585741" w:rsidRDefault="00585741" w:rsidP="00585741">
      <w:pPr>
        <w:ind w:firstLine="0"/>
      </w:pPr>
    </w:p>
    <w:p w14:paraId="4DF747C3" w14:textId="77777777" w:rsidR="00145C8A" w:rsidRDefault="00145C8A" w:rsidP="00145C8A">
      <w:pPr>
        <w:ind w:firstLine="0"/>
        <w:jc w:val="center"/>
      </w:pPr>
      <w:r>
        <w:rPr>
          <w:noProof/>
        </w:rPr>
        <w:lastRenderedPageBreak/>
        <w:drawing>
          <wp:inline distT="0" distB="0" distL="0" distR="0" wp14:anchorId="7AEBE881" wp14:editId="47439AE4">
            <wp:extent cx="3599411" cy="2880360"/>
            <wp:effectExtent l="0" t="0" r="127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esim 36"/>
                    <pic:cNvPicPr/>
                  </pic:nvPicPr>
                  <pic:blipFill>
                    <a:blip r:embed="rId12" cstate="email">
                      <a:extLst>
                        <a:ext uri="{28A0092B-C50C-407E-A947-70E740481C1C}">
                          <a14:useLocalDpi xmlns:a14="http://schemas.microsoft.com/office/drawing/2010/main" val="0"/>
                        </a:ext>
                      </a:extLst>
                    </a:blip>
                    <a:stretch>
                      <a:fillRect/>
                    </a:stretch>
                  </pic:blipFill>
                  <pic:spPr>
                    <a:xfrm>
                      <a:off x="0" y="0"/>
                      <a:ext cx="3599411" cy="2880360"/>
                    </a:xfrm>
                    <a:prstGeom prst="rect">
                      <a:avLst/>
                    </a:prstGeom>
                  </pic:spPr>
                </pic:pic>
              </a:graphicData>
            </a:graphic>
          </wp:inline>
        </w:drawing>
      </w:r>
    </w:p>
    <w:p w14:paraId="2288F356" w14:textId="061414FD" w:rsidR="00145C8A" w:rsidRDefault="00145C8A" w:rsidP="005700F3">
      <w:pPr>
        <w:pStyle w:val="ResimYazs"/>
      </w:pPr>
      <w:bookmarkStart w:id="55" w:name="_Ref109159085"/>
      <w:bookmarkStart w:id="56" w:name="_Toc134485800"/>
      <w:bookmarkStart w:id="57" w:name="_Toc137023809"/>
      <w:r>
        <w:t xml:space="preserve">Şekil </w:t>
      </w:r>
      <w:fldSimple w:instr=" SEQ Şekil \* ARABIC ">
        <w:r w:rsidR="006253A4">
          <w:rPr>
            <w:noProof/>
          </w:rPr>
          <w:t>2</w:t>
        </w:r>
      </w:fldSimple>
      <w:bookmarkEnd w:id="55"/>
      <w:r>
        <w:t>.</w:t>
      </w:r>
      <w:r>
        <w:tab/>
        <w:t>Normal dağılımın farklı parametreli olasılık yoğunluk fonksiyonları</w:t>
      </w:r>
      <w:bookmarkEnd w:id="56"/>
      <w:bookmarkEnd w:id="57"/>
    </w:p>
    <w:p w14:paraId="66216914" w14:textId="77777777" w:rsidR="00585741" w:rsidRDefault="00585741" w:rsidP="00585741">
      <w:pPr>
        <w:spacing w:line="480" w:lineRule="auto"/>
        <w:ind w:firstLine="0"/>
      </w:pPr>
    </w:p>
    <w:p w14:paraId="7BB33B84" w14:textId="2E5ABFAC" w:rsidR="00585741" w:rsidRDefault="00585741" w:rsidP="00585741">
      <w:r>
        <w:t>Olasılık teorisinde, düzgün dağılım veya tekdüze dağılım bir simetrik olasılık dağılımı ailesidir. Düzgün dağılım, en basit olasılık dağılımıdır; ancak rastgele değişkenlerin modellenmesinde çok fazla kullanıldığı için istatistik teorisinde önemli bir rol almaktadır. Sürekli düzgün dağılım, belirli sınırlar arasında her sürekli değer için sabit olasılık değerine sahip deneyleri temsil eden istatistiksel bir dağılımdır</w:t>
      </w:r>
      <w:sdt>
        <w:sdtPr>
          <w:id w:val="-828824664"/>
          <w:citation/>
        </w:sdtPr>
        <w:sdtContent>
          <w:r>
            <w:fldChar w:fldCharType="begin"/>
          </w:r>
          <w:r>
            <w:instrText xml:space="preserve">CITATION dekking2005modern \l 1055 </w:instrText>
          </w:r>
          <w:r>
            <w:fldChar w:fldCharType="separate"/>
          </w:r>
          <w:r w:rsidR="006253A4">
            <w:rPr>
              <w:noProof/>
            </w:rPr>
            <w:t xml:space="preserve"> (Dekking, Kraaikamp, Lopuhaä, &amp; Meester, 2005)</w:t>
          </w:r>
          <w:r>
            <w:fldChar w:fldCharType="end"/>
          </w:r>
        </w:sdtContent>
      </w:sdt>
      <w:r>
        <w:t xml:space="preserve">. Bu sınırlar dağılımın parametrelerini oluşturmaktadır. Bu parametreler minimum değer </w:t>
      </w:r>
      <m:oMath>
        <m:d>
          <m:dPr>
            <m:ctrlPr>
              <w:rPr>
                <w:rFonts w:ascii="Cambria Math" w:hAnsi="Cambria Math"/>
                <w:i/>
              </w:rPr>
            </m:ctrlPr>
          </m:dPr>
          <m:e>
            <m:r>
              <w:rPr>
                <w:rFonts w:ascii="Cambria Math" w:hAnsi="Cambria Math"/>
              </w:rPr>
              <m:t>a</m:t>
            </m:r>
          </m:e>
        </m:d>
      </m:oMath>
      <w:r>
        <w:t xml:space="preserve"> ve maksimum değerdir </w:t>
      </w:r>
      <m:oMath>
        <m:d>
          <m:dPr>
            <m:ctrlPr>
              <w:rPr>
                <w:rFonts w:ascii="Cambria Math" w:hAnsi="Cambria Math"/>
                <w:i/>
              </w:rPr>
            </m:ctrlPr>
          </m:dPr>
          <m:e>
            <m:r>
              <w:rPr>
                <w:rFonts w:ascii="Cambria Math" w:hAnsi="Cambria Math"/>
              </w:rPr>
              <m:t>b</m:t>
            </m:r>
          </m:e>
        </m:d>
        <m:r>
          <w:rPr>
            <w:rFonts w:ascii="Cambria Math" w:hAnsi="Cambria Math"/>
          </w:rPr>
          <m:t>.</m:t>
        </m:r>
      </m:oMath>
      <w:r>
        <w:t xml:space="preserve"> Düzgün dağılımın olasılık yoğunluk fonksiyonu,</w:t>
      </w:r>
    </w:p>
    <w:p w14:paraId="39D26605"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42522AF5" w14:textId="77777777" w:rsidTr="001B1392">
        <w:trPr>
          <w:trHeight w:val="397"/>
        </w:trPr>
        <w:tc>
          <w:tcPr>
            <w:tcW w:w="7937" w:type="dxa"/>
            <w:vAlign w:val="center"/>
          </w:tcPr>
          <w:p w14:paraId="57A0AF12" w14:textId="4651D06D" w:rsidR="004572BA" w:rsidRPr="00DA1218" w:rsidRDefault="004572BA" w:rsidP="001B1392">
            <w:pPr>
              <w:pStyle w:val="Denklem"/>
            </w:pPr>
            <m:oMathPara>
              <m:oMath>
                <m:r>
                  <w:rPr>
                    <w:rFonts w:ascii="Cambria Math" w:hAnsi="Cambria Math"/>
                  </w:rPr>
                  <m:t>f</m:t>
                </m:r>
                <m:d>
                  <m:dPr>
                    <m:ctrlPr>
                      <w:rPr>
                        <w:rFonts w:ascii="Cambria Math" w:hAnsi="Cambria Math"/>
                        <w:i/>
                      </w:rPr>
                    </m:ctrlPr>
                  </m:dPr>
                  <m:e>
                    <m:r>
                      <w:rPr>
                        <w:rFonts w:ascii="Cambria Math" w:hAnsi="Cambria Math"/>
                      </w:rPr>
                      <m:t>x;a,b</m:t>
                    </m:r>
                  </m:e>
                </m:d>
                <m:r>
                  <w:rPr>
                    <w:rFonts w:ascii="Cambria Math" w:hAnsi="Cambria Math"/>
                  </w:rPr>
                  <m:t>=</m:t>
                </m:r>
                <m:d>
                  <m:dPr>
                    <m:begChr m:val="{"/>
                    <m:endChr m:val=""/>
                    <m:ctrlPr>
                      <w:rPr>
                        <w:rFonts w:ascii="Cambria Math" w:hAnsi="Cambria Math"/>
                        <w:i/>
                      </w:rPr>
                    </m:ctrlPr>
                  </m:dPr>
                  <m:e>
                    <m:m>
                      <m:mPr>
                        <m:rSpRule m:val="3"/>
                        <m:rSp m:val="840"/>
                        <m:mcs>
                          <m:mc>
                            <m:mcPr>
                              <m:count m:val="2"/>
                              <m:mcJc m:val="center"/>
                            </m:mcPr>
                          </m:mc>
                        </m:mcs>
                        <m:ctrlPr>
                          <w:rPr>
                            <w:rFonts w:ascii="Cambria Math" w:hAnsi="Cambria Math"/>
                            <w:i/>
                          </w:rPr>
                        </m:ctrlPr>
                      </m:mPr>
                      <m:mr>
                        <m:e>
                          <m:f>
                            <m:fPr>
                              <m:ctrlPr>
                                <w:rPr>
                                  <w:rFonts w:ascii="Cambria Math" w:hAnsi="Cambria Math"/>
                                  <w:i/>
                                </w:rPr>
                              </m:ctrlPr>
                            </m:fPr>
                            <m:num>
                              <m:r>
                                <w:rPr>
                                  <w:rFonts w:ascii="Cambria Math" w:hAnsi="Cambria Math"/>
                                </w:rPr>
                                <m:t>1</m:t>
                              </m:r>
                            </m:num>
                            <m:den>
                              <m:r>
                                <w:rPr>
                                  <w:rFonts w:ascii="Cambria Math" w:hAnsi="Cambria Math"/>
                                </w:rPr>
                                <m:t>b-a</m:t>
                              </m:r>
                            </m:den>
                          </m:f>
                          <m:r>
                            <w:rPr>
                              <w:rFonts w:ascii="Cambria Math" w:hAnsi="Cambria Math"/>
                            </w:rPr>
                            <m:t>,</m:t>
                          </m:r>
                        </m:e>
                        <m:e>
                          <m:r>
                            <w:rPr>
                              <w:rFonts w:ascii="Cambria Math" w:hAnsi="Cambria Math"/>
                            </w:rPr>
                            <m:t>a≤x≤b</m:t>
                          </m:r>
                        </m:e>
                      </m:mr>
                      <m:mr>
                        <m:e>
                          <m:r>
                            <w:rPr>
                              <w:rFonts w:ascii="Cambria Math" w:hAnsi="Cambria Math"/>
                            </w:rPr>
                            <m:t>0,</m:t>
                          </m:r>
                        </m:e>
                        <m:e>
                          <m:r>
                            <w:rPr>
                              <w:rFonts w:ascii="Cambria Math" w:hAnsi="Cambria Math"/>
                            </w:rPr>
                            <m:t>d.d</m:t>
                          </m:r>
                        </m:e>
                      </m:mr>
                    </m:m>
                  </m:e>
                </m:d>
              </m:oMath>
            </m:oMathPara>
          </w:p>
        </w:tc>
        <w:tc>
          <w:tcPr>
            <w:tcW w:w="850" w:type="dxa"/>
            <w:vAlign w:val="center"/>
          </w:tcPr>
          <w:p w14:paraId="4A693CE6" w14:textId="41AC54BD" w:rsidR="004572BA" w:rsidRPr="00DA1218" w:rsidRDefault="004572BA" w:rsidP="001B1392">
            <w:pPr>
              <w:pStyle w:val="Denklem"/>
              <w:jc w:val="right"/>
            </w:pPr>
            <w:r w:rsidRPr="00DA1218">
              <w:t>(</w:t>
            </w:r>
            <w:fldSimple w:instr=" SEQ Denklem \* ARABIC ">
              <w:r w:rsidR="006253A4">
                <w:rPr>
                  <w:noProof/>
                </w:rPr>
                <w:t>13</w:t>
              </w:r>
            </w:fldSimple>
            <w:r w:rsidRPr="00DA1218">
              <w:t>)</w:t>
            </w:r>
          </w:p>
        </w:tc>
      </w:tr>
    </w:tbl>
    <w:p w14:paraId="6546C5F4" w14:textId="77777777" w:rsidR="004572BA" w:rsidRDefault="004572BA" w:rsidP="004572BA">
      <w:pPr>
        <w:ind w:firstLine="0"/>
        <w:rPr>
          <w:szCs w:val="24"/>
        </w:rPr>
      </w:pPr>
    </w:p>
    <w:p w14:paraId="7B63BAB8" w14:textId="10E0D48E" w:rsidR="00585741" w:rsidRDefault="00585741" w:rsidP="00585741">
      <w:pPr>
        <w:ind w:firstLine="0"/>
      </w:pPr>
      <w:r>
        <w:t xml:space="preserve">biçiminde tanımlanır. </w:t>
      </w:r>
      <w:r>
        <w:fldChar w:fldCharType="begin"/>
      </w:r>
      <w:r>
        <w:instrText xml:space="preserve"> REF _Ref109159104 \h </w:instrText>
      </w:r>
      <w:r>
        <w:fldChar w:fldCharType="separate"/>
      </w:r>
      <w:r w:rsidR="006253A4">
        <w:t xml:space="preserve">Şekil </w:t>
      </w:r>
      <w:r w:rsidR="006253A4">
        <w:rPr>
          <w:noProof/>
        </w:rPr>
        <w:t>3</w:t>
      </w:r>
      <w:r>
        <w:fldChar w:fldCharType="end"/>
      </w:r>
      <w:r>
        <w:t>’te, düzgün dağılımın farklı minimum ve maksimum değerlerine ait olasılık yoğunluk fonksiyonlarının grafiği verilmiştir.</w:t>
      </w:r>
    </w:p>
    <w:p w14:paraId="3BFF2F89" w14:textId="77777777" w:rsidR="00585741" w:rsidRDefault="00585741" w:rsidP="00585741">
      <w:pPr>
        <w:ind w:firstLine="0"/>
      </w:pPr>
    </w:p>
    <w:p w14:paraId="2DE8FBB0" w14:textId="77777777" w:rsidR="00145C8A" w:rsidRDefault="00145C8A" w:rsidP="00145C8A">
      <w:pPr>
        <w:ind w:firstLine="0"/>
        <w:jc w:val="center"/>
      </w:pPr>
      <w:r>
        <w:rPr>
          <w:noProof/>
        </w:rPr>
        <w:lastRenderedPageBreak/>
        <w:drawing>
          <wp:inline distT="0" distB="0" distL="0" distR="0" wp14:anchorId="1A452CB0" wp14:editId="6AD015C8">
            <wp:extent cx="3599411" cy="2880360"/>
            <wp:effectExtent l="0" t="0" r="127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sim 37"/>
                    <pic:cNvPicPr/>
                  </pic:nvPicPr>
                  <pic:blipFill>
                    <a:blip r:embed="rId13" cstate="email">
                      <a:extLst>
                        <a:ext uri="{28A0092B-C50C-407E-A947-70E740481C1C}">
                          <a14:useLocalDpi xmlns:a14="http://schemas.microsoft.com/office/drawing/2010/main" val="0"/>
                        </a:ext>
                      </a:extLst>
                    </a:blip>
                    <a:stretch>
                      <a:fillRect/>
                    </a:stretch>
                  </pic:blipFill>
                  <pic:spPr>
                    <a:xfrm>
                      <a:off x="0" y="0"/>
                      <a:ext cx="3599411" cy="2880360"/>
                    </a:xfrm>
                    <a:prstGeom prst="rect">
                      <a:avLst/>
                    </a:prstGeom>
                  </pic:spPr>
                </pic:pic>
              </a:graphicData>
            </a:graphic>
          </wp:inline>
        </w:drawing>
      </w:r>
    </w:p>
    <w:p w14:paraId="5E0C55D1" w14:textId="234E465C" w:rsidR="00145C8A" w:rsidRDefault="00145C8A" w:rsidP="005700F3">
      <w:pPr>
        <w:pStyle w:val="ResimYazs"/>
      </w:pPr>
      <w:bookmarkStart w:id="58" w:name="_Ref109159104"/>
      <w:bookmarkStart w:id="59" w:name="_Toc113215683"/>
      <w:bookmarkStart w:id="60" w:name="_Toc134485801"/>
      <w:bookmarkStart w:id="61" w:name="_Toc137023810"/>
      <w:r>
        <w:t xml:space="preserve">Şekil </w:t>
      </w:r>
      <w:fldSimple w:instr=" SEQ Şekil \* ARABIC ">
        <w:r w:rsidR="006253A4">
          <w:rPr>
            <w:noProof/>
          </w:rPr>
          <w:t>3</w:t>
        </w:r>
      </w:fldSimple>
      <w:bookmarkEnd w:id="58"/>
      <w:r>
        <w:t>.</w:t>
      </w:r>
      <w:r>
        <w:tab/>
        <w:t>Düzgün dağılımın farklı parametreli olasılık yoğunluk fonksiyonları</w:t>
      </w:r>
      <w:bookmarkEnd w:id="59"/>
      <w:bookmarkEnd w:id="60"/>
      <w:bookmarkEnd w:id="61"/>
    </w:p>
    <w:p w14:paraId="207E5F42" w14:textId="77777777" w:rsidR="00585741" w:rsidRPr="000879AD" w:rsidRDefault="00585741" w:rsidP="00585741">
      <w:pPr>
        <w:spacing w:line="480" w:lineRule="auto"/>
        <w:ind w:firstLine="0"/>
      </w:pPr>
    </w:p>
    <w:p w14:paraId="6A6D60F5" w14:textId="5B4F3F88" w:rsidR="00585741" w:rsidRDefault="00585741" w:rsidP="00585741">
      <w:r>
        <w:t>En eski olasılık dağılımlarından biri olan Laplace dağılımı, adını aldığı Fransız matematikçi Pierre Simon Laplace tarafından 1774 yılında tanıtılmıştır</w:t>
      </w:r>
      <w:sdt>
        <w:sdtPr>
          <w:id w:val="-2141951836"/>
          <w:citation/>
        </w:sdtPr>
        <w:sdtContent>
          <w:r>
            <w:fldChar w:fldCharType="begin"/>
          </w:r>
          <w:r>
            <w:instrText xml:space="preserve">CITATION johnson1995continuous \l 1055 </w:instrText>
          </w:r>
          <w:r>
            <w:fldChar w:fldCharType="separate"/>
          </w:r>
          <w:r w:rsidR="006253A4">
            <w:rPr>
              <w:noProof/>
            </w:rPr>
            <w:t xml:space="preserve"> (Johnson, Kotz, &amp; Balakrishnan, 1995)</w:t>
          </w:r>
          <w:r>
            <w:fldChar w:fldCharType="end"/>
          </w:r>
        </w:sdtContent>
      </w:sdt>
      <w:r>
        <w:t>. Laplace dağılımı, normal dağılım gibi tek tepeli (tek modlu) ve aynı zamanda simetrik bir dağılımdır. Ancak normal dağılıma göre daha keskin bir tepe noktasına sahiptir. Genellikle yoğun kuyruklu veya verilerin normal dağılımdan daha yüksek bir tepe noktasına sahip olduğu deneyleri modellemek için kullanılmaktadır</w:t>
      </w:r>
      <w:sdt>
        <w:sdtPr>
          <w:id w:val="-1536037769"/>
          <w:citation/>
        </w:sdtPr>
        <w:sdtContent>
          <w:r>
            <w:fldChar w:fldCharType="begin"/>
          </w:r>
          <w:r>
            <w:instrText xml:space="preserve">CITATION evans2011statistical \l 1055 </w:instrText>
          </w:r>
          <w:r>
            <w:fldChar w:fldCharType="separate"/>
          </w:r>
          <w:r w:rsidR="006253A4">
            <w:rPr>
              <w:noProof/>
            </w:rPr>
            <w:t xml:space="preserve"> (Forbes, Evans, Hastings, &amp; Peacock, 2011)</w:t>
          </w:r>
          <w:r>
            <w:fldChar w:fldCharType="end"/>
          </w:r>
        </w:sdtContent>
      </w:sdt>
      <w:r>
        <w:t xml:space="preserve">. Laplace dağılımı, konum parametresi ve biri pozitif biri negatif olmak üzere birleştirilmiş iki üstel dağılımdan oluştuğu için çift üstel dağılım olarak da adlandırılmaktadır. Ayrıca bu dağılım, Laplece’ın birinci yasası olarak da bilinmektedir. Laplace dağılımının konum parametresi </w:t>
      </w:r>
      <m:oMath>
        <m:d>
          <m:dPr>
            <m:ctrlPr>
              <w:rPr>
                <w:rFonts w:ascii="Cambria Math" w:eastAsiaTheme="minorEastAsia" w:hAnsi="Cambria Math"/>
                <w:i/>
              </w:rPr>
            </m:ctrlPr>
          </m:dPr>
          <m:e>
            <m:r>
              <w:rPr>
                <w:rFonts w:ascii="Cambria Math" w:eastAsiaTheme="minorEastAsia" w:hAnsi="Cambria Math"/>
              </w:rPr>
              <m:t>μ</m:t>
            </m:r>
          </m:e>
        </m:d>
      </m:oMath>
      <w:r>
        <w:t xml:space="preserve"> ve ölçek parametresi </w:t>
      </w:r>
      <m:oMath>
        <m:d>
          <m:dPr>
            <m:ctrlPr>
              <w:rPr>
                <w:rFonts w:ascii="Cambria Math" w:eastAsiaTheme="minorEastAsia" w:hAnsi="Cambria Math"/>
                <w:i/>
              </w:rPr>
            </m:ctrlPr>
          </m:dPr>
          <m:e>
            <m:r>
              <w:rPr>
                <w:rFonts w:ascii="Cambria Math" w:eastAsiaTheme="minorEastAsia" w:hAnsi="Cambria Math"/>
              </w:rPr>
              <m:t>σ&gt;0</m:t>
            </m:r>
          </m:e>
        </m:d>
      </m:oMath>
      <w:r>
        <w:t xml:space="preserve"> olmak üzere iki parametresi bulunmaktadır. Laplace dağılımının olasılık yoğunluk fonksiyonu,</w:t>
      </w:r>
    </w:p>
    <w:p w14:paraId="697DC377"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216D7F83" w14:textId="77777777" w:rsidTr="001B1392">
        <w:trPr>
          <w:trHeight w:val="397"/>
        </w:trPr>
        <w:tc>
          <w:tcPr>
            <w:tcW w:w="7937" w:type="dxa"/>
            <w:vAlign w:val="center"/>
          </w:tcPr>
          <w:p w14:paraId="18C08A0C" w14:textId="41459F9B" w:rsidR="004572BA" w:rsidRPr="00DA1218" w:rsidRDefault="004572BA" w:rsidP="001B1392">
            <w:pPr>
              <w:pStyle w:val="Denklem"/>
            </w:pPr>
            <m:oMathPara>
              <m:oMath>
                <m:r>
                  <w:rPr>
                    <w:rFonts w:ascii="Cambria Math" w:hAnsi="Cambria Math"/>
                  </w:rPr>
                  <m:t>f</m:t>
                </m:r>
                <m:d>
                  <m:dPr>
                    <m:ctrlPr>
                      <w:rPr>
                        <w:rFonts w:ascii="Cambria Math" w:hAnsi="Cambria Math"/>
                        <w:i/>
                      </w:rPr>
                    </m:ctrlPr>
                  </m:dPr>
                  <m:e>
                    <m:r>
                      <w:rPr>
                        <w:rFonts w:ascii="Cambria Math" w:hAnsi="Cambria Math"/>
                      </w:rPr>
                      <m:t>x;μ,σ</m:t>
                    </m:r>
                  </m:e>
                </m:d>
                <m:r>
                  <w:rPr>
                    <w:rFonts w:ascii="Cambria Math" w:hAnsi="Cambria Math"/>
                  </w:rPr>
                  <m:t>=</m:t>
                </m:r>
                <m:d>
                  <m:dPr>
                    <m:begChr m:val="{"/>
                    <m:endChr m:val=""/>
                    <m:ctrlPr>
                      <w:rPr>
                        <w:rFonts w:ascii="Cambria Math" w:hAnsi="Cambria Math"/>
                        <w:i/>
                      </w:rPr>
                    </m:ctrlPr>
                  </m:dPr>
                  <m:e>
                    <m:m>
                      <m:mPr>
                        <m:rSpRule m:val="3"/>
                        <m:rSp m:val="840"/>
                        <m:mcs>
                          <m:mc>
                            <m:mcPr>
                              <m:count m:val="2"/>
                              <m:mcJc m:val="center"/>
                            </m:mcPr>
                          </m:mc>
                        </m:mcs>
                        <m:ctrlPr>
                          <w:rPr>
                            <w:rFonts w:ascii="Cambria Math" w:hAnsi="Cambria Math"/>
                            <w:i/>
                          </w:rPr>
                        </m:ctrlPr>
                      </m:mPr>
                      <m:mr>
                        <m:e>
                          <m:f>
                            <m:fPr>
                              <m:ctrlPr>
                                <w:rPr>
                                  <w:rFonts w:ascii="Cambria Math" w:hAnsi="Cambria Math"/>
                                  <w:i/>
                                </w:rPr>
                              </m:ctrlPr>
                            </m:fPr>
                            <m:num>
                              <m:r>
                                <w:rPr>
                                  <w:rFonts w:ascii="Cambria Math" w:hAnsi="Cambria Math"/>
                                </w:rPr>
                                <m:t>1</m:t>
                              </m:r>
                            </m:num>
                            <m:den>
                              <m:r>
                                <w:rPr>
                                  <w:rFonts w:ascii="Cambria Math" w:hAnsi="Cambria Math"/>
                                </w:rPr>
                                <m:t>2σ</m:t>
                              </m:r>
                            </m:den>
                          </m:f>
                          <m:func>
                            <m:funcPr>
                              <m:ctrlPr>
                                <w:rPr>
                                  <w:rFonts w:ascii="Cambria Math" w:hAnsi="Cambria Math"/>
                                  <w:i/>
                                </w:rPr>
                              </m:ctrlPr>
                            </m:funcPr>
                            <m:fName>
                              <m:r>
                                <m:rPr>
                                  <m:sty m:val="p"/>
                                </m:rPr>
                                <w:rPr>
                                  <w:rFonts w:ascii="Cambria Math" w:hAnsi="Cambria Math"/>
                                </w:rPr>
                                <m:t>exp</m:t>
                              </m:r>
                              <m:ctrlPr>
                                <w:rPr>
                                  <w:rFonts w:ascii="Cambria Math" w:hAnsi="Cambria Math"/>
                                </w:rPr>
                              </m:ctrlPr>
                            </m:fName>
                            <m:e>
                              <m:d>
                                <m:dPr>
                                  <m:ctrlPr>
                                    <w:rPr>
                                      <w:rFonts w:ascii="Cambria Math" w:hAnsi="Cambria Math"/>
                                      <w:i/>
                                    </w:rPr>
                                  </m:ctrlPr>
                                </m:dPr>
                                <m:e>
                                  <m:r>
                                    <w:rPr>
                                      <w:rFonts w:ascii="Cambria Math" w:hAnsi="Cambria Math"/>
                                    </w:rPr>
                                    <m:t>-</m:t>
                                  </m:r>
                                  <m:f>
                                    <m:fPr>
                                      <m:ctrlPr>
                                        <w:rPr>
                                          <w:rFonts w:ascii="Cambria Math" w:hAnsi="Cambria Math"/>
                                          <w:i/>
                                        </w:rPr>
                                      </m:ctrlPr>
                                    </m:fPr>
                                    <m:num>
                                      <m:d>
                                        <m:dPr>
                                          <m:begChr m:val="|"/>
                                          <m:endChr m:val="|"/>
                                          <m:ctrlPr>
                                            <w:rPr>
                                              <w:rFonts w:ascii="Cambria Math" w:hAnsi="Cambria Math"/>
                                              <w:i/>
                                            </w:rPr>
                                          </m:ctrlPr>
                                        </m:dPr>
                                        <m:e>
                                          <m:r>
                                            <w:rPr>
                                              <w:rFonts w:ascii="Cambria Math" w:hAnsi="Cambria Math"/>
                                            </w:rPr>
                                            <m:t>x-μ</m:t>
                                          </m:r>
                                        </m:e>
                                      </m:d>
                                    </m:num>
                                    <m:den>
                                      <m:r>
                                        <w:rPr>
                                          <w:rFonts w:ascii="Cambria Math" w:hAnsi="Cambria Math"/>
                                        </w:rPr>
                                        <m:t>σ</m:t>
                                      </m:r>
                                    </m:den>
                                  </m:f>
                                </m:e>
                              </m:d>
                            </m:e>
                          </m:func>
                          <m:r>
                            <w:rPr>
                              <w:rFonts w:ascii="Cambria Math" w:hAnsi="Cambria Math"/>
                            </w:rPr>
                            <m:t>,</m:t>
                          </m:r>
                        </m:e>
                        <m:e>
                          <m:r>
                            <w:rPr>
                              <w:rFonts w:ascii="Cambria Math" w:hAnsi="Cambria Math"/>
                            </w:rPr>
                            <m:t>-∞&lt;x&lt;∞</m:t>
                          </m:r>
                        </m:e>
                      </m:mr>
                      <m:mr>
                        <m:e>
                          <m:r>
                            <w:rPr>
                              <w:rFonts w:ascii="Cambria Math" w:hAnsi="Cambria Math"/>
                            </w:rPr>
                            <m:t>0,</m:t>
                          </m:r>
                        </m:e>
                        <m:e>
                          <m:r>
                            <w:rPr>
                              <w:rFonts w:ascii="Cambria Math" w:hAnsi="Cambria Math"/>
                            </w:rPr>
                            <m:t>d.d</m:t>
                          </m:r>
                        </m:e>
                      </m:mr>
                    </m:m>
                  </m:e>
                </m:d>
              </m:oMath>
            </m:oMathPara>
          </w:p>
        </w:tc>
        <w:tc>
          <w:tcPr>
            <w:tcW w:w="850" w:type="dxa"/>
            <w:vAlign w:val="center"/>
          </w:tcPr>
          <w:p w14:paraId="2D7CA25C" w14:textId="5DB8915B" w:rsidR="004572BA" w:rsidRPr="00DA1218" w:rsidRDefault="004572BA" w:rsidP="001B1392">
            <w:pPr>
              <w:pStyle w:val="Denklem"/>
              <w:jc w:val="right"/>
            </w:pPr>
            <w:r w:rsidRPr="00DA1218">
              <w:t>(</w:t>
            </w:r>
            <w:fldSimple w:instr=" SEQ Denklem \* ARABIC ">
              <w:r w:rsidR="006253A4">
                <w:rPr>
                  <w:noProof/>
                </w:rPr>
                <w:t>14</w:t>
              </w:r>
            </w:fldSimple>
            <w:r w:rsidRPr="00DA1218">
              <w:t>)</w:t>
            </w:r>
          </w:p>
        </w:tc>
      </w:tr>
    </w:tbl>
    <w:p w14:paraId="00C18123" w14:textId="77777777" w:rsidR="004572BA" w:rsidRDefault="004572BA" w:rsidP="004572BA">
      <w:pPr>
        <w:ind w:firstLine="0"/>
        <w:rPr>
          <w:szCs w:val="24"/>
        </w:rPr>
      </w:pPr>
    </w:p>
    <w:p w14:paraId="479B29C6" w14:textId="7E177376" w:rsidR="00585741" w:rsidRDefault="00585741" w:rsidP="00585741">
      <w:pPr>
        <w:ind w:firstLine="0"/>
      </w:pPr>
      <w:r>
        <w:t xml:space="preserve">biçiminde tanımlanmaktadır. Laplace dağılımının farklı konum ve ölçek parametreleri kullanılarak oluşturulan olasılık yoğunluk fonksiyonlarının grafiği </w:t>
      </w:r>
      <w:r>
        <w:fldChar w:fldCharType="begin"/>
      </w:r>
      <w:r>
        <w:instrText xml:space="preserve"> REF _Ref109159115 \h </w:instrText>
      </w:r>
      <w:r>
        <w:fldChar w:fldCharType="separate"/>
      </w:r>
      <w:r w:rsidR="006253A4">
        <w:t xml:space="preserve">Şekil </w:t>
      </w:r>
      <w:r w:rsidR="006253A4">
        <w:rPr>
          <w:noProof/>
        </w:rPr>
        <w:t>4</w:t>
      </w:r>
      <w:r>
        <w:fldChar w:fldCharType="end"/>
      </w:r>
      <w:r>
        <w:t>’te verilmiştir.</w:t>
      </w:r>
    </w:p>
    <w:p w14:paraId="269E65FA" w14:textId="77777777" w:rsidR="00585741" w:rsidRDefault="00585741" w:rsidP="00585741">
      <w:pPr>
        <w:ind w:firstLine="0"/>
      </w:pPr>
    </w:p>
    <w:p w14:paraId="4CB77041" w14:textId="77777777" w:rsidR="00145C8A" w:rsidRDefault="00145C8A" w:rsidP="00145C8A">
      <w:pPr>
        <w:ind w:firstLine="0"/>
        <w:jc w:val="center"/>
      </w:pPr>
      <w:r>
        <w:rPr>
          <w:noProof/>
        </w:rPr>
        <w:lastRenderedPageBreak/>
        <w:drawing>
          <wp:inline distT="0" distB="0" distL="0" distR="0" wp14:anchorId="05154E98" wp14:editId="1D74D44B">
            <wp:extent cx="3599411" cy="2880360"/>
            <wp:effectExtent l="0" t="0" r="127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esim 39"/>
                    <pic:cNvPicPr/>
                  </pic:nvPicPr>
                  <pic:blipFill>
                    <a:blip r:embed="rId14" cstate="email">
                      <a:extLst>
                        <a:ext uri="{28A0092B-C50C-407E-A947-70E740481C1C}">
                          <a14:useLocalDpi xmlns:a14="http://schemas.microsoft.com/office/drawing/2010/main" val="0"/>
                        </a:ext>
                      </a:extLst>
                    </a:blip>
                    <a:stretch>
                      <a:fillRect/>
                    </a:stretch>
                  </pic:blipFill>
                  <pic:spPr>
                    <a:xfrm>
                      <a:off x="0" y="0"/>
                      <a:ext cx="3599411" cy="2880360"/>
                    </a:xfrm>
                    <a:prstGeom prst="rect">
                      <a:avLst/>
                    </a:prstGeom>
                  </pic:spPr>
                </pic:pic>
              </a:graphicData>
            </a:graphic>
          </wp:inline>
        </w:drawing>
      </w:r>
    </w:p>
    <w:p w14:paraId="345A3E50" w14:textId="72137109" w:rsidR="00145C8A" w:rsidRDefault="00145C8A" w:rsidP="005700F3">
      <w:pPr>
        <w:pStyle w:val="ResimYazs"/>
      </w:pPr>
      <w:bookmarkStart w:id="62" w:name="_Ref109159115"/>
      <w:bookmarkStart w:id="63" w:name="_Toc113215684"/>
      <w:bookmarkStart w:id="64" w:name="_Toc134485802"/>
      <w:bookmarkStart w:id="65" w:name="_Toc137023811"/>
      <w:r>
        <w:t xml:space="preserve">Şekil </w:t>
      </w:r>
      <w:fldSimple w:instr=" SEQ Şekil \* ARABIC ">
        <w:r w:rsidR="006253A4">
          <w:rPr>
            <w:noProof/>
          </w:rPr>
          <w:t>4</w:t>
        </w:r>
      </w:fldSimple>
      <w:bookmarkEnd w:id="62"/>
      <w:r>
        <w:t>.</w:t>
      </w:r>
      <w:r>
        <w:tab/>
      </w:r>
      <w:r w:rsidRPr="0024211C">
        <w:t>Laplace dağılımının</w:t>
      </w:r>
      <w:r>
        <w:t xml:space="preserve"> farklı parametreli </w:t>
      </w:r>
      <w:r w:rsidRPr="0024211C">
        <w:t>olasılıkyoğunluk fonksiyon</w:t>
      </w:r>
      <w:r>
        <w:t>ları</w:t>
      </w:r>
      <w:bookmarkEnd w:id="63"/>
      <w:bookmarkEnd w:id="64"/>
      <w:bookmarkEnd w:id="65"/>
    </w:p>
    <w:p w14:paraId="71C2BF5E" w14:textId="77777777" w:rsidR="00585741" w:rsidRDefault="00585741" w:rsidP="00585741">
      <w:pPr>
        <w:spacing w:line="480" w:lineRule="auto"/>
      </w:pPr>
    </w:p>
    <w:p w14:paraId="209562E9" w14:textId="19DAD963" w:rsidR="00585741" w:rsidRDefault="00585741" w:rsidP="00585741">
      <w:r>
        <w:t xml:space="preserve">Student-t dağılımı ya da kısaca t-dağılımı, “Öğrenci” takma adıyla bilinen İngiliz istatistikçi </w:t>
      </w:r>
      <w:r w:rsidRPr="00BD47B3">
        <w:t>William Sealy Gosset</w:t>
      </w:r>
      <w:r>
        <w:t xml:space="preserve"> tarafından geliştirilmiştir</w:t>
      </w:r>
      <w:sdt>
        <w:sdtPr>
          <w:id w:val="57135428"/>
          <w:citation/>
        </w:sdtPr>
        <w:sdtContent>
          <w:r>
            <w:fldChar w:fldCharType="begin"/>
          </w:r>
          <w:r>
            <w:instrText xml:space="preserve">CITATION student1908probable \l 1055 </w:instrText>
          </w:r>
          <w:r>
            <w:fldChar w:fldCharType="separate"/>
          </w:r>
          <w:r w:rsidR="006253A4">
            <w:rPr>
              <w:noProof/>
            </w:rPr>
            <w:t xml:space="preserve"> (Student, 1908)</w:t>
          </w:r>
          <w:r>
            <w:fldChar w:fldCharType="end"/>
          </w:r>
        </w:sdtContent>
      </w:sdt>
      <w:r>
        <w:t>. Student-t dağılımı, normal dağılımın da içerisinde bulunduğu sürekli olasılık dağılımları ailesinde yer alan dağılımlardan biridir. Bu dağılım, iki örneklem ortalaması arasındaki farkın istatistiksel olarak anlamlı olup olmadığını test etmek için kullanılır</w:t>
      </w:r>
      <w:sdt>
        <w:sdtPr>
          <w:id w:val="-1393959883"/>
          <w:citation/>
        </w:sdtPr>
        <w:sdtContent>
          <w:r>
            <w:fldChar w:fldCharType="begin"/>
          </w:r>
          <w:r>
            <w:instrText xml:space="preserve">CITATION evans2011statistical \l 1055 </w:instrText>
          </w:r>
          <w:r>
            <w:fldChar w:fldCharType="separate"/>
          </w:r>
          <w:r w:rsidR="006253A4">
            <w:rPr>
              <w:noProof/>
            </w:rPr>
            <w:t xml:space="preserve"> (Forbes, Evans, Hastings, &amp; Peacock, 2011)</w:t>
          </w:r>
          <w:r>
            <w:fldChar w:fldCharType="end"/>
          </w:r>
        </w:sdtContent>
      </w:sdt>
      <w:r>
        <w:t xml:space="preserve">. Student-t dağılımı normal dağılım gibi simetrik ve çan eğrisi şeklindedir. Bununla birlikte, t-dağılımı normal dağılıma göre daha ağır kuyruklara sahiptir, yani ortalamadan uzak değerler üretmeye daha yatkındır. Student-t dağılımının şekil parametresi </w:t>
      </w:r>
      <m:oMath>
        <m:d>
          <m:dPr>
            <m:ctrlPr>
              <w:rPr>
                <w:rFonts w:ascii="Cambria Math" w:hAnsi="Cambria Math"/>
                <w:i/>
              </w:rPr>
            </m:ctrlPr>
          </m:dPr>
          <m:e>
            <m:r>
              <w:rPr>
                <w:rFonts w:ascii="Cambria Math" w:hAnsi="Cambria Math"/>
              </w:rPr>
              <m:t>v</m:t>
            </m:r>
          </m:e>
        </m:d>
      </m:oMath>
      <w:r>
        <w:t xml:space="preserve"> olmak üzere tek bir parametresi vardır. Bu parametre pozitif değerler almaktadır ve dağılımın serbestlik derecesini temsil etmektedir. Student-t dağılımının olasılık yoğunluk fonksiyonu,</w:t>
      </w:r>
    </w:p>
    <w:p w14:paraId="1CA51A0E"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4518EBA7" w14:textId="77777777" w:rsidTr="001B1392">
        <w:trPr>
          <w:trHeight w:val="397"/>
        </w:trPr>
        <w:tc>
          <w:tcPr>
            <w:tcW w:w="7937" w:type="dxa"/>
            <w:vAlign w:val="center"/>
          </w:tcPr>
          <w:p w14:paraId="04E53C05" w14:textId="48BA1A0C" w:rsidR="004572BA" w:rsidRPr="00DA1218" w:rsidRDefault="004572BA" w:rsidP="001B1392">
            <w:pPr>
              <w:pStyle w:val="Denklem"/>
            </w:pPr>
            <m:oMathPara>
              <m:oMath>
                <m:r>
                  <w:rPr>
                    <w:rFonts w:ascii="Cambria Math" w:hAnsi="Cambria Math"/>
                  </w:rPr>
                  <m:t>f</m:t>
                </m:r>
                <m:d>
                  <m:dPr>
                    <m:ctrlPr>
                      <w:rPr>
                        <w:rFonts w:ascii="Cambria Math" w:hAnsi="Cambria Math"/>
                        <w:i/>
                      </w:rPr>
                    </m:ctrlPr>
                  </m:dPr>
                  <m:e>
                    <m:r>
                      <w:rPr>
                        <w:rFonts w:ascii="Cambria Math" w:hAnsi="Cambria Math"/>
                      </w:rPr>
                      <m:t>x;v</m:t>
                    </m:r>
                  </m:e>
                </m:d>
                <m:r>
                  <w:rPr>
                    <w:rFonts w:ascii="Cambria Math" w:hAnsi="Cambria Math"/>
                  </w:rPr>
                  <m:t>=</m:t>
                </m:r>
                <m:d>
                  <m:dPr>
                    <m:begChr m:val="{"/>
                    <m:endChr m:val=""/>
                    <m:ctrlPr>
                      <w:rPr>
                        <w:rFonts w:ascii="Cambria Math" w:hAnsi="Cambria Math"/>
                        <w:i/>
                      </w:rPr>
                    </m:ctrlPr>
                  </m:dPr>
                  <m:e>
                    <m:m>
                      <m:mPr>
                        <m:rSpRule m:val="3"/>
                        <m:rSp m:val="840"/>
                        <m:mcs>
                          <m:mc>
                            <m:mcPr>
                              <m:count m:val="2"/>
                              <m:mcJc m:val="center"/>
                            </m:mcPr>
                          </m:mc>
                        </m:mcs>
                        <m:ctrlPr>
                          <w:rPr>
                            <w:rFonts w:ascii="Cambria Math" w:hAnsi="Cambria Math"/>
                            <w:i/>
                          </w:rPr>
                        </m:ctrlPr>
                      </m:mPr>
                      <m:mr>
                        <m:e>
                          <m:f>
                            <m:fPr>
                              <m:ctrlPr>
                                <w:rPr>
                                  <w:rFonts w:ascii="Cambria Math" w:hAnsi="Cambria Math"/>
                                  <w:i/>
                                </w:rPr>
                              </m:ctrlPr>
                            </m:fPr>
                            <m:num>
                              <m:r>
                                <m:rPr>
                                  <m:sty m:val="p"/>
                                </m:rPr>
                                <w:rPr>
                                  <w:rFonts w:ascii="Cambria Math" w:hAnsi="Cambria Math"/>
                                </w:rPr>
                                <m:t>Γ</m:t>
                              </m:r>
                              <m:d>
                                <m:dPr>
                                  <m:ctrlPr>
                                    <w:rPr>
                                      <w:rFonts w:ascii="Cambria Math" w:hAnsi="Cambria Math"/>
                                      <w:i/>
                                    </w:rPr>
                                  </m:ctrlPr>
                                </m:dPr>
                                <m:e>
                                  <m:f>
                                    <m:fPr>
                                      <m:ctrlPr>
                                        <w:rPr>
                                          <w:rFonts w:ascii="Cambria Math" w:hAnsi="Cambria Math"/>
                                          <w:i/>
                                        </w:rPr>
                                      </m:ctrlPr>
                                    </m:fPr>
                                    <m:num>
                                      <m:r>
                                        <w:rPr>
                                          <w:rFonts w:ascii="Cambria Math" w:hAnsi="Cambria Math"/>
                                        </w:rPr>
                                        <m:t>v+1</m:t>
                                      </m:r>
                                    </m:num>
                                    <m:den>
                                      <m:r>
                                        <w:rPr>
                                          <w:rFonts w:ascii="Cambria Math" w:hAnsi="Cambria Math"/>
                                        </w:rPr>
                                        <m:t>2</m:t>
                                      </m:r>
                                    </m:den>
                                  </m:f>
                                </m:e>
                              </m:d>
                            </m:num>
                            <m:den>
                              <m:r>
                                <m:rPr>
                                  <m:sty m:val="p"/>
                                </m:rPr>
                                <w:rPr>
                                  <w:rFonts w:ascii="Cambria Math" w:hAnsi="Cambria Math"/>
                                </w:rPr>
                                <m:t>Γ</m:t>
                              </m:r>
                              <m:d>
                                <m:dPr>
                                  <m:ctrlPr>
                                    <w:rPr>
                                      <w:rFonts w:ascii="Cambria Math" w:hAnsi="Cambria Math"/>
                                      <w:i/>
                                    </w:rPr>
                                  </m:ctrlPr>
                                </m:dPr>
                                <m:e>
                                  <m:f>
                                    <m:fPr>
                                      <m:ctrlPr>
                                        <w:rPr>
                                          <w:rFonts w:ascii="Cambria Math" w:hAnsi="Cambria Math"/>
                                          <w:i/>
                                        </w:rPr>
                                      </m:ctrlPr>
                                    </m:fPr>
                                    <m:num>
                                      <m:r>
                                        <w:rPr>
                                          <w:rFonts w:ascii="Cambria Math" w:hAnsi="Cambria Math"/>
                                        </w:rPr>
                                        <m:t>v</m:t>
                                      </m:r>
                                    </m:num>
                                    <m:den>
                                      <m:r>
                                        <w:rPr>
                                          <w:rFonts w:ascii="Cambria Math" w:hAnsi="Cambria Math"/>
                                        </w:rPr>
                                        <m:t>2</m:t>
                                      </m:r>
                                    </m:den>
                                  </m:f>
                                </m:e>
                              </m:d>
                              <m:rad>
                                <m:radPr>
                                  <m:degHide m:val="1"/>
                                  <m:ctrlPr>
                                    <w:rPr>
                                      <w:rFonts w:ascii="Cambria Math" w:hAnsi="Cambria Math"/>
                                      <w:i/>
                                    </w:rPr>
                                  </m:ctrlPr>
                                </m:radPr>
                                <m:deg/>
                                <m:e>
                                  <m:r>
                                    <w:rPr>
                                      <w:rFonts w:ascii="Cambria Math" w:hAnsi="Cambria Math"/>
                                    </w:rPr>
                                    <m:t>vπ</m:t>
                                  </m:r>
                                </m:e>
                              </m:rad>
                            </m:den>
                          </m:f>
                          <m:sSup>
                            <m:sSupPr>
                              <m:ctrlPr>
                                <w:rPr>
                                  <w:rFonts w:ascii="Cambria Math" w:hAnsi="Cambria Math"/>
                                  <w:i/>
                                </w:rPr>
                              </m:ctrlPr>
                            </m:sSupPr>
                            <m:e>
                              <m:d>
                                <m:dPr>
                                  <m:ctrlPr>
                                    <w:rPr>
                                      <w:rFonts w:ascii="Cambria Math" w:hAnsi="Cambria Math"/>
                                      <w:i/>
                                    </w:rPr>
                                  </m:ctrlPr>
                                </m:dPr>
                                <m:e>
                                  <m:r>
                                    <w:rPr>
                                      <w:rFonts w:ascii="Cambria Math" w:hAnsi="Cambria Math"/>
                                    </w:rPr>
                                    <m:t>1+</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v</m:t>
                                      </m:r>
                                    </m:den>
                                  </m:f>
                                </m:e>
                              </m:d>
                            </m:e>
                            <m:sup>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v+1</m:t>
                                      </m:r>
                                    </m:num>
                                    <m:den>
                                      <m:r>
                                        <w:rPr>
                                          <w:rFonts w:ascii="Cambria Math" w:hAnsi="Cambria Math"/>
                                        </w:rPr>
                                        <m:t>2</m:t>
                                      </m:r>
                                    </m:den>
                                  </m:f>
                                </m:e>
                              </m:d>
                            </m:sup>
                          </m:sSup>
                          <m:r>
                            <w:rPr>
                              <w:rFonts w:ascii="Cambria Math" w:hAnsi="Cambria Math"/>
                            </w:rPr>
                            <m:t>,</m:t>
                          </m:r>
                        </m:e>
                        <m:e>
                          <m:r>
                            <w:rPr>
                              <w:rFonts w:ascii="Cambria Math" w:hAnsi="Cambria Math"/>
                            </w:rPr>
                            <m:t>-∞&lt;x&lt;∞</m:t>
                          </m:r>
                        </m:e>
                      </m:mr>
                      <m:mr>
                        <m:e>
                          <m:r>
                            <w:rPr>
                              <w:rFonts w:ascii="Cambria Math" w:hAnsi="Cambria Math"/>
                            </w:rPr>
                            <m:t>0,</m:t>
                          </m:r>
                        </m:e>
                        <m:e>
                          <m:r>
                            <w:rPr>
                              <w:rFonts w:ascii="Cambria Math" w:hAnsi="Cambria Math"/>
                            </w:rPr>
                            <m:t>d.d</m:t>
                          </m:r>
                        </m:e>
                      </m:mr>
                    </m:m>
                  </m:e>
                </m:d>
              </m:oMath>
            </m:oMathPara>
          </w:p>
        </w:tc>
        <w:tc>
          <w:tcPr>
            <w:tcW w:w="850" w:type="dxa"/>
            <w:vAlign w:val="center"/>
          </w:tcPr>
          <w:p w14:paraId="693C3061" w14:textId="06C34046" w:rsidR="004572BA" w:rsidRPr="00DA1218" w:rsidRDefault="004572BA" w:rsidP="001B1392">
            <w:pPr>
              <w:pStyle w:val="Denklem"/>
              <w:jc w:val="right"/>
            </w:pPr>
            <w:r w:rsidRPr="00DA1218">
              <w:t>(</w:t>
            </w:r>
            <w:fldSimple w:instr=" SEQ Denklem \* ARABIC ">
              <w:r w:rsidR="006253A4">
                <w:rPr>
                  <w:noProof/>
                </w:rPr>
                <w:t>15</w:t>
              </w:r>
            </w:fldSimple>
            <w:r w:rsidRPr="00DA1218">
              <w:t>)</w:t>
            </w:r>
          </w:p>
        </w:tc>
      </w:tr>
    </w:tbl>
    <w:p w14:paraId="68154D84" w14:textId="77777777" w:rsidR="004572BA" w:rsidRDefault="004572BA" w:rsidP="004572BA">
      <w:pPr>
        <w:ind w:firstLine="0"/>
        <w:rPr>
          <w:szCs w:val="24"/>
        </w:rPr>
      </w:pPr>
    </w:p>
    <w:p w14:paraId="79656C7A" w14:textId="77777777" w:rsidR="00585741" w:rsidRPr="008D3BCF" w:rsidRDefault="00585741" w:rsidP="00585741"/>
    <w:p w14:paraId="42FF7AA2" w14:textId="787FFC7F" w:rsidR="00585741" w:rsidRDefault="00585741" w:rsidP="00585741">
      <w:pPr>
        <w:ind w:firstLine="0"/>
      </w:pPr>
      <w:r>
        <w:lastRenderedPageBreak/>
        <w:t xml:space="preserve">biçiminde verilmektedir. Student-t dağılımının farklı şekil parametrelerine ait olasılık yoğunluk fonksiyonlarının grafiği </w:t>
      </w:r>
      <w:r>
        <w:fldChar w:fldCharType="begin"/>
      </w:r>
      <w:r>
        <w:instrText xml:space="preserve"> REF _Ref109159175 \h </w:instrText>
      </w:r>
      <w:r>
        <w:fldChar w:fldCharType="separate"/>
      </w:r>
      <w:r w:rsidR="006253A4">
        <w:t xml:space="preserve">Şekil </w:t>
      </w:r>
      <w:r w:rsidR="006253A4">
        <w:rPr>
          <w:noProof/>
        </w:rPr>
        <w:t>5</w:t>
      </w:r>
      <w:r>
        <w:fldChar w:fldCharType="end"/>
      </w:r>
      <w:r>
        <w:t>’te gösterilmiştir ayrıca Student-t dağılımının serbestlik derecesi büyüdükçe normal dağılıma yaklaşmaktadır.</w:t>
      </w:r>
    </w:p>
    <w:p w14:paraId="5E106B7F" w14:textId="77777777" w:rsidR="00585741" w:rsidRDefault="00585741" w:rsidP="00585741">
      <w:pPr>
        <w:ind w:firstLine="0"/>
      </w:pPr>
    </w:p>
    <w:p w14:paraId="0CE5EDAE" w14:textId="77777777" w:rsidR="00145C8A" w:rsidRDefault="00145C8A" w:rsidP="00145C8A">
      <w:pPr>
        <w:ind w:firstLine="0"/>
        <w:jc w:val="center"/>
      </w:pPr>
      <w:r>
        <w:rPr>
          <w:noProof/>
        </w:rPr>
        <w:drawing>
          <wp:inline distT="0" distB="0" distL="0" distR="0" wp14:anchorId="706B6EB7" wp14:editId="64835019">
            <wp:extent cx="3599411" cy="2880360"/>
            <wp:effectExtent l="0" t="0" r="127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sim 41"/>
                    <pic:cNvPicPr/>
                  </pic:nvPicPr>
                  <pic:blipFill>
                    <a:blip r:embed="rId15" cstate="email">
                      <a:extLst>
                        <a:ext uri="{28A0092B-C50C-407E-A947-70E740481C1C}">
                          <a14:useLocalDpi xmlns:a14="http://schemas.microsoft.com/office/drawing/2010/main" val="0"/>
                        </a:ext>
                      </a:extLst>
                    </a:blip>
                    <a:stretch>
                      <a:fillRect/>
                    </a:stretch>
                  </pic:blipFill>
                  <pic:spPr>
                    <a:xfrm>
                      <a:off x="0" y="0"/>
                      <a:ext cx="3599411" cy="2880360"/>
                    </a:xfrm>
                    <a:prstGeom prst="rect">
                      <a:avLst/>
                    </a:prstGeom>
                  </pic:spPr>
                </pic:pic>
              </a:graphicData>
            </a:graphic>
          </wp:inline>
        </w:drawing>
      </w:r>
    </w:p>
    <w:p w14:paraId="6BDBF5A3" w14:textId="62D7D730" w:rsidR="00145C8A" w:rsidRDefault="00145C8A" w:rsidP="005700F3">
      <w:pPr>
        <w:pStyle w:val="ResimYazs"/>
      </w:pPr>
      <w:bookmarkStart w:id="66" w:name="_Ref109159175"/>
      <w:bookmarkStart w:id="67" w:name="_Toc113215685"/>
      <w:bookmarkStart w:id="68" w:name="_Toc134485803"/>
      <w:bookmarkStart w:id="69" w:name="_Toc137023812"/>
      <w:r>
        <w:t xml:space="preserve">Şekil </w:t>
      </w:r>
      <w:fldSimple w:instr=" SEQ Şekil \* ARABIC ">
        <w:r w:rsidR="006253A4">
          <w:rPr>
            <w:noProof/>
          </w:rPr>
          <w:t>5</w:t>
        </w:r>
      </w:fldSimple>
      <w:bookmarkEnd w:id="66"/>
      <w:r>
        <w:t>.</w:t>
      </w:r>
      <w:r>
        <w:tab/>
        <w:t>Student-t dağılımının farklı parametreli olasılık yoğunluk fonksiyonları</w:t>
      </w:r>
      <w:bookmarkEnd w:id="67"/>
      <w:bookmarkEnd w:id="68"/>
      <w:bookmarkEnd w:id="69"/>
    </w:p>
    <w:p w14:paraId="45C51EDA" w14:textId="77777777" w:rsidR="00585741" w:rsidRDefault="00585741" w:rsidP="00585741">
      <w:pPr>
        <w:spacing w:line="480" w:lineRule="auto"/>
      </w:pPr>
    </w:p>
    <w:p w14:paraId="175F3F67" w14:textId="77777777" w:rsidR="00585741" w:rsidRPr="006C35CF" w:rsidRDefault="00585741" w:rsidP="00585741">
      <w:r>
        <w:t>Simetrik olmayan dağılım, değişken değerlerinin düzensiz frekanslarda, ortalama, ortanca ve modun farklı noktalarda meydana gelmesi durumudur. Bir dağılım simetrik değilse, çarpık veya asimetrik dağılım olarak adlandırılır. Çarpıklık bir dağılımın simetriden ayrılma eğilimini göstermektedir. Simetrik olmayan bir dağılım, bir tarafta diğerine göre daha fazla yayılma eğiliminde olan değerlere sahiptir. Dolayısıyla, simetrik olmayan dağılım bir yönde veya diğer yönde belirgin bir kuyruğa sahip olan bir dağılımdır. Simetrik olmayan dağılımlar sola veya sağa çarpık olmaktadır. Üstel dağılım, log-normal dağılım, Weibull dağılımı, gamma dağılımı ve ki-kare dağılımı simetrik olmayan dağılımlara örnek olarak verilebilir ve bu çalışmada da simülasyonlarda bu simetrik olmayan dağılımlar kullanılmıştır.</w:t>
      </w:r>
    </w:p>
    <w:p w14:paraId="1ED74113" w14:textId="5FCBA8C1" w:rsidR="00585741" w:rsidRDefault="00585741" w:rsidP="00585741">
      <w:r>
        <w:t>Olasılık teorisi ve istatistikte, üstel dağılım genellikle belirli bir olay gerçekleşene kadar geçen süreyle ilgilenen sürekli, simetrik olmayan bir olasılık dağılımıdır. Örneğin, bir radyoaktif atomun bozunma süresi veya sabit arıza oranlarına sahip bileşenlerin arızalanma süresi üstel dağılım göstermektedir</w:t>
      </w:r>
      <w:sdt>
        <w:sdtPr>
          <w:id w:val="1964687888"/>
          <w:citation/>
        </w:sdtPr>
        <w:sdtContent>
          <w:r>
            <w:fldChar w:fldCharType="begin"/>
          </w:r>
          <w:r>
            <w:instrText xml:space="preserve">CITATION evans2011statistical \l 1055 </w:instrText>
          </w:r>
          <w:r>
            <w:fldChar w:fldCharType="separate"/>
          </w:r>
          <w:r w:rsidR="006253A4">
            <w:rPr>
              <w:noProof/>
            </w:rPr>
            <w:t xml:space="preserve"> (Forbes, Evans, Hastings, &amp; Peacock, 2011)</w:t>
          </w:r>
          <w:r>
            <w:fldChar w:fldCharType="end"/>
          </w:r>
        </w:sdtContent>
      </w:sdt>
      <w:r>
        <w:t xml:space="preserve">. Sağ kalım analizi ve güvenilirlik gibi çeşitli alanlarda da yaygın olarak kullanılan üstel dağılım, 1985 </w:t>
      </w:r>
      <w:r>
        <w:lastRenderedPageBreak/>
        <w:t>yılında Karl Pearson tarafından tartışılan gamma dağılımının özel bir durumu olmasına rağmen, istatistiksel literatürde dağılımın kendi başına ortaya çıkması biraz zaman almıştır</w:t>
      </w:r>
      <w:sdt>
        <w:sdtPr>
          <w:id w:val="-2078356314"/>
          <w:citation/>
        </w:sdtPr>
        <w:sdtContent>
          <w:r>
            <w:fldChar w:fldCharType="begin"/>
          </w:r>
          <w:r>
            <w:instrText xml:space="preserve">CITATION balakrishnan2019exponential \l 1055 </w:instrText>
          </w:r>
          <w:r>
            <w:fldChar w:fldCharType="separate"/>
          </w:r>
          <w:r w:rsidR="006253A4">
            <w:rPr>
              <w:noProof/>
            </w:rPr>
            <w:t xml:space="preserve"> (Johnson, Kotz, &amp; Balakrishnan, 2019)</w:t>
          </w:r>
          <w:r>
            <w:fldChar w:fldCharType="end"/>
          </w:r>
        </w:sdtContent>
      </w:sdt>
      <w:r>
        <w:t xml:space="preserve">. Bununla birlikte, üstel dağılımın diğer dağılımlardan farklı olarak unutkanlık özelliği de vardır. Üstel dağılımın </w:t>
      </w:r>
      <m:oMath>
        <m:r>
          <w:rPr>
            <w:rFonts w:ascii="Cambria Math" w:hAnsi="Cambria Math"/>
          </w:rPr>
          <m:t>λ</m:t>
        </m:r>
      </m:oMath>
      <w:r>
        <w:t xml:space="preserve"> ile gösterilen tek bir parametresi vardır ve bu parametre pozitif değerler almaktadır. Üstel dağılımın olasılık yoğunluk fonksiyonu,</w:t>
      </w:r>
    </w:p>
    <w:p w14:paraId="3575B55C"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572A68E0" w14:textId="77777777" w:rsidTr="001B1392">
        <w:trPr>
          <w:trHeight w:val="397"/>
        </w:trPr>
        <w:tc>
          <w:tcPr>
            <w:tcW w:w="7937" w:type="dxa"/>
            <w:vAlign w:val="center"/>
          </w:tcPr>
          <w:p w14:paraId="7FBB5BDE" w14:textId="6F70F6F1" w:rsidR="004572BA" w:rsidRPr="00DA1218" w:rsidRDefault="004572BA" w:rsidP="001B1392">
            <w:pPr>
              <w:pStyle w:val="Denklem"/>
            </w:pPr>
            <m:oMathPara>
              <m:oMath>
                <m:r>
                  <w:rPr>
                    <w:rFonts w:ascii="Cambria Math" w:hAnsi="Cambria Math"/>
                  </w:rPr>
                  <m:t>f</m:t>
                </m:r>
                <m:d>
                  <m:dPr>
                    <m:ctrlPr>
                      <w:rPr>
                        <w:rFonts w:ascii="Cambria Math" w:hAnsi="Cambria Math"/>
                        <w:i/>
                      </w:rPr>
                    </m:ctrlPr>
                  </m:dPr>
                  <m:e>
                    <m:r>
                      <w:rPr>
                        <w:rFonts w:ascii="Cambria Math" w:hAnsi="Cambria Math"/>
                      </w:rPr>
                      <m:t>x;λ</m:t>
                    </m:r>
                  </m:e>
                </m:d>
                <m:r>
                  <w:rPr>
                    <w:rFonts w:ascii="Cambria Math" w:hAnsi="Cambria Math"/>
                  </w:rPr>
                  <m:t>=</m:t>
                </m:r>
                <m:d>
                  <m:dPr>
                    <m:begChr m:val="{"/>
                    <m:endChr m:val=""/>
                    <m:ctrlPr>
                      <w:rPr>
                        <w:rFonts w:ascii="Cambria Math" w:hAnsi="Cambria Math"/>
                        <w:i/>
                      </w:rPr>
                    </m:ctrlPr>
                  </m:dPr>
                  <m:e>
                    <m:m>
                      <m:mPr>
                        <m:rSpRule m:val="3"/>
                        <m:rSp m:val="840"/>
                        <m:mcs>
                          <m:mc>
                            <m:mcPr>
                              <m:count m:val="2"/>
                              <m:mcJc m:val="center"/>
                            </m:mcPr>
                          </m:mc>
                        </m:mcs>
                        <m:ctrlPr>
                          <w:rPr>
                            <w:rFonts w:ascii="Cambria Math" w:hAnsi="Cambria Math"/>
                            <w:i/>
                          </w:rPr>
                        </m:ctrlPr>
                      </m:mPr>
                      <m:mr>
                        <m:e>
                          <m:r>
                            <w:rPr>
                              <w:rFonts w:ascii="Cambria Math" w:hAnsi="Cambria Math"/>
                            </w:rPr>
                            <m:t>λ</m:t>
                          </m:r>
                          <m:sSup>
                            <m:sSupPr>
                              <m:ctrlPr>
                                <w:rPr>
                                  <w:rFonts w:ascii="Cambria Math" w:hAnsi="Cambria Math"/>
                                  <w:i/>
                                </w:rPr>
                              </m:ctrlPr>
                            </m:sSupPr>
                            <m:e>
                              <m:r>
                                <w:rPr>
                                  <w:rFonts w:ascii="Cambria Math" w:hAnsi="Cambria Math"/>
                                </w:rPr>
                                <m:t>e</m:t>
                              </m:r>
                            </m:e>
                            <m:sup>
                              <m:r>
                                <w:rPr>
                                  <w:rFonts w:ascii="Cambria Math" w:hAnsi="Cambria Math"/>
                                </w:rPr>
                                <m:t>-λx</m:t>
                              </m:r>
                            </m:sup>
                          </m:sSup>
                          <m:r>
                            <w:rPr>
                              <w:rFonts w:ascii="Cambria Math" w:hAnsi="Cambria Math"/>
                            </w:rPr>
                            <m:t>,</m:t>
                          </m:r>
                        </m:e>
                        <m:e>
                          <m:r>
                            <w:rPr>
                              <w:rFonts w:ascii="Cambria Math" w:hAnsi="Cambria Math"/>
                            </w:rPr>
                            <m:t>x≥0</m:t>
                          </m:r>
                        </m:e>
                      </m:mr>
                      <m:mr>
                        <m:e>
                          <m:r>
                            <w:rPr>
                              <w:rFonts w:ascii="Cambria Math" w:hAnsi="Cambria Math"/>
                            </w:rPr>
                            <m:t>0,</m:t>
                          </m:r>
                        </m:e>
                        <m:e>
                          <m:r>
                            <w:rPr>
                              <w:rFonts w:ascii="Cambria Math" w:hAnsi="Cambria Math"/>
                            </w:rPr>
                            <m:t>d.d</m:t>
                          </m:r>
                        </m:e>
                      </m:mr>
                    </m:m>
                  </m:e>
                </m:d>
              </m:oMath>
            </m:oMathPara>
          </w:p>
        </w:tc>
        <w:tc>
          <w:tcPr>
            <w:tcW w:w="850" w:type="dxa"/>
            <w:vAlign w:val="center"/>
          </w:tcPr>
          <w:p w14:paraId="51C03E7F" w14:textId="22CEB744" w:rsidR="004572BA" w:rsidRPr="00DA1218" w:rsidRDefault="004572BA" w:rsidP="001B1392">
            <w:pPr>
              <w:pStyle w:val="Denklem"/>
              <w:jc w:val="right"/>
            </w:pPr>
            <w:r w:rsidRPr="00DA1218">
              <w:t>(</w:t>
            </w:r>
            <w:fldSimple w:instr=" SEQ Denklem \* ARABIC ">
              <w:r w:rsidR="006253A4">
                <w:rPr>
                  <w:noProof/>
                </w:rPr>
                <w:t>16</w:t>
              </w:r>
            </w:fldSimple>
            <w:r w:rsidRPr="00DA1218">
              <w:t>)</w:t>
            </w:r>
          </w:p>
        </w:tc>
      </w:tr>
    </w:tbl>
    <w:p w14:paraId="110631F2" w14:textId="77777777" w:rsidR="004572BA" w:rsidRDefault="004572BA" w:rsidP="004572BA">
      <w:pPr>
        <w:ind w:firstLine="0"/>
        <w:rPr>
          <w:szCs w:val="24"/>
        </w:rPr>
      </w:pPr>
    </w:p>
    <w:p w14:paraId="67C614C3" w14:textId="02404645" w:rsidR="00585741" w:rsidRDefault="00585741" w:rsidP="00585741">
      <w:pPr>
        <w:ind w:firstLine="0"/>
      </w:pPr>
      <w:r>
        <w:t xml:space="preserve">biçiminde tanımlanmaktadır. </w:t>
      </w:r>
      <w:r>
        <w:fldChar w:fldCharType="begin"/>
      </w:r>
      <w:r>
        <w:instrText xml:space="preserve"> REF _Ref109159249 \h </w:instrText>
      </w:r>
      <w:r>
        <w:fldChar w:fldCharType="separate"/>
      </w:r>
      <w:r w:rsidR="006253A4">
        <w:t xml:space="preserve">Şekil </w:t>
      </w:r>
      <w:r w:rsidR="006253A4">
        <w:rPr>
          <w:noProof/>
        </w:rPr>
        <w:t>6</w:t>
      </w:r>
      <w:r>
        <w:fldChar w:fldCharType="end"/>
      </w:r>
      <w:r>
        <w:t>’da üstel dağılımının farklı parametre değerlerine ait olasılık yoğunluk fonksiyonlarının grafiği verilmiştir.</w:t>
      </w:r>
    </w:p>
    <w:p w14:paraId="351767F3" w14:textId="77777777" w:rsidR="00585741" w:rsidRDefault="00585741" w:rsidP="00585741">
      <w:pPr>
        <w:ind w:firstLine="0"/>
      </w:pPr>
    </w:p>
    <w:p w14:paraId="2FC3D808" w14:textId="77777777" w:rsidR="00145C8A" w:rsidRDefault="00145C8A" w:rsidP="00145C8A">
      <w:pPr>
        <w:ind w:firstLine="0"/>
        <w:jc w:val="center"/>
      </w:pPr>
      <w:r>
        <w:rPr>
          <w:noProof/>
        </w:rPr>
        <w:drawing>
          <wp:inline distT="0" distB="0" distL="0" distR="0" wp14:anchorId="42E11539" wp14:editId="4FF81581">
            <wp:extent cx="3599411" cy="2880360"/>
            <wp:effectExtent l="0" t="0" r="127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im 42"/>
                    <pic:cNvPicPr/>
                  </pic:nvPicPr>
                  <pic:blipFill>
                    <a:blip r:embed="rId16" cstate="email">
                      <a:extLst>
                        <a:ext uri="{28A0092B-C50C-407E-A947-70E740481C1C}">
                          <a14:useLocalDpi xmlns:a14="http://schemas.microsoft.com/office/drawing/2010/main" val="0"/>
                        </a:ext>
                      </a:extLst>
                    </a:blip>
                    <a:stretch>
                      <a:fillRect/>
                    </a:stretch>
                  </pic:blipFill>
                  <pic:spPr>
                    <a:xfrm>
                      <a:off x="0" y="0"/>
                      <a:ext cx="3599411" cy="2880360"/>
                    </a:xfrm>
                    <a:prstGeom prst="rect">
                      <a:avLst/>
                    </a:prstGeom>
                  </pic:spPr>
                </pic:pic>
              </a:graphicData>
            </a:graphic>
          </wp:inline>
        </w:drawing>
      </w:r>
    </w:p>
    <w:p w14:paraId="07437B62" w14:textId="2DEB11DC" w:rsidR="00145C8A" w:rsidRDefault="00145C8A" w:rsidP="005700F3">
      <w:pPr>
        <w:pStyle w:val="ResimYazs"/>
      </w:pPr>
      <w:bookmarkStart w:id="70" w:name="_Ref109159249"/>
      <w:bookmarkStart w:id="71" w:name="_Toc113215686"/>
      <w:bookmarkStart w:id="72" w:name="_Toc134485804"/>
      <w:bookmarkStart w:id="73" w:name="_Toc137023813"/>
      <w:r>
        <w:t xml:space="preserve">Şekil </w:t>
      </w:r>
      <w:fldSimple w:instr=" SEQ Şekil \* ARABIC ">
        <w:r w:rsidR="006253A4">
          <w:rPr>
            <w:noProof/>
          </w:rPr>
          <w:t>6</w:t>
        </w:r>
      </w:fldSimple>
      <w:bookmarkEnd w:id="70"/>
      <w:r>
        <w:t>.</w:t>
      </w:r>
      <w:r>
        <w:tab/>
        <w:t>Üstel dağılımın farklı parametreli olasılık yoğunluk fonksiyonları</w:t>
      </w:r>
      <w:bookmarkEnd w:id="71"/>
      <w:bookmarkEnd w:id="72"/>
      <w:bookmarkEnd w:id="73"/>
    </w:p>
    <w:p w14:paraId="6CA5CE57" w14:textId="77777777" w:rsidR="00585741" w:rsidRDefault="00585741" w:rsidP="00585741">
      <w:pPr>
        <w:spacing w:line="480" w:lineRule="auto"/>
        <w:ind w:firstLine="0"/>
      </w:pPr>
    </w:p>
    <w:p w14:paraId="417909AA" w14:textId="6C66F808" w:rsidR="00585741" w:rsidRDefault="00585741" w:rsidP="00585741">
      <w:r>
        <w:t xml:space="preserve">Log-normal dağılım, logaritması normal dağılım gösteren rastgele bir değişkenin olasılık dağılımıdır. Eğer </w:t>
      </w:r>
      <m:oMath>
        <m:r>
          <w:rPr>
            <w:rFonts w:ascii="Cambria Math" w:hAnsi="Cambria Math"/>
          </w:rPr>
          <m:t>X</m:t>
        </m:r>
      </m:oMath>
      <w:r>
        <w:t xml:space="preserve"> rastgele değişkeninin logaritması normal dağılım gösteriyorsa yani </w:t>
      </w:r>
      <m:oMath>
        <m:func>
          <m:funcPr>
            <m:ctrlPr>
              <w:rPr>
                <w:rFonts w:ascii="Cambria Math" w:eastAsiaTheme="minorEastAsia" w:hAnsi="Cambria Math"/>
                <w:i/>
              </w:rPr>
            </m:ctrlPr>
          </m:funcPr>
          <m:fName>
            <m:r>
              <m:rPr>
                <m:sty m:val="p"/>
              </m:rPr>
              <w:rPr>
                <w:rFonts w:ascii="Cambria Math" w:eastAsiaTheme="minorEastAsia" w:hAnsi="Cambria Math"/>
              </w:rPr>
              <m:t>log</m:t>
            </m:r>
          </m:fName>
          <m:e>
            <m:r>
              <w:rPr>
                <w:rFonts w:ascii="Cambria Math" w:eastAsiaTheme="minorEastAsia" w:hAnsi="Cambria Math"/>
              </w:rPr>
              <m:t>X</m:t>
            </m:r>
          </m:e>
        </m:func>
        <m:r>
          <w:rPr>
            <w:rFonts w:ascii="Cambria Math" w:eastAsiaTheme="minorEastAsia" w:hAnsi="Cambria Math"/>
          </w:rPr>
          <m:t>~N</m:t>
        </m:r>
        <m:d>
          <m:dPr>
            <m:ctrlPr>
              <w:rPr>
                <w:rFonts w:ascii="Cambria Math" w:eastAsiaTheme="minorEastAsia" w:hAnsi="Cambria Math"/>
                <w:i/>
              </w:rPr>
            </m:ctrlPr>
          </m:dPr>
          <m:e>
            <m:r>
              <w:rPr>
                <w:rFonts w:ascii="Cambria Math" w:eastAsiaTheme="minorEastAsia" w:hAnsi="Cambria Math"/>
              </w:rPr>
              <m:t>μ, σ</m:t>
            </m:r>
          </m:e>
        </m:d>
      </m:oMath>
      <w:r>
        <w:t xml:space="preserve"> ise bu rastgele değişken bir log-normal dağılıma sahiptir. Bu rastgele değişkenin olasılık yoğunluk fonksiyonu normal dağılımın olasılık yoğunluk fonksiyonundaki değişkene logaritmik dönüşüm uygulanarak elde edilebilir. Normal </w:t>
      </w:r>
      <w:r>
        <w:lastRenderedPageBreak/>
        <w:t>dağılım simetrik bir dağılım olmasına rağmen log-normal dağılım simetrik olmayan ve pozitif çarpık bir dağılımdır. Log-normal olarak dağılmış bir rastgele değişken sadece pozitif değerler alır. Verilere logaritmik bir dönüşümün uygulanması, verilerin simetrik normal dağılıma yaklaşmasına olanak sağlayabilir; ancak log-normal dağılıma sahip rastgele değişkenlerin negatif değerler almaması bu prosedürün geçerliliğini sınırlayabilir</w:t>
      </w:r>
      <w:sdt>
        <w:sdtPr>
          <w:id w:val="769131325"/>
          <w:citation/>
        </w:sdtPr>
        <w:sdtContent>
          <w:r>
            <w:fldChar w:fldCharType="begin"/>
          </w:r>
          <w:r>
            <w:instrText xml:space="preserve">CITATION evans2011statistical \l 1055 </w:instrText>
          </w:r>
          <w:r>
            <w:fldChar w:fldCharType="separate"/>
          </w:r>
          <w:r w:rsidR="006253A4">
            <w:rPr>
              <w:noProof/>
            </w:rPr>
            <w:t xml:space="preserve"> (Forbes, Evans, Hastings, &amp; Peacock, 2011)</w:t>
          </w:r>
          <w:r>
            <w:fldChar w:fldCharType="end"/>
          </w:r>
        </w:sdtContent>
      </w:sdt>
      <w:r>
        <w:t>. Tıp, mühendislik, biyoloji, finans gibi farklı çalışma alanlarında log-normal dağılımın kullanımları mevcuttur. Özellikle, finans alanında çoğunlukla hisse senedi fiyatlarını, endeks değerlerini, varlık getirilerini ve ayrıca döviz kurlarını modellemek için</w:t>
      </w:r>
      <w:r>
        <w:br/>
        <w:t xml:space="preserve">log-normal dağılımdan yararlanılır. Log-normal dağılımın konum </w:t>
      </w:r>
      <m:oMath>
        <m:d>
          <m:dPr>
            <m:ctrlPr>
              <w:rPr>
                <w:rFonts w:ascii="Cambria Math" w:eastAsiaTheme="minorEastAsia" w:hAnsi="Cambria Math"/>
                <w:i/>
              </w:rPr>
            </m:ctrlPr>
          </m:dPr>
          <m:e>
            <m:r>
              <w:rPr>
                <w:rFonts w:ascii="Cambria Math" w:eastAsiaTheme="minorEastAsia" w:hAnsi="Cambria Math"/>
              </w:rPr>
              <m:t>μ</m:t>
            </m:r>
          </m:e>
        </m:d>
      </m:oMath>
      <w:r>
        <w:t xml:space="preserve"> ve ölçek </w:t>
      </w:r>
      <m:oMath>
        <m:d>
          <m:dPr>
            <m:ctrlPr>
              <w:rPr>
                <w:rFonts w:ascii="Cambria Math" w:eastAsiaTheme="minorEastAsia" w:hAnsi="Cambria Math"/>
                <w:i/>
              </w:rPr>
            </m:ctrlPr>
          </m:dPr>
          <m:e>
            <m:r>
              <w:rPr>
                <w:rFonts w:ascii="Cambria Math" w:eastAsiaTheme="minorEastAsia" w:hAnsi="Cambria Math"/>
              </w:rPr>
              <m:t>σ</m:t>
            </m:r>
          </m:e>
        </m:d>
      </m:oMath>
      <w:r>
        <w:t xml:space="preserve"> olmak üzere iki parametresi vardır ve olasılık yoğunluk fonksiyonu,</w:t>
      </w:r>
    </w:p>
    <w:p w14:paraId="0CD11455"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3ADA85E2" w14:textId="77777777" w:rsidTr="001B1392">
        <w:trPr>
          <w:trHeight w:val="397"/>
        </w:trPr>
        <w:tc>
          <w:tcPr>
            <w:tcW w:w="7937" w:type="dxa"/>
            <w:vAlign w:val="center"/>
          </w:tcPr>
          <w:p w14:paraId="4C05AFDC" w14:textId="7E530D1B" w:rsidR="004572BA" w:rsidRPr="00DA1218" w:rsidRDefault="004572BA" w:rsidP="001B1392">
            <w:pPr>
              <w:pStyle w:val="Denklem"/>
            </w:pPr>
            <m:oMathPara>
              <m:oMath>
                <m:r>
                  <w:rPr>
                    <w:rFonts w:ascii="Cambria Math" w:hAnsi="Cambria Math"/>
                  </w:rPr>
                  <m:t>f</m:t>
                </m:r>
                <m:d>
                  <m:dPr>
                    <m:ctrlPr>
                      <w:rPr>
                        <w:rFonts w:ascii="Cambria Math" w:hAnsi="Cambria Math"/>
                        <w:i/>
                      </w:rPr>
                    </m:ctrlPr>
                  </m:dPr>
                  <m:e>
                    <m:r>
                      <w:rPr>
                        <w:rFonts w:ascii="Cambria Math" w:hAnsi="Cambria Math"/>
                      </w:rPr>
                      <m:t>x,μ, σ</m:t>
                    </m:r>
                  </m:e>
                </m:d>
                <m:r>
                  <w:rPr>
                    <w:rFonts w:ascii="Cambria Math" w:hAnsi="Cambria Math"/>
                  </w:rPr>
                  <m:t>=</m:t>
                </m:r>
                <m:d>
                  <m:dPr>
                    <m:begChr m:val="{"/>
                    <m:endChr m:val=""/>
                    <m:ctrlPr>
                      <w:rPr>
                        <w:rFonts w:ascii="Cambria Math" w:hAnsi="Cambria Math"/>
                        <w:i/>
                      </w:rPr>
                    </m:ctrlPr>
                  </m:dPr>
                  <m:e>
                    <m:m>
                      <m:mPr>
                        <m:rSpRule m:val="3"/>
                        <m:rSp m:val="840"/>
                        <m:mcs>
                          <m:mc>
                            <m:mcPr>
                              <m:count m:val="2"/>
                              <m:mcJc m:val="center"/>
                            </m:mcPr>
                          </m:mc>
                        </m:mcs>
                        <m:ctrlPr>
                          <w:rPr>
                            <w:rFonts w:ascii="Cambria Math" w:hAnsi="Cambria Math"/>
                            <w:i/>
                          </w:rPr>
                        </m:ctrlPr>
                      </m:mPr>
                      <m:mr>
                        <m:e>
                          <m:f>
                            <m:fPr>
                              <m:ctrlPr>
                                <w:rPr>
                                  <w:rFonts w:ascii="Cambria Math" w:hAnsi="Cambria Math"/>
                                  <w:i/>
                                </w:rPr>
                              </m:ctrlPr>
                            </m:fPr>
                            <m:num>
                              <m:r>
                                <w:rPr>
                                  <w:rFonts w:ascii="Cambria Math" w:hAnsi="Cambria Math"/>
                                </w:rPr>
                                <m:t>1</m:t>
                              </m:r>
                            </m:num>
                            <m:den>
                              <m:r>
                                <w:rPr>
                                  <w:rFonts w:ascii="Cambria Math" w:hAnsi="Cambria Math"/>
                                </w:rPr>
                                <m:t>xσ</m:t>
                              </m:r>
                              <m:rad>
                                <m:radPr>
                                  <m:degHide m:val="1"/>
                                  <m:ctrlPr>
                                    <w:rPr>
                                      <w:rFonts w:ascii="Cambria Math" w:hAnsi="Cambria Math"/>
                                      <w:i/>
                                    </w:rPr>
                                  </m:ctrlPr>
                                </m:radPr>
                                <m:deg/>
                                <m:e>
                                  <m:r>
                                    <w:rPr>
                                      <w:rFonts w:ascii="Cambria Math" w:hAnsi="Cambria Math"/>
                                    </w:rPr>
                                    <m:t>2π</m:t>
                                  </m:r>
                                </m:e>
                              </m:rad>
                            </m:den>
                          </m:f>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func>
                                            <m:funcPr>
                                              <m:ctrlPr>
                                                <w:rPr>
                                                  <w:rFonts w:ascii="Cambria Math" w:hAnsi="Cambria Math"/>
                                                </w:rPr>
                                              </m:ctrlPr>
                                            </m:funcPr>
                                            <m:fName>
                                              <m:r>
                                                <m:rPr>
                                                  <m:sty m:val="p"/>
                                                </m:rPr>
                                                <w:rPr>
                                                  <w:rFonts w:ascii="Cambria Math" w:hAnsi="Cambria Math"/>
                                                </w:rPr>
                                                <m:t>ln</m:t>
                                              </m:r>
                                              <m:ctrlPr>
                                                <w:rPr>
                                                  <w:rFonts w:ascii="Cambria Math" w:hAnsi="Cambria Math"/>
                                                  <w:i/>
                                                </w:rPr>
                                              </m:ctrlPr>
                                            </m:fName>
                                            <m:e>
                                              <m:d>
                                                <m:dPr>
                                                  <m:ctrlPr>
                                                    <w:rPr>
                                                      <w:rFonts w:ascii="Cambria Math" w:hAnsi="Cambria Math"/>
                                                      <w:i/>
                                                    </w:rPr>
                                                  </m:ctrlPr>
                                                </m:dPr>
                                                <m:e>
                                                  <m:r>
                                                    <w:rPr>
                                                      <w:rFonts w:ascii="Cambria Math" w:hAnsi="Cambria Math"/>
                                                    </w:rPr>
                                                    <m:t>x</m:t>
                                                  </m:r>
                                                </m:e>
                                              </m:d>
                                            </m:e>
                                          </m:func>
                                          <m:r>
                                            <w:rPr>
                                              <w:rFonts w:ascii="Cambria Math" w:hAnsi="Cambria Math"/>
                                            </w:rPr>
                                            <m:t>-μ</m:t>
                                          </m:r>
                                        </m:e>
                                      </m:d>
                                    </m:e>
                                    <m:sup>
                                      <m:r>
                                        <w:rPr>
                                          <w:rFonts w:ascii="Cambria Math" w:hAnsi="Cambria Math"/>
                                        </w:rPr>
                                        <m:t>2</m:t>
                                      </m:r>
                                    </m:sup>
                                  </m:sSup>
                                </m:num>
                                <m:den>
                                  <m:r>
                                    <w:rPr>
                                      <w:rFonts w:ascii="Cambria Math" w:hAnsi="Cambria Math"/>
                                    </w:rPr>
                                    <m:t>2</m:t>
                                  </m:r>
                                  <m:sSup>
                                    <m:sSupPr>
                                      <m:ctrlPr>
                                        <w:rPr>
                                          <w:rFonts w:ascii="Cambria Math" w:hAnsi="Cambria Math"/>
                                          <w:i/>
                                        </w:rPr>
                                      </m:ctrlPr>
                                    </m:sSupPr>
                                    <m:e>
                                      <m:r>
                                        <w:rPr>
                                          <w:rFonts w:ascii="Cambria Math" w:hAnsi="Cambria Math"/>
                                        </w:rPr>
                                        <m:t>σ</m:t>
                                      </m:r>
                                    </m:e>
                                    <m:sup>
                                      <m:r>
                                        <w:rPr>
                                          <w:rFonts w:ascii="Cambria Math" w:hAnsi="Cambria Math"/>
                                        </w:rPr>
                                        <m:t>2</m:t>
                                      </m:r>
                                    </m:sup>
                                  </m:sSup>
                                </m:den>
                              </m:f>
                            </m:sup>
                          </m:sSup>
                          <m:r>
                            <w:rPr>
                              <w:rFonts w:ascii="Cambria Math" w:hAnsi="Cambria Math"/>
                            </w:rPr>
                            <m:t>,</m:t>
                          </m:r>
                        </m:e>
                        <m:e>
                          <m:r>
                            <w:rPr>
                              <w:rFonts w:ascii="Cambria Math" w:hAnsi="Cambria Math"/>
                            </w:rPr>
                            <m:t>x≥0</m:t>
                          </m:r>
                        </m:e>
                      </m:mr>
                      <m:mr>
                        <m:e>
                          <m:r>
                            <w:rPr>
                              <w:rFonts w:ascii="Cambria Math" w:hAnsi="Cambria Math"/>
                            </w:rPr>
                            <m:t>0,</m:t>
                          </m:r>
                        </m:e>
                        <m:e>
                          <m:r>
                            <w:rPr>
                              <w:rFonts w:ascii="Cambria Math" w:hAnsi="Cambria Math"/>
                            </w:rPr>
                            <m:t>d.d</m:t>
                          </m:r>
                        </m:e>
                      </m:mr>
                    </m:m>
                  </m:e>
                </m:d>
              </m:oMath>
            </m:oMathPara>
          </w:p>
        </w:tc>
        <w:tc>
          <w:tcPr>
            <w:tcW w:w="850" w:type="dxa"/>
            <w:vAlign w:val="center"/>
          </w:tcPr>
          <w:p w14:paraId="1138607E" w14:textId="5AE24782" w:rsidR="004572BA" w:rsidRPr="00DA1218" w:rsidRDefault="004572BA" w:rsidP="001B1392">
            <w:pPr>
              <w:pStyle w:val="Denklem"/>
              <w:jc w:val="right"/>
            </w:pPr>
            <w:r w:rsidRPr="00DA1218">
              <w:t>(</w:t>
            </w:r>
            <w:fldSimple w:instr=" SEQ Denklem \* ARABIC ">
              <w:r w:rsidR="006253A4">
                <w:rPr>
                  <w:noProof/>
                </w:rPr>
                <w:t>17</w:t>
              </w:r>
            </w:fldSimple>
            <w:r w:rsidRPr="00DA1218">
              <w:t>)</w:t>
            </w:r>
          </w:p>
        </w:tc>
      </w:tr>
    </w:tbl>
    <w:p w14:paraId="6C4F0D36" w14:textId="77777777" w:rsidR="004572BA" w:rsidRDefault="004572BA" w:rsidP="004572BA">
      <w:pPr>
        <w:ind w:firstLine="0"/>
        <w:rPr>
          <w:szCs w:val="24"/>
        </w:rPr>
      </w:pPr>
    </w:p>
    <w:p w14:paraId="3A1F21AF" w14:textId="09F22B9C" w:rsidR="00585741" w:rsidRDefault="00585741" w:rsidP="00585741">
      <w:pPr>
        <w:ind w:firstLine="0"/>
      </w:pPr>
      <w:r>
        <w:t xml:space="preserve">biçiminde tanımlanmaktadır. Parametrelerinin değişimi sonucu log-normal dağılımın her biri birbirinden farklı yapılar göstermektedir. Log-normal dağılımın, farklı parametrelerine ait olasılık yoğunluk fonksiyonlarının grafiği </w:t>
      </w:r>
      <w:r>
        <w:fldChar w:fldCharType="begin"/>
      </w:r>
      <w:r>
        <w:instrText xml:space="preserve"> REF _Ref109159296 \h </w:instrText>
      </w:r>
      <w:r>
        <w:fldChar w:fldCharType="separate"/>
      </w:r>
      <w:r w:rsidR="006253A4">
        <w:t xml:space="preserve">Şekil </w:t>
      </w:r>
      <w:r w:rsidR="006253A4">
        <w:rPr>
          <w:noProof/>
        </w:rPr>
        <w:t>7</w:t>
      </w:r>
      <w:r>
        <w:fldChar w:fldCharType="end"/>
      </w:r>
      <w:r>
        <w:t>’de gösterilmiştir.</w:t>
      </w:r>
    </w:p>
    <w:p w14:paraId="575BF789" w14:textId="77777777" w:rsidR="00585741" w:rsidRDefault="00585741" w:rsidP="00585741">
      <w:pPr>
        <w:ind w:firstLine="0"/>
      </w:pPr>
    </w:p>
    <w:p w14:paraId="695B6B5C" w14:textId="77777777" w:rsidR="00145C8A" w:rsidRDefault="00145C8A" w:rsidP="00F171A5">
      <w:pPr>
        <w:ind w:firstLine="0"/>
        <w:jc w:val="center"/>
      </w:pPr>
      <w:r>
        <w:rPr>
          <w:noProof/>
        </w:rPr>
        <w:drawing>
          <wp:inline distT="0" distB="0" distL="0" distR="0" wp14:anchorId="77316E2D" wp14:editId="3E5CB0F4">
            <wp:extent cx="3599411" cy="2880360"/>
            <wp:effectExtent l="0" t="0" r="127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sim 43"/>
                    <pic:cNvPicPr/>
                  </pic:nvPicPr>
                  <pic:blipFill>
                    <a:blip r:embed="rId17" cstate="email">
                      <a:extLst>
                        <a:ext uri="{28A0092B-C50C-407E-A947-70E740481C1C}">
                          <a14:useLocalDpi xmlns:a14="http://schemas.microsoft.com/office/drawing/2010/main" val="0"/>
                        </a:ext>
                      </a:extLst>
                    </a:blip>
                    <a:stretch>
                      <a:fillRect/>
                    </a:stretch>
                  </pic:blipFill>
                  <pic:spPr>
                    <a:xfrm>
                      <a:off x="0" y="0"/>
                      <a:ext cx="3599411" cy="2880360"/>
                    </a:xfrm>
                    <a:prstGeom prst="rect">
                      <a:avLst/>
                    </a:prstGeom>
                  </pic:spPr>
                </pic:pic>
              </a:graphicData>
            </a:graphic>
          </wp:inline>
        </w:drawing>
      </w:r>
    </w:p>
    <w:p w14:paraId="73329956" w14:textId="5A18B75C" w:rsidR="00145C8A" w:rsidRDefault="00145C8A" w:rsidP="005700F3">
      <w:pPr>
        <w:pStyle w:val="ResimYazs"/>
      </w:pPr>
      <w:bookmarkStart w:id="74" w:name="_Ref109159296"/>
      <w:bookmarkStart w:id="75" w:name="_Toc113215687"/>
      <w:bookmarkStart w:id="76" w:name="_Toc134485805"/>
      <w:bookmarkStart w:id="77" w:name="_Toc137023814"/>
      <w:r>
        <w:t xml:space="preserve">Şekil </w:t>
      </w:r>
      <w:fldSimple w:instr=" SEQ Şekil \* ARABIC ">
        <w:r w:rsidR="006253A4">
          <w:rPr>
            <w:noProof/>
          </w:rPr>
          <w:t>7</w:t>
        </w:r>
      </w:fldSimple>
      <w:bookmarkEnd w:id="74"/>
      <w:r>
        <w:t>.</w:t>
      </w:r>
      <w:r>
        <w:tab/>
      </w:r>
      <w:r w:rsidRPr="00EE79E0">
        <w:t xml:space="preserve">Log-normal dağılımının </w:t>
      </w:r>
      <w:r>
        <w:t xml:space="preserve">farklı parametreli </w:t>
      </w:r>
      <w:r w:rsidRPr="00EE79E0">
        <w:t>olasılık</w:t>
      </w:r>
      <w:r>
        <w:t xml:space="preserve"> </w:t>
      </w:r>
      <w:r w:rsidRPr="00EE79E0">
        <w:t>yoğunluk fonksiyon</w:t>
      </w:r>
      <w:r>
        <w:t>ları</w:t>
      </w:r>
      <w:bookmarkEnd w:id="75"/>
      <w:bookmarkEnd w:id="76"/>
      <w:bookmarkEnd w:id="77"/>
    </w:p>
    <w:p w14:paraId="7558A416" w14:textId="77777777" w:rsidR="00585741" w:rsidRDefault="00585741" w:rsidP="00585741">
      <w:pPr>
        <w:spacing w:line="480" w:lineRule="auto"/>
        <w:ind w:firstLine="0"/>
      </w:pPr>
    </w:p>
    <w:p w14:paraId="479684DB" w14:textId="3B27BF6F" w:rsidR="00585741" w:rsidRDefault="00585741" w:rsidP="00585741">
      <w:r>
        <w:t xml:space="preserve">Weibull dağılımı sürekli ve pozitif rastgele değişkenli bir olasılık dağılımıdır. Bu dağılım adını 1939 yılında malzeme mukavemetinin dağılımını temsil etmek ve 1951 yılında da çeşitli uygulamalar için kullanan İsveçli fizikçi </w:t>
      </w:r>
      <w:r w:rsidRPr="001677D5">
        <w:t>Waloddi Weibull'dan almıştır</w:t>
      </w:r>
      <w:sdt>
        <w:sdtPr>
          <w:id w:val="488985363"/>
          <w:citation/>
        </w:sdtPr>
        <w:sdtContent>
          <w:r>
            <w:fldChar w:fldCharType="begin"/>
          </w:r>
          <w:r>
            <w:instrText xml:space="preserve">CITATION weibull1939statistical \m weibull1951statistical \l 1055 </w:instrText>
          </w:r>
          <w:r>
            <w:fldChar w:fldCharType="separate"/>
          </w:r>
          <w:r w:rsidR="006253A4">
            <w:rPr>
              <w:noProof/>
            </w:rPr>
            <w:t xml:space="preserve"> (Weibull W. , 1939; Weibull W. , 1951)</w:t>
          </w:r>
          <w:r>
            <w:fldChar w:fldCharType="end"/>
          </w:r>
        </w:sdtContent>
      </w:sdt>
      <w:r>
        <w:t xml:space="preserve">. Buna rağmen, Weibull dağılımı, ilk olarak 1933 yılında </w:t>
      </w:r>
      <w:r w:rsidRPr="00A870F2">
        <w:t xml:space="preserve">Rosin </w:t>
      </w:r>
      <w:r>
        <w:t>ve</w:t>
      </w:r>
      <w:r w:rsidRPr="00A870F2">
        <w:t xml:space="preserve"> Rammler</w:t>
      </w:r>
      <w:r>
        <w:t xml:space="preserve"> tarafından bir parçacık boyutunun dağılımını tanımlamak için kullanılmıştır</w:t>
      </w:r>
      <w:sdt>
        <w:sdtPr>
          <w:id w:val="-1374304398"/>
          <w:citation/>
        </w:sdtPr>
        <w:sdtContent>
          <w:r>
            <w:fldChar w:fldCharType="begin"/>
          </w:r>
          <w:r>
            <w:instrText xml:space="preserve">CITATION rosin1933laws \l 1055 </w:instrText>
          </w:r>
          <w:r>
            <w:fldChar w:fldCharType="separate"/>
          </w:r>
          <w:r w:rsidR="006253A4">
            <w:rPr>
              <w:noProof/>
            </w:rPr>
            <w:t xml:space="preserve"> (Rosin &amp; Rammler, 1933)</w:t>
          </w:r>
          <w:r>
            <w:fldChar w:fldCharType="end"/>
          </w:r>
        </w:sdtContent>
      </w:sdt>
      <w:r>
        <w:t xml:space="preserve">. Güvenilirlik, sağ kalım, rüzgâr hızları gibi çeşitli verilerin modellenmesi için bu dağılımdan yararlanılmaktadır. Weibull dağılımının çok çeşitli kullanım alanlarının bulunmasının sebebi esnek bir yapıya sahip olmasıdır. Çünkü parametre değişimi ile normal ve üstel dağılım gibi uygulamalarda daha yaygın olarak kullanılan farklı dağılımlar elde edilebilmektedir. Weibull dağılımının ölçek parametresi </w:t>
      </w:r>
      <m:oMath>
        <m:d>
          <m:dPr>
            <m:ctrlPr>
              <w:rPr>
                <w:rFonts w:ascii="Cambria Math" w:eastAsiaTheme="minorEastAsia" w:hAnsi="Cambria Math"/>
                <w:i/>
              </w:rPr>
            </m:ctrlPr>
          </m:dPr>
          <m:e>
            <m:r>
              <w:rPr>
                <w:rFonts w:ascii="Cambria Math" w:eastAsiaTheme="minorEastAsia" w:hAnsi="Cambria Math"/>
              </w:rPr>
              <m:t>λ</m:t>
            </m:r>
          </m:e>
        </m:d>
      </m:oMath>
      <w:r>
        <w:t xml:space="preserve"> ve şekil parametresi </w:t>
      </w:r>
      <m:oMath>
        <m:d>
          <m:dPr>
            <m:ctrlPr>
              <w:rPr>
                <w:rFonts w:ascii="Cambria Math" w:eastAsiaTheme="minorEastAsia" w:hAnsi="Cambria Math"/>
                <w:i/>
              </w:rPr>
            </m:ctrlPr>
          </m:dPr>
          <m:e>
            <m:r>
              <w:rPr>
                <w:rFonts w:ascii="Cambria Math" w:eastAsiaTheme="minorEastAsia" w:hAnsi="Cambria Math"/>
              </w:rPr>
              <m:t>β</m:t>
            </m:r>
          </m:e>
        </m:d>
      </m:oMath>
      <w:r>
        <w:t xml:space="preserve"> olmak üzere iki parametresi vardır. Bu dağılımın olasılık yoğunluk fonksiyonu,</w:t>
      </w:r>
    </w:p>
    <w:p w14:paraId="598FDFC7"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650A0491" w14:textId="77777777" w:rsidTr="001B1392">
        <w:trPr>
          <w:trHeight w:val="397"/>
        </w:trPr>
        <w:tc>
          <w:tcPr>
            <w:tcW w:w="7937" w:type="dxa"/>
            <w:vAlign w:val="center"/>
          </w:tcPr>
          <w:p w14:paraId="7F88B08D" w14:textId="010762D2" w:rsidR="004572BA" w:rsidRPr="00DA1218" w:rsidRDefault="004572BA" w:rsidP="001B1392">
            <w:pPr>
              <w:pStyle w:val="Denklem"/>
            </w:pPr>
            <m:oMathPara>
              <m:oMath>
                <m:r>
                  <w:rPr>
                    <w:rFonts w:ascii="Cambria Math" w:hAnsi="Cambria Math"/>
                  </w:rPr>
                  <m:t>f</m:t>
                </m:r>
                <m:d>
                  <m:dPr>
                    <m:ctrlPr>
                      <w:rPr>
                        <w:rFonts w:ascii="Cambria Math" w:hAnsi="Cambria Math"/>
                        <w:i/>
                      </w:rPr>
                    </m:ctrlPr>
                  </m:dPr>
                  <m:e>
                    <m:r>
                      <w:rPr>
                        <w:rFonts w:ascii="Cambria Math" w:hAnsi="Cambria Math"/>
                      </w:rPr>
                      <m:t>x;β,λ</m:t>
                    </m:r>
                  </m:e>
                </m:d>
                <m:r>
                  <w:rPr>
                    <w:rFonts w:ascii="Cambria Math" w:hAnsi="Cambria Math"/>
                  </w:rPr>
                  <m:t>=</m:t>
                </m:r>
                <m:d>
                  <m:dPr>
                    <m:begChr m:val="{"/>
                    <m:endChr m:val=""/>
                    <m:ctrlPr>
                      <w:rPr>
                        <w:rFonts w:ascii="Cambria Math" w:hAnsi="Cambria Math"/>
                        <w:i/>
                      </w:rPr>
                    </m:ctrlPr>
                  </m:dPr>
                  <m:e>
                    <m:m>
                      <m:mPr>
                        <m:rSpRule m:val="3"/>
                        <m:rSp m:val="840"/>
                        <m:mcs>
                          <m:mc>
                            <m:mcPr>
                              <m:count m:val="2"/>
                              <m:mcJc m:val="center"/>
                            </m:mcPr>
                          </m:mc>
                        </m:mcs>
                        <m:ctrlPr>
                          <w:rPr>
                            <w:rFonts w:ascii="Cambria Math" w:hAnsi="Cambria Math"/>
                            <w:i/>
                          </w:rPr>
                        </m:ctrlPr>
                      </m:mPr>
                      <m:mr>
                        <m:e>
                          <m:f>
                            <m:fPr>
                              <m:ctrlPr>
                                <w:rPr>
                                  <w:rFonts w:ascii="Cambria Math" w:hAnsi="Cambria Math"/>
                                  <w:i/>
                                </w:rPr>
                              </m:ctrlPr>
                            </m:fPr>
                            <m:num>
                              <m:r>
                                <w:rPr>
                                  <w:rFonts w:ascii="Cambria Math" w:hAnsi="Cambria Math"/>
                                </w:rPr>
                                <m:t>β</m:t>
                              </m:r>
                            </m:num>
                            <m:den>
                              <m:r>
                                <w:rPr>
                                  <w:rFonts w:ascii="Cambria Math" w:hAnsi="Cambria Math"/>
                                </w:rPr>
                                <m:t>λ</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λ</m:t>
                                      </m:r>
                                    </m:den>
                                  </m:f>
                                </m:e>
                              </m:d>
                            </m:e>
                            <m:sup>
                              <m:r>
                                <w:rPr>
                                  <w:rFonts w:ascii="Cambria Math" w:hAnsi="Cambria Math"/>
                                </w:rPr>
                                <m:t>β-1</m:t>
                              </m:r>
                            </m:sup>
                          </m:sSup>
                          <m:sSup>
                            <m:sSupPr>
                              <m:ctrlPr>
                                <w:rPr>
                                  <w:rFonts w:ascii="Cambria Math" w:hAnsi="Cambria Math"/>
                                  <w:i/>
                                </w:rPr>
                              </m:ctrlPr>
                            </m:sSupPr>
                            <m:e>
                              <m:r>
                                <w:rPr>
                                  <w:rFonts w:ascii="Cambria Math" w:hAnsi="Cambria Math"/>
                                </w:rPr>
                                <m:t>e</m:t>
                              </m:r>
                            </m:e>
                            <m: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λ</m:t>
                                          </m:r>
                                        </m:den>
                                      </m:f>
                                    </m:e>
                                  </m:d>
                                </m:e>
                                <m:sup>
                                  <m:r>
                                    <w:rPr>
                                      <w:rFonts w:ascii="Cambria Math" w:hAnsi="Cambria Math"/>
                                    </w:rPr>
                                    <m:t>β</m:t>
                                  </m:r>
                                </m:sup>
                              </m:sSup>
                            </m:sup>
                          </m:sSup>
                          <m:r>
                            <w:rPr>
                              <w:rFonts w:ascii="Cambria Math" w:hAnsi="Cambria Math"/>
                            </w:rPr>
                            <m:t>,</m:t>
                          </m:r>
                        </m:e>
                        <m:e>
                          <m:r>
                            <w:rPr>
                              <w:rFonts w:ascii="Cambria Math" w:hAnsi="Cambria Math"/>
                            </w:rPr>
                            <m:t>x≥0</m:t>
                          </m:r>
                        </m:e>
                      </m:mr>
                      <m:mr>
                        <m:e>
                          <m:r>
                            <w:rPr>
                              <w:rFonts w:ascii="Cambria Math" w:hAnsi="Cambria Math"/>
                            </w:rPr>
                            <m:t>0,</m:t>
                          </m:r>
                        </m:e>
                        <m:e>
                          <m:r>
                            <w:rPr>
                              <w:rFonts w:ascii="Cambria Math" w:hAnsi="Cambria Math"/>
                            </w:rPr>
                            <m:t>d.d</m:t>
                          </m:r>
                        </m:e>
                      </m:mr>
                    </m:m>
                  </m:e>
                </m:d>
              </m:oMath>
            </m:oMathPara>
          </w:p>
        </w:tc>
        <w:tc>
          <w:tcPr>
            <w:tcW w:w="850" w:type="dxa"/>
            <w:vAlign w:val="center"/>
          </w:tcPr>
          <w:p w14:paraId="39EA1A91" w14:textId="60E56057" w:rsidR="004572BA" w:rsidRPr="00DA1218" w:rsidRDefault="004572BA" w:rsidP="001B1392">
            <w:pPr>
              <w:pStyle w:val="Denklem"/>
              <w:jc w:val="right"/>
            </w:pPr>
            <w:r w:rsidRPr="00DA1218">
              <w:t>(</w:t>
            </w:r>
            <w:fldSimple w:instr=" SEQ Denklem \* ARABIC ">
              <w:r w:rsidR="006253A4">
                <w:rPr>
                  <w:noProof/>
                </w:rPr>
                <w:t>18</w:t>
              </w:r>
            </w:fldSimple>
            <w:r w:rsidRPr="00DA1218">
              <w:t>)</w:t>
            </w:r>
          </w:p>
        </w:tc>
      </w:tr>
    </w:tbl>
    <w:p w14:paraId="4C5E0AFD" w14:textId="77777777" w:rsidR="004572BA" w:rsidRDefault="004572BA" w:rsidP="004572BA">
      <w:pPr>
        <w:ind w:firstLine="0"/>
        <w:rPr>
          <w:szCs w:val="24"/>
        </w:rPr>
      </w:pPr>
    </w:p>
    <w:p w14:paraId="32FE1868" w14:textId="183FB4E8" w:rsidR="00585741" w:rsidRDefault="00585741" w:rsidP="00585741">
      <w:pPr>
        <w:ind w:firstLine="0"/>
      </w:pPr>
      <w:r>
        <w:t xml:space="preserve">biçimindedir. Eğer </w:t>
      </w:r>
      <m:oMath>
        <m:r>
          <w:rPr>
            <w:rFonts w:ascii="Cambria Math" w:eastAsiaTheme="minorEastAsia" w:hAnsi="Cambria Math"/>
          </w:rPr>
          <m:t>β=3.4</m:t>
        </m:r>
      </m:oMath>
      <w:r>
        <w:t xml:space="preserve"> alınırsa Weibull dağılımı normal dağılıma, </w:t>
      </w:r>
      <m:oMath>
        <m:r>
          <w:rPr>
            <w:rFonts w:ascii="Cambria Math" w:eastAsiaTheme="minorEastAsia" w:hAnsi="Cambria Math"/>
          </w:rPr>
          <m:t>β=2</m:t>
        </m:r>
      </m:oMath>
      <w:r>
        <w:t xml:space="preserve"> alınırsa Raiyleigh dağılımına, </w:t>
      </w:r>
      <m:oMath>
        <m:r>
          <w:rPr>
            <w:rFonts w:ascii="Cambria Math" w:eastAsiaTheme="minorEastAsia" w:hAnsi="Cambria Math"/>
          </w:rPr>
          <m:t>β=1</m:t>
        </m:r>
      </m:oMath>
      <w:r>
        <w:t xml:space="preserve"> alınırsa da üstel dağılıma dönüşmektedir</w:t>
      </w:r>
      <w:sdt>
        <w:sdtPr>
          <w:id w:val="-348726123"/>
          <w:citation/>
        </w:sdtPr>
        <w:sdtContent>
          <w:r>
            <w:fldChar w:fldCharType="begin"/>
          </w:r>
          <w:r>
            <w:instrText xml:space="preserve">CITATION yavuz2021ilerleyen \l 1055 </w:instrText>
          </w:r>
          <w:r>
            <w:fldChar w:fldCharType="separate"/>
          </w:r>
          <w:r w:rsidR="006253A4">
            <w:rPr>
              <w:noProof/>
            </w:rPr>
            <w:t xml:space="preserve"> (Altın Yavuz, 2021)</w:t>
          </w:r>
          <w:r>
            <w:fldChar w:fldCharType="end"/>
          </w:r>
        </w:sdtContent>
      </w:sdt>
      <w:r>
        <w:t xml:space="preserve">. Weibull dağılımının farklı parametre değerlerine ait olasılık yoğunluk fonksiyonlarının grafiği </w:t>
      </w:r>
      <w:r>
        <w:fldChar w:fldCharType="begin"/>
      </w:r>
      <w:r>
        <w:instrText xml:space="preserve"> REF _Ref109159339 \h </w:instrText>
      </w:r>
      <w:r>
        <w:fldChar w:fldCharType="separate"/>
      </w:r>
      <w:r w:rsidR="006253A4">
        <w:t xml:space="preserve">Şekil </w:t>
      </w:r>
      <w:r w:rsidR="006253A4">
        <w:rPr>
          <w:noProof/>
        </w:rPr>
        <w:t>8</w:t>
      </w:r>
      <w:r>
        <w:fldChar w:fldCharType="end"/>
      </w:r>
      <w:r>
        <w:t>’de verilmiştir.</w:t>
      </w:r>
    </w:p>
    <w:p w14:paraId="58FB2D50" w14:textId="77777777" w:rsidR="00585741" w:rsidRDefault="00585741" w:rsidP="00585741">
      <w:pPr>
        <w:ind w:firstLine="0"/>
      </w:pPr>
    </w:p>
    <w:p w14:paraId="13C75AC8" w14:textId="77777777" w:rsidR="00145C8A" w:rsidRDefault="00145C8A" w:rsidP="00145C8A">
      <w:pPr>
        <w:ind w:firstLine="0"/>
        <w:jc w:val="center"/>
      </w:pPr>
      <w:r>
        <w:rPr>
          <w:noProof/>
        </w:rPr>
        <w:lastRenderedPageBreak/>
        <w:drawing>
          <wp:inline distT="0" distB="0" distL="0" distR="0" wp14:anchorId="2E33E06F" wp14:editId="1735C756">
            <wp:extent cx="3599411" cy="2880360"/>
            <wp:effectExtent l="0" t="0" r="127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esim 44"/>
                    <pic:cNvPicPr/>
                  </pic:nvPicPr>
                  <pic:blipFill>
                    <a:blip r:embed="rId18" cstate="email">
                      <a:extLst>
                        <a:ext uri="{28A0092B-C50C-407E-A947-70E740481C1C}">
                          <a14:useLocalDpi xmlns:a14="http://schemas.microsoft.com/office/drawing/2010/main" val="0"/>
                        </a:ext>
                      </a:extLst>
                    </a:blip>
                    <a:stretch>
                      <a:fillRect/>
                    </a:stretch>
                  </pic:blipFill>
                  <pic:spPr>
                    <a:xfrm>
                      <a:off x="0" y="0"/>
                      <a:ext cx="3599411" cy="2880360"/>
                    </a:xfrm>
                    <a:prstGeom prst="rect">
                      <a:avLst/>
                    </a:prstGeom>
                  </pic:spPr>
                </pic:pic>
              </a:graphicData>
            </a:graphic>
          </wp:inline>
        </w:drawing>
      </w:r>
    </w:p>
    <w:p w14:paraId="61F279B4" w14:textId="70EA19AC" w:rsidR="00145C8A" w:rsidRDefault="00145C8A" w:rsidP="005700F3">
      <w:pPr>
        <w:pStyle w:val="ResimYazs"/>
      </w:pPr>
      <w:bookmarkStart w:id="78" w:name="_Ref109159339"/>
      <w:bookmarkStart w:id="79" w:name="_Toc113215688"/>
      <w:bookmarkStart w:id="80" w:name="_Toc134485806"/>
      <w:bookmarkStart w:id="81" w:name="_Toc137023815"/>
      <w:r>
        <w:t xml:space="preserve">Şekil </w:t>
      </w:r>
      <w:fldSimple w:instr=" SEQ Şekil \* ARABIC ">
        <w:r w:rsidR="006253A4">
          <w:rPr>
            <w:noProof/>
          </w:rPr>
          <w:t>8</w:t>
        </w:r>
      </w:fldSimple>
      <w:bookmarkEnd w:id="78"/>
      <w:r>
        <w:t>.</w:t>
      </w:r>
      <w:r>
        <w:tab/>
        <w:t>Weibull dağılımının farklı parametreli olasılık yoğunluk fonksiyonları</w:t>
      </w:r>
      <w:bookmarkEnd w:id="79"/>
      <w:bookmarkEnd w:id="80"/>
      <w:bookmarkEnd w:id="81"/>
    </w:p>
    <w:p w14:paraId="7A664417" w14:textId="77777777" w:rsidR="00585741" w:rsidRDefault="00585741" w:rsidP="00585741">
      <w:pPr>
        <w:spacing w:line="480" w:lineRule="auto"/>
      </w:pPr>
    </w:p>
    <w:p w14:paraId="6CD7C3B4" w14:textId="47C593EC" w:rsidR="00585741" w:rsidRDefault="00585741" w:rsidP="00585741">
      <w:r>
        <w:t>Gamma dağılımı, her zaman pozitif değerler alan sürekli değişkenleri modellemek için işletme, finans ve mühendislik gibi alanlarda yaygın olarak kullanılan bir olasılık dağılımıdır. Orijinden başlayan ve esnek bir yapıya sahip olan gamma dağılımı, ki-kare, Erlang ve üstel dağılımlarını özel bir durum olarak içermektedir</w:t>
      </w:r>
      <w:sdt>
        <w:sdtPr>
          <w:id w:val="244923418"/>
          <w:citation/>
        </w:sdtPr>
        <w:sdtContent>
          <w:r>
            <w:fldChar w:fldCharType="begin"/>
          </w:r>
          <w:r>
            <w:instrText xml:space="preserve">CITATION evans2011statistical \l 1055 </w:instrText>
          </w:r>
          <w:r>
            <w:fldChar w:fldCharType="separate"/>
          </w:r>
          <w:r w:rsidR="006253A4">
            <w:rPr>
              <w:noProof/>
            </w:rPr>
            <w:t xml:space="preserve"> (Forbes, Evans, Hastings, &amp; Peacock, 2011)</w:t>
          </w:r>
          <w:r>
            <w:fldChar w:fldCharType="end"/>
          </w:r>
        </w:sdtContent>
      </w:sdt>
      <w:r>
        <w:t xml:space="preserve">. Ortalama sabit bir sürede meydana gelen bağımsız olaylar arasındaki süreyi modellemek için gamma dağılımı kullanılmaktadır. Güvenilirlik analistleri de hata sürelerini modellemek için genellikle gamma dağılımından yararlanmaktadır. Gamma dağılımı ölçek parametresi </w:t>
      </w:r>
      <m:oMath>
        <m:d>
          <m:dPr>
            <m:ctrlPr>
              <w:rPr>
                <w:rFonts w:ascii="Cambria Math" w:eastAsiaTheme="minorEastAsia" w:hAnsi="Cambria Math"/>
                <w:i/>
              </w:rPr>
            </m:ctrlPr>
          </m:dPr>
          <m:e>
            <m:r>
              <w:rPr>
                <w:rFonts w:ascii="Cambria Math" w:eastAsiaTheme="minorEastAsia" w:hAnsi="Cambria Math"/>
              </w:rPr>
              <m:t>θ</m:t>
            </m:r>
          </m:e>
        </m:d>
      </m:oMath>
      <w:r>
        <w:t xml:space="preserve"> ve şekil parametresi </w:t>
      </w:r>
      <m:oMath>
        <m:d>
          <m:dPr>
            <m:ctrlPr>
              <w:rPr>
                <w:rFonts w:ascii="Cambria Math" w:eastAsiaTheme="minorEastAsia" w:hAnsi="Cambria Math"/>
                <w:i/>
              </w:rPr>
            </m:ctrlPr>
          </m:dPr>
          <m:e>
            <m:r>
              <w:rPr>
                <w:rFonts w:ascii="Cambria Math" w:eastAsiaTheme="minorEastAsia" w:hAnsi="Cambria Math"/>
              </w:rPr>
              <m:t>k</m:t>
            </m:r>
          </m:e>
        </m:d>
      </m:oMath>
      <w:r>
        <w:t xml:space="preserve"> olmak üzere iki parametreye sahiptir ve olasılık yoğunluk fonksiyonu,</w:t>
      </w:r>
    </w:p>
    <w:p w14:paraId="487108B8"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2B17D481" w14:textId="77777777" w:rsidTr="001B1392">
        <w:trPr>
          <w:trHeight w:val="397"/>
        </w:trPr>
        <w:tc>
          <w:tcPr>
            <w:tcW w:w="7937" w:type="dxa"/>
            <w:vAlign w:val="center"/>
          </w:tcPr>
          <w:p w14:paraId="336862EC" w14:textId="7EE0F044" w:rsidR="004572BA" w:rsidRPr="00DA1218" w:rsidRDefault="004572BA" w:rsidP="001B1392">
            <w:pPr>
              <w:pStyle w:val="Denklem"/>
            </w:pPr>
            <m:oMathPara>
              <m:oMath>
                <m:r>
                  <w:rPr>
                    <w:rFonts w:ascii="Cambria Math" w:hAnsi="Cambria Math"/>
                  </w:rPr>
                  <m:t>f</m:t>
                </m:r>
                <m:d>
                  <m:dPr>
                    <m:ctrlPr>
                      <w:rPr>
                        <w:rFonts w:ascii="Cambria Math" w:hAnsi="Cambria Math"/>
                        <w:i/>
                      </w:rPr>
                    </m:ctrlPr>
                  </m:dPr>
                  <m:e>
                    <m:r>
                      <w:rPr>
                        <w:rFonts w:ascii="Cambria Math" w:hAnsi="Cambria Math"/>
                      </w:rPr>
                      <m:t>x;k,θ</m:t>
                    </m:r>
                  </m:e>
                </m:d>
                <m:r>
                  <w:rPr>
                    <w:rFonts w:ascii="Cambria Math" w:hAnsi="Cambria Math"/>
                  </w:rPr>
                  <m:t>=</m:t>
                </m:r>
                <m:d>
                  <m:dPr>
                    <m:begChr m:val="{"/>
                    <m:endChr m:val=""/>
                    <m:ctrlPr>
                      <w:rPr>
                        <w:rFonts w:ascii="Cambria Math" w:hAnsi="Cambria Math"/>
                        <w:i/>
                      </w:rPr>
                    </m:ctrlPr>
                  </m:dPr>
                  <m:e>
                    <m:m>
                      <m:mPr>
                        <m:rSpRule m:val="3"/>
                        <m:rSp m:val="840"/>
                        <m:mcs>
                          <m:mc>
                            <m:mcPr>
                              <m:count m:val="2"/>
                              <m:mcJc m:val="center"/>
                            </m:mcPr>
                          </m:mc>
                        </m:mcs>
                        <m:ctrlPr>
                          <w:rPr>
                            <w:rFonts w:ascii="Cambria Math" w:hAnsi="Cambria Math"/>
                            <w:i/>
                          </w:rPr>
                        </m:ctrlPr>
                      </m:mPr>
                      <m:mr>
                        <m:e>
                          <m:f>
                            <m:fPr>
                              <m:ctrlPr>
                                <w:rPr>
                                  <w:rFonts w:ascii="Cambria Math" w:hAnsi="Cambria Math"/>
                                  <w:i/>
                                </w:rPr>
                              </m:ctrlPr>
                            </m:fPr>
                            <m:num>
                              <m:r>
                                <w:rPr>
                                  <w:rFonts w:ascii="Cambria Math" w:hAnsi="Cambria Math"/>
                                </w:rPr>
                                <m:t>1</m:t>
                              </m:r>
                            </m:num>
                            <m:den>
                              <m:r>
                                <m:rPr>
                                  <m:sty m:val="p"/>
                                </m:rPr>
                                <w:rPr>
                                  <w:rFonts w:ascii="Cambria Math" w:hAnsi="Cambria Math"/>
                                </w:rPr>
                                <m:t>Γ</m:t>
                              </m:r>
                              <m:d>
                                <m:dPr>
                                  <m:ctrlPr>
                                    <w:rPr>
                                      <w:rFonts w:ascii="Cambria Math" w:hAnsi="Cambria Math"/>
                                      <w:i/>
                                    </w:rPr>
                                  </m:ctrlPr>
                                </m:dPr>
                                <m:e>
                                  <m:r>
                                    <w:rPr>
                                      <w:rFonts w:ascii="Cambria Math" w:hAnsi="Cambria Math"/>
                                    </w:rPr>
                                    <m:t>k</m:t>
                                  </m:r>
                                </m:e>
                              </m:d>
                              <m:sSup>
                                <m:sSupPr>
                                  <m:ctrlPr>
                                    <w:rPr>
                                      <w:rFonts w:ascii="Cambria Math" w:hAnsi="Cambria Math"/>
                                      <w:i/>
                                    </w:rPr>
                                  </m:ctrlPr>
                                </m:sSupPr>
                                <m:e>
                                  <m:r>
                                    <w:rPr>
                                      <w:rFonts w:ascii="Cambria Math" w:hAnsi="Cambria Math"/>
                                    </w:rPr>
                                    <m:t>θ</m:t>
                                  </m:r>
                                </m:e>
                                <m:sup>
                                  <m:r>
                                    <w:rPr>
                                      <w:rFonts w:ascii="Cambria Math" w:hAnsi="Cambria Math"/>
                                    </w:rPr>
                                    <m:t>k</m:t>
                                  </m:r>
                                </m:sup>
                              </m:sSup>
                            </m:den>
                          </m:f>
                          <m:sSup>
                            <m:sSupPr>
                              <m:ctrlPr>
                                <w:rPr>
                                  <w:rFonts w:ascii="Cambria Math" w:hAnsi="Cambria Math"/>
                                  <w:i/>
                                </w:rPr>
                              </m:ctrlPr>
                            </m:sSupPr>
                            <m:e>
                              <m:r>
                                <w:rPr>
                                  <w:rFonts w:ascii="Cambria Math" w:hAnsi="Cambria Math"/>
                                </w:rPr>
                                <m:t>x</m:t>
                              </m:r>
                            </m:e>
                            <m:sup>
                              <m:r>
                                <w:rPr>
                                  <w:rFonts w:ascii="Cambria Math" w:hAnsi="Cambria Math"/>
                                </w:rPr>
                                <m:t>k-1</m:t>
                              </m:r>
                            </m:sup>
                          </m:sSup>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θ</m:t>
                                  </m:r>
                                </m:den>
                              </m:f>
                            </m:sup>
                          </m:sSup>
                          <m:r>
                            <w:rPr>
                              <w:rFonts w:ascii="Cambria Math" w:hAnsi="Cambria Math"/>
                            </w:rPr>
                            <m:t>,</m:t>
                          </m:r>
                        </m:e>
                        <m:e>
                          <m:r>
                            <w:rPr>
                              <w:rFonts w:ascii="Cambria Math" w:hAnsi="Cambria Math"/>
                            </w:rPr>
                            <m:t>x&gt;0</m:t>
                          </m:r>
                        </m:e>
                      </m:mr>
                      <m:mr>
                        <m:e>
                          <m:r>
                            <w:rPr>
                              <w:rFonts w:ascii="Cambria Math" w:hAnsi="Cambria Math"/>
                            </w:rPr>
                            <m:t>0,</m:t>
                          </m:r>
                        </m:e>
                        <m:e>
                          <m:r>
                            <w:rPr>
                              <w:rFonts w:ascii="Cambria Math" w:hAnsi="Cambria Math"/>
                            </w:rPr>
                            <m:t>d.d</m:t>
                          </m:r>
                        </m:e>
                      </m:mr>
                    </m:m>
                  </m:e>
                </m:d>
              </m:oMath>
            </m:oMathPara>
          </w:p>
        </w:tc>
        <w:tc>
          <w:tcPr>
            <w:tcW w:w="850" w:type="dxa"/>
            <w:vAlign w:val="center"/>
          </w:tcPr>
          <w:p w14:paraId="46A7B6AD" w14:textId="1BAE49F5" w:rsidR="004572BA" w:rsidRPr="00DA1218" w:rsidRDefault="004572BA" w:rsidP="001B1392">
            <w:pPr>
              <w:pStyle w:val="Denklem"/>
              <w:jc w:val="right"/>
            </w:pPr>
            <w:r w:rsidRPr="00DA1218">
              <w:t>(</w:t>
            </w:r>
            <w:fldSimple w:instr=" SEQ Denklem \* ARABIC ">
              <w:r w:rsidR="006253A4">
                <w:rPr>
                  <w:noProof/>
                </w:rPr>
                <w:t>19</w:t>
              </w:r>
            </w:fldSimple>
            <w:r w:rsidRPr="00DA1218">
              <w:t>)</w:t>
            </w:r>
          </w:p>
        </w:tc>
      </w:tr>
    </w:tbl>
    <w:p w14:paraId="4C40218B" w14:textId="77777777" w:rsidR="004572BA" w:rsidRDefault="004572BA" w:rsidP="004572BA">
      <w:pPr>
        <w:ind w:firstLine="0"/>
        <w:rPr>
          <w:szCs w:val="24"/>
        </w:rPr>
      </w:pPr>
    </w:p>
    <w:p w14:paraId="1631704D" w14:textId="796AFC82" w:rsidR="00585741" w:rsidRDefault="00585741" w:rsidP="00585741">
      <w:pPr>
        <w:ind w:firstLine="0"/>
      </w:pPr>
      <w:r>
        <w:t xml:space="preserve">biçiminde tanımlanmaktadır. Bu olasılık yoğunluk fonksiyonunda şekil parametresi olan </w:t>
      </w:r>
      <m:oMath>
        <m:r>
          <w:rPr>
            <w:rFonts w:ascii="Cambria Math" w:eastAsiaTheme="minorEastAsia" w:hAnsi="Cambria Math"/>
          </w:rPr>
          <m:t>k</m:t>
        </m:r>
      </m:oMath>
      <w:r>
        <w:t xml:space="preserve"> tamsayı değeri almışsa, gamma dağılımı Erlang dağılımına, </w:t>
      </w:r>
      <m:oMath>
        <m:r>
          <w:rPr>
            <w:rFonts w:ascii="Cambria Math" w:eastAsiaTheme="minorEastAsia" w:hAnsi="Cambria Math"/>
          </w:rPr>
          <m:t>k=1</m:t>
        </m:r>
      </m:oMath>
      <w:r>
        <w:t xml:space="preserve"> olduğunda ise üstel dağılıma dönüşmektedir. Gamma dağılımının farklı parametreler kullanılarak elde edilen olasılık yoğunluk fonksiyonlarının grafiği </w:t>
      </w:r>
      <w:r>
        <w:fldChar w:fldCharType="begin"/>
      </w:r>
      <w:r>
        <w:instrText xml:space="preserve"> REF _Ref109159384 \h </w:instrText>
      </w:r>
      <w:r>
        <w:fldChar w:fldCharType="separate"/>
      </w:r>
      <w:r w:rsidR="006253A4">
        <w:t xml:space="preserve">Şekil </w:t>
      </w:r>
      <w:r w:rsidR="006253A4">
        <w:rPr>
          <w:noProof/>
        </w:rPr>
        <w:t>9</w:t>
      </w:r>
      <w:r>
        <w:fldChar w:fldCharType="end"/>
      </w:r>
      <w:r>
        <w:t>’da gösterilmiştir.</w:t>
      </w:r>
    </w:p>
    <w:p w14:paraId="01AE0475" w14:textId="77777777" w:rsidR="00585741" w:rsidRDefault="00585741" w:rsidP="00585741">
      <w:pPr>
        <w:ind w:firstLine="0"/>
      </w:pPr>
    </w:p>
    <w:p w14:paraId="1C6010C9" w14:textId="77777777" w:rsidR="00145C8A" w:rsidRDefault="00145C8A" w:rsidP="00145C8A">
      <w:pPr>
        <w:ind w:firstLine="0"/>
        <w:jc w:val="center"/>
      </w:pPr>
      <w:r>
        <w:rPr>
          <w:noProof/>
        </w:rPr>
        <w:lastRenderedPageBreak/>
        <w:drawing>
          <wp:inline distT="0" distB="0" distL="0" distR="0" wp14:anchorId="7A66D92A" wp14:editId="56A61B10">
            <wp:extent cx="3599411" cy="2880360"/>
            <wp:effectExtent l="0" t="0" r="1270"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Resim 45"/>
                    <pic:cNvPicPr/>
                  </pic:nvPicPr>
                  <pic:blipFill>
                    <a:blip r:embed="rId19" cstate="email">
                      <a:extLst>
                        <a:ext uri="{28A0092B-C50C-407E-A947-70E740481C1C}">
                          <a14:useLocalDpi xmlns:a14="http://schemas.microsoft.com/office/drawing/2010/main" val="0"/>
                        </a:ext>
                      </a:extLst>
                    </a:blip>
                    <a:stretch>
                      <a:fillRect/>
                    </a:stretch>
                  </pic:blipFill>
                  <pic:spPr>
                    <a:xfrm>
                      <a:off x="0" y="0"/>
                      <a:ext cx="3599411" cy="2880360"/>
                    </a:xfrm>
                    <a:prstGeom prst="rect">
                      <a:avLst/>
                    </a:prstGeom>
                  </pic:spPr>
                </pic:pic>
              </a:graphicData>
            </a:graphic>
          </wp:inline>
        </w:drawing>
      </w:r>
    </w:p>
    <w:p w14:paraId="2C70B1EF" w14:textId="3F9BB74A" w:rsidR="00145C8A" w:rsidRDefault="00145C8A" w:rsidP="005700F3">
      <w:pPr>
        <w:pStyle w:val="ResimYazs"/>
      </w:pPr>
      <w:bookmarkStart w:id="82" w:name="_Ref109159384"/>
      <w:bookmarkStart w:id="83" w:name="_Toc113215689"/>
      <w:bookmarkStart w:id="84" w:name="_Toc134485807"/>
      <w:bookmarkStart w:id="85" w:name="_Toc137023816"/>
      <w:r>
        <w:t xml:space="preserve">Şekil </w:t>
      </w:r>
      <w:fldSimple w:instr=" SEQ Şekil \* ARABIC ">
        <w:r w:rsidR="006253A4">
          <w:rPr>
            <w:noProof/>
          </w:rPr>
          <w:t>9</w:t>
        </w:r>
      </w:fldSimple>
      <w:bookmarkEnd w:id="82"/>
      <w:r>
        <w:t>.</w:t>
      </w:r>
      <w:r>
        <w:tab/>
        <w:t>Gamma dağılımının farklı parametreli olasılık yoğunluk fonksiyonları</w:t>
      </w:r>
      <w:bookmarkEnd w:id="83"/>
      <w:bookmarkEnd w:id="84"/>
      <w:bookmarkEnd w:id="85"/>
    </w:p>
    <w:p w14:paraId="403493FE" w14:textId="77777777" w:rsidR="00585741" w:rsidRDefault="00585741" w:rsidP="00585741">
      <w:pPr>
        <w:spacing w:line="480" w:lineRule="auto"/>
        <w:ind w:firstLine="0"/>
      </w:pPr>
    </w:p>
    <w:p w14:paraId="7541D8D4" w14:textId="77777777" w:rsidR="00585741" w:rsidRDefault="00585741" w:rsidP="00585741">
      <w:r>
        <w:t xml:space="preserve">Ki-kare dağılımı, birçok hipotez testinde kullanılan </w:t>
      </w:r>
      <m:oMath>
        <m:r>
          <w:rPr>
            <w:rFonts w:ascii="Cambria Math" w:eastAsiaTheme="minorEastAsia" w:hAnsi="Cambria Math"/>
          </w:rPr>
          <m:t>k</m:t>
        </m:r>
      </m:oMath>
      <w:r>
        <w:t xml:space="preserve"> serbestlik derecesine sahip sürekli bir olasılık dağılımıdır ve gamma dağılımının özel bir halidir. Her biri standart normal dağılıma sahip </w:t>
      </w:r>
      <m:oMath>
        <m:r>
          <w:rPr>
            <w:rFonts w:ascii="Cambria Math" w:eastAsiaTheme="minorEastAsia" w:hAnsi="Cambria Math"/>
          </w:rPr>
          <m:t>k</m:t>
        </m:r>
      </m:oMath>
      <w:r>
        <w:t xml:space="preserve"> tane bağımsız rastgele değişkenin karelerinin toplamının olasılık dağılımı </w:t>
      </w:r>
      <m:oMath>
        <m:r>
          <w:rPr>
            <w:rFonts w:ascii="Cambria Math" w:eastAsiaTheme="minorEastAsia" w:hAnsi="Cambria Math"/>
          </w:rPr>
          <m:t>k</m:t>
        </m:r>
      </m:oMath>
      <w:r>
        <w:t xml:space="preserve"> serbestlik derecesine sahip ki-kare dağılımıdır </w:t>
      </w:r>
      <m:oMath>
        <m:d>
          <m:dPr>
            <m:ctrlPr>
              <w:rPr>
                <w:rFonts w:ascii="Cambria Math" w:hAnsi="Cambria Math"/>
                <w:i/>
              </w:rPr>
            </m:ctrlPr>
          </m:dPr>
          <m:e>
            <m:sSubSup>
              <m:sSubSupPr>
                <m:ctrlPr>
                  <w:rPr>
                    <w:rFonts w:ascii="Cambria Math" w:eastAsiaTheme="minorEastAsia" w:hAnsi="Cambria Math"/>
                    <w:i/>
                  </w:rPr>
                </m:ctrlPr>
              </m:sSubSupPr>
              <m:e>
                <m:r>
                  <w:rPr>
                    <w:rFonts w:ascii="Cambria Math" w:eastAsiaTheme="minorEastAsia" w:hAnsi="Cambria Math"/>
                  </w:rPr>
                  <m:t>χ</m:t>
                </m:r>
              </m:e>
              <m:sub>
                <m:r>
                  <w:rPr>
                    <w:rFonts w:ascii="Cambria Math" w:eastAsiaTheme="minorEastAsia" w:hAnsi="Cambria Math"/>
                  </w:rPr>
                  <m:t>k</m:t>
                </m:r>
              </m:sub>
              <m:sup>
                <m:r>
                  <w:rPr>
                    <w:rFonts w:ascii="Cambria Math" w:eastAsiaTheme="minorEastAsia" w:hAnsi="Cambria Math"/>
                  </w:rPr>
                  <m:t>2</m:t>
                </m:r>
              </m:sup>
            </m:sSubSup>
          </m:e>
        </m:d>
      </m:oMath>
      <w:r>
        <w:t xml:space="preserve">. Ki-kare dağılımının şekil parametresi </w:t>
      </w:r>
      <m:oMath>
        <m:d>
          <m:dPr>
            <m:ctrlPr>
              <w:rPr>
                <w:rFonts w:ascii="Cambria Math" w:hAnsi="Cambria Math"/>
                <w:i/>
              </w:rPr>
            </m:ctrlPr>
          </m:dPr>
          <m:e>
            <m:r>
              <w:rPr>
                <w:rFonts w:ascii="Cambria Math" w:hAnsi="Cambria Math"/>
              </w:rPr>
              <m:t>k</m:t>
            </m:r>
          </m:e>
        </m:d>
      </m:oMath>
      <w:r>
        <w:t xml:space="preserve"> olmak üzere tek bir parametresi vardır. Bu parametre pozitif değerler almaktadır ve dağılımın serbestlik derecesini temsil etmektedir. Ki-kare dağılımının olasılık yoğunluk fonksiyonu,</w:t>
      </w:r>
    </w:p>
    <w:p w14:paraId="1163F466"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4B210EB6" w14:textId="77777777" w:rsidTr="001B1392">
        <w:trPr>
          <w:trHeight w:val="397"/>
        </w:trPr>
        <w:tc>
          <w:tcPr>
            <w:tcW w:w="7937" w:type="dxa"/>
            <w:vAlign w:val="center"/>
          </w:tcPr>
          <w:p w14:paraId="42A3B5BC" w14:textId="08DB6F96" w:rsidR="004572BA" w:rsidRPr="00DA1218" w:rsidRDefault="004572BA" w:rsidP="001B1392">
            <w:pPr>
              <w:pStyle w:val="Denklem"/>
            </w:pPr>
            <m:oMathPara>
              <m:oMath>
                <m:r>
                  <w:rPr>
                    <w:rFonts w:ascii="Cambria Math" w:hAnsi="Cambria Math"/>
                  </w:rPr>
                  <m:t>f</m:t>
                </m:r>
                <m:d>
                  <m:dPr>
                    <m:ctrlPr>
                      <w:rPr>
                        <w:rFonts w:ascii="Cambria Math" w:hAnsi="Cambria Math"/>
                        <w:i/>
                      </w:rPr>
                    </m:ctrlPr>
                  </m:dPr>
                  <m:e>
                    <m:r>
                      <w:rPr>
                        <w:rFonts w:ascii="Cambria Math" w:hAnsi="Cambria Math"/>
                      </w:rPr>
                      <m:t>x;k</m:t>
                    </m:r>
                  </m:e>
                </m:d>
                <m:r>
                  <w:rPr>
                    <w:rFonts w:ascii="Cambria Math" w:hAnsi="Cambria Math"/>
                  </w:rPr>
                  <m:t>=</m:t>
                </m:r>
                <m:d>
                  <m:dPr>
                    <m:begChr m:val="{"/>
                    <m:endChr m:val=""/>
                    <m:ctrlPr>
                      <w:rPr>
                        <w:rFonts w:ascii="Cambria Math" w:hAnsi="Cambria Math"/>
                        <w:i/>
                      </w:rPr>
                    </m:ctrlPr>
                  </m:dPr>
                  <m:e>
                    <m:m>
                      <m:mPr>
                        <m:rSpRule m:val="3"/>
                        <m:rSp m:val="840"/>
                        <m:mcs>
                          <m:mc>
                            <m:mcPr>
                              <m:count m:val="2"/>
                              <m:mcJc m:val="center"/>
                            </m:mcPr>
                          </m:mc>
                        </m:mcs>
                        <m:ctrlPr>
                          <w:rPr>
                            <w:rFonts w:ascii="Cambria Math" w:hAnsi="Cambria Math"/>
                            <w:i/>
                          </w:rPr>
                        </m:ctrlPr>
                      </m:mPr>
                      <m:mr>
                        <m:e>
                          <m:f>
                            <m:fPr>
                              <m:ctrlPr>
                                <w:rPr>
                                  <w:rFonts w:ascii="Cambria Math" w:hAnsi="Cambria Math"/>
                                  <w:i/>
                                </w:rPr>
                              </m:ctrlPr>
                            </m:fPr>
                            <m:num>
                              <m:r>
                                <w:rPr>
                                  <w:rFonts w:ascii="Cambria Math" w:hAnsi="Cambria Math"/>
                                </w:rPr>
                                <m:t>1</m:t>
                              </m:r>
                            </m:num>
                            <m:den>
                              <m:sSup>
                                <m:sSupPr>
                                  <m:ctrlPr>
                                    <w:rPr>
                                      <w:rFonts w:ascii="Cambria Math" w:hAnsi="Cambria Math"/>
                                    </w:rPr>
                                  </m:ctrlPr>
                                </m:sSupPr>
                                <m:e>
                                  <m:r>
                                    <m:rPr>
                                      <m:sty m:val="p"/>
                                    </m:rPr>
                                    <w:rPr>
                                      <w:rFonts w:ascii="Cambria Math" w:hAnsi="Cambria Math"/>
                                    </w:rPr>
                                    <m:t>2</m:t>
                                  </m:r>
                                  <m:ctrlPr>
                                    <w:rPr>
                                      <w:rFonts w:ascii="Cambria Math" w:hAnsi="Cambria Math"/>
                                      <w:i/>
                                    </w:rPr>
                                  </m:ctrlPr>
                                </m:e>
                                <m:sup>
                                  <m:f>
                                    <m:fPr>
                                      <m:ctrlPr>
                                        <w:rPr>
                                          <w:rFonts w:ascii="Cambria Math" w:hAnsi="Cambria Math"/>
                                          <w:i/>
                                        </w:rPr>
                                      </m:ctrlPr>
                                    </m:fPr>
                                    <m:num>
                                      <m:r>
                                        <w:rPr>
                                          <w:rFonts w:ascii="Cambria Math" w:hAnsi="Cambria Math"/>
                                        </w:rPr>
                                        <m:t>k</m:t>
                                      </m:r>
                                      <m:ctrlPr>
                                        <w:rPr>
                                          <w:rFonts w:ascii="Cambria Math" w:hAnsi="Cambria Math"/>
                                        </w:rPr>
                                      </m:ctrlPr>
                                    </m:num>
                                    <m:den>
                                      <m:r>
                                        <w:rPr>
                                          <w:rFonts w:ascii="Cambria Math" w:hAnsi="Cambria Math"/>
                                        </w:rPr>
                                        <m:t>2</m:t>
                                      </m:r>
                                    </m:den>
                                  </m:f>
                                </m:sup>
                              </m:sSup>
                              <m:r>
                                <m:rPr>
                                  <m:sty m:val="p"/>
                                </m:rPr>
                                <w:rPr>
                                  <w:rFonts w:ascii="Cambria Math" w:hAnsi="Cambria Math"/>
                                </w:rPr>
                                <m:t>Γ</m:t>
                              </m:r>
                              <m:d>
                                <m:dPr>
                                  <m:ctrlPr>
                                    <w:rPr>
                                      <w:rFonts w:ascii="Cambria Math" w:hAnsi="Cambria Math"/>
                                      <w:i/>
                                    </w:rPr>
                                  </m:ctrlPr>
                                </m:dPr>
                                <m:e>
                                  <m:f>
                                    <m:fPr>
                                      <m:ctrlPr>
                                        <w:rPr>
                                          <w:rFonts w:ascii="Cambria Math" w:hAnsi="Cambria Math"/>
                                          <w:i/>
                                        </w:rPr>
                                      </m:ctrlPr>
                                    </m:fPr>
                                    <m:num>
                                      <m:r>
                                        <w:rPr>
                                          <w:rFonts w:ascii="Cambria Math" w:hAnsi="Cambria Math"/>
                                        </w:rPr>
                                        <m:t>k</m:t>
                                      </m:r>
                                    </m:num>
                                    <m:den>
                                      <m:r>
                                        <w:rPr>
                                          <w:rFonts w:ascii="Cambria Math" w:hAnsi="Cambria Math"/>
                                        </w:rPr>
                                        <m:t>2</m:t>
                                      </m:r>
                                    </m:den>
                                  </m:f>
                                </m:e>
                              </m:d>
                            </m:den>
                          </m:f>
                          <m:sSup>
                            <m:sSupPr>
                              <m:ctrlPr>
                                <w:rPr>
                                  <w:rFonts w:ascii="Cambria Math" w:hAnsi="Cambria Math"/>
                                  <w:i/>
                                </w:rPr>
                              </m:ctrlPr>
                            </m:sSupPr>
                            <m:e>
                              <m:r>
                                <w:rPr>
                                  <w:rFonts w:ascii="Cambria Math" w:hAnsi="Cambria Math"/>
                                </w:rPr>
                                <m:t>x</m:t>
                              </m:r>
                            </m:e>
                            <m:sup>
                              <m:f>
                                <m:fPr>
                                  <m:ctrlPr>
                                    <w:rPr>
                                      <w:rFonts w:ascii="Cambria Math" w:hAnsi="Cambria Math"/>
                                      <w:i/>
                                    </w:rPr>
                                  </m:ctrlPr>
                                </m:fPr>
                                <m:num>
                                  <m:r>
                                    <w:rPr>
                                      <w:rFonts w:ascii="Cambria Math" w:hAnsi="Cambria Math"/>
                                    </w:rPr>
                                    <m:t>k</m:t>
                                  </m:r>
                                </m:num>
                                <m:den>
                                  <m:r>
                                    <w:rPr>
                                      <w:rFonts w:ascii="Cambria Math" w:hAnsi="Cambria Math"/>
                                    </w:rPr>
                                    <m:t>2</m:t>
                                  </m:r>
                                </m:den>
                              </m:f>
                              <m:r>
                                <w:rPr>
                                  <w:rFonts w:ascii="Cambria Math" w:hAnsi="Cambria Math"/>
                                </w:rPr>
                                <m:t>-1</m:t>
                              </m:r>
                            </m:sup>
                          </m:sSup>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2</m:t>
                                  </m:r>
                                </m:den>
                              </m:f>
                            </m:sup>
                          </m:sSup>
                          <m:r>
                            <w:rPr>
                              <w:rFonts w:ascii="Cambria Math" w:hAnsi="Cambria Math"/>
                            </w:rPr>
                            <m:t>,</m:t>
                          </m:r>
                        </m:e>
                        <m:e>
                          <m:r>
                            <w:rPr>
                              <w:rFonts w:ascii="Cambria Math" w:hAnsi="Cambria Math"/>
                            </w:rPr>
                            <m:t>x&gt;0</m:t>
                          </m:r>
                        </m:e>
                      </m:mr>
                      <m:mr>
                        <m:e>
                          <m:r>
                            <w:rPr>
                              <w:rFonts w:ascii="Cambria Math" w:hAnsi="Cambria Math"/>
                            </w:rPr>
                            <m:t>0,</m:t>
                          </m:r>
                        </m:e>
                        <m:e>
                          <m:r>
                            <w:rPr>
                              <w:rFonts w:ascii="Cambria Math" w:hAnsi="Cambria Math"/>
                            </w:rPr>
                            <m:t>d.d</m:t>
                          </m:r>
                        </m:e>
                      </m:mr>
                    </m:m>
                  </m:e>
                </m:d>
              </m:oMath>
            </m:oMathPara>
          </w:p>
        </w:tc>
        <w:tc>
          <w:tcPr>
            <w:tcW w:w="850" w:type="dxa"/>
            <w:vAlign w:val="center"/>
          </w:tcPr>
          <w:p w14:paraId="1D7FCE7B" w14:textId="71EF2DB2" w:rsidR="004572BA" w:rsidRPr="00DA1218" w:rsidRDefault="004572BA" w:rsidP="001B1392">
            <w:pPr>
              <w:pStyle w:val="Denklem"/>
              <w:jc w:val="right"/>
            </w:pPr>
            <w:r w:rsidRPr="00DA1218">
              <w:t>(</w:t>
            </w:r>
            <w:fldSimple w:instr=" SEQ Denklem \* ARABIC ">
              <w:r w:rsidR="006253A4">
                <w:rPr>
                  <w:noProof/>
                </w:rPr>
                <w:t>20</w:t>
              </w:r>
            </w:fldSimple>
            <w:r w:rsidRPr="00DA1218">
              <w:t>)</w:t>
            </w:r>
          </w:p>
        </w:tc>
      </w:tr>
    </w:tbl>
    <w:p w14:paraId="53EE50F2" w14:textId="77777777" w:rsidR="004572BA" w:rsidRDefault="004572BA" w:rsidP="00585741">
      <w:pPr>
        <w:ind w:firstLine="0"/>
        <w:rPr>
          <w:rFonts w:eastAsia="Calibri"/>
          <w:szCs w:val="24"/>
        </w:rPr>
      </w:pPr>
    </w:p>
    <w:p w14:paraId="47437763" w14:textId="51D679F0" w:rsidR="00585741" w:rsidRDefault="00585741" w:rsidP="00585741">
      <w:pPr>
        <w:ind w:firstLine="0"/>
      </w:pPr>
      <w:r>
        <w:t xml:space="preserve">biçimindedir. Dağılımın şekli parametrenin farklı değerlerine göre değişkenlik göstermektedir ve farklı parametrelerine ait olasılık yoğunluk fonksiyonlarının grafiği </w:t>
      </w:r>
      <w:r>
        <w:br/>
      </w:r>
      <w:r>
        <w:fldChar w:fldCharType="begin"/>
      </w:r>
      <w:r>
        <w:instrText xml:space="preserve"> REF _Ref109159427 \h </w:instrText>
      </w:r>
      <w:r>
        <w:fldChar w:fldCharType="separate"/>
      </w:r>
      <w:r w:rsidR="006253A4">
        <w:t xml:space="preserve">Şekil </w:t>
      </w:r>
      <w:r w:rsidR="006253A4">
        <w:rPr>
          <w:noProof/>
        </w:rPr>
        <w:t>10</w:t>
      </w:r>
      <w:r>
        <w:fldChar w:fldCharType="end"/>
      </w:r>
      <w:r>
        <w:t>’da verilmiştir.</w:t>
      </w:r>
    </w:p>
    <w:p w14:paraId="0247EA82" w14:textId="77777777" w:rsidR="00585741" w:rsidRDefault="00585741" w:rsidP="00585741">
      <w:pPr>
        <w:ind w:firstLine="0"/>
      </w:pPr>
    </w:p>
    <w:p w14:paraId="72261509" w14:textId="77777777" w:rsidR="00145C8A" w:rsidRDefault="00145C8A" w:rsidP="00145C8A">
      <w:pPr>
        <w:ind w:firstLine="0"/>
        <w:jc w:val="center"/>
      </w:pPr>
      <w:r>
        <w:rPr>
          <w:noProof/>
        </w:rPr>
        <w:lastRenderedPageBreak/>
        <w:drawing>
          <wp:inline distT="0" distB="0" distL="0" distR="0" wp14:anchorId="75860D38" wp14:editId="32B621F8">
            <wp:extent cx="3599411" cy="2880360"/>
            <wp:effectExtent l="0" t="0" r="127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esim 47"/>
                    <pic:cNvPicPr/>
                  </pic:nvPicPr>
                  <pic:blipFill>
                    <a:blip r:embed="rId20" cstate="email">
                      <a:extLst>
                        <a:ext uri="{28A0092B-C50C-407E-A947-70E740481C1C}">
                          <a14:useLocalDpi xmlns:a14="http://schemas.microsoft.com/office/drawing/2010/main" val="0"/>
                        </a:ext>
                      </a:extLst>
                    </a:blip>
                    <a:stretch>
                      <a:fillRect/>
                    </a:stretch>
                  </pic:blipFill>
                  <pic:spPr>
                    <a:xfrm>
                      <a:off x="0" y="0"/>
                      <a:ext cx="3599411" cy="2880360"/>
                    </a:xfrm>
                    <a:prstGeom prst="rect">
                      <a:avLst/>
                    </a:prstGeom>
                  </pic:spPr>
                </pic:pic>
              </a:graphicData>
            </a:graphic>
          </wp:inline>
        </w:drawing>
      </w:r>
    </w:p>
    <w:p w14:paraId="3A01E39F" w14:textId="6B42454E" w:rsidR="00145C8A" w:rsidRDefault="00145C8A" w:rsidP="005700F3">
      <w:pPr>
        <w:pStyle w:val="ResimYazs"/>
      </w:pPr>
      <w:bookmarkStart w:id="86" w:name="_Ref109159427"/>
      <w:bookmarkStart w:id="87" w:name="_Toc113215690"/>
      <w:bookmarkStart w:id="88" w:name="_Toc134485808"/>
      <w:bookmarkStart w:id="89" w:name="_Toc137023817"/>
      <w:r>
        <w:t xml:space="preserve">Şekil </w:t>
      </w:r>
      <w:fldSimple w:instr=" SEQ Şekil \* ARABIC ">
        <w:r w:rsidR="006253A4">
          <w:rPr>
            <w:noProof/>
          </w:rPr>
          <w:t>10</w:t>
        </w:r>
      </w:fldSimple>
      <w:bookmarkEnd w:id="86"/>
      <w:r>
        <w:t>.</w:t>
      </w:r>
      <w:r>
        <w:tab/>
        <w:t>Ki-kare dağılımının farklı parametreli olasılık yoğunluk fonksiyonları</w:t>
      </w:r>
      <w:bookmarkEnd w:id="87"/>
      <w:bookmarkEnd w:id="88"/>
      <w:bookmarkEnd w:id="89"/>
    </w:p>
    <w:p w14:paraId="2590F785" w14:textId="77777777" w:rsidR="00585741" w:rsidRPr="00AE5D69" w:rsidRDefault="00585741" w:rsidP="00166A13">
      <w:pPr>
        <w:ind w:firstLine="0"/>
      </w:pPr>
    </w:p>
    <w:p w14:paraId="2CCA3739" w14:textId="5504455E" w:rsidR="00035FC6" w:rsidRDefault="00035FC6" w:rsidP="00287073">
      <w:pPr>
        <w:pStyle w:val="Balk2"/>
      </w:pPr>
      <w:bookmarkStart w:id="90" w:name="_Toc134479254"/>
      <w:bookmarkStart w:id="91" w:name="_Toc136539184"/>
      <w:bookmarkStart w:id="92" w:name="_Toc137029722"/>
      <w:r>
        <w:t xml:space="preserve">İstatistiksel </w:t>
      </w:r>
      <w:r w:rsidR="003B126A">
        <w:t>Hipotez</w:t>
      </w:r>
      <w:r w:rsidR="00D25F27">
        <w:t xml:space="preserve"> Testleri</w:t>
      </w:r>
      <w:bookmarkEnd w:id="90"/>
      <w:bookmarkEnd w:id="91"/>
      <w:bookmarkEnd w:id="92"/>
    </w:p>
    <w:p w14:paraId="3B8669B6" w14:textId="2217A44B" w:rsidR="00A23EB0" w:rsidRDefault="00D25F27" w:rsidP="001049EC">
      <w:r w:rsidRPr="00D25F27">
        <w:t xml:space="preserve">İstatistiksel hipotez testi, </w:t>
      </w:r>
      <w:r w:rsidR="00D77DD9">
        <w:t>elde edilen</w:t>
      </w:r>
      <w:r>
        <w:t xml:space="preserve"> (gözlenen) </w:t>
      </w:r>
      <w:r w:rsidRPr="00D25F27">
        <w:t>veriler</w:t>
      </w:r>
      <w:r>
        <w:t>e dayanarak ortaya atılan bir iddianın (</w:t>
      </w:r>
      <w:r w:rsidRPr="00D25F27">
        <w:t>hipotez</w:t>
      </w:r>
      <w:r>
        <w:t>)</w:t>
      </w:r>
      <w:r w:rsidRPr="00D25F27">
        <w:t xml:space="preserve"> yeterince destekle</w:t>
      </w:r>
      <w:r>
        <w:t xml:space="preserve">nip </w:t>
      </w:r>
      <w:r w:rsidRPr="00D25F27">
        <w:t>destekle</w:t>
      </w:r>
      <w:r>
        <w:t>n</w:t>
      </w:r>
      <w:r w:rsidRPr="00D25F27">
        <w:t>mediği</w:t>
      </w:r>
      <w:r>
        <w:t>n</w:t>
      </w:r>
      <w:r w:rsidR="00D77A91">
        <w:t xml:space="preserve">in araştırılması için </w:t>
      </w:r>
      <w:r w:rsidRPr="00D25F27">
        <w:t xml:space="preserve">kullanılan istatistiksel </w:t>
      </w:r>
      <w:r w:rsidR="00D77A91">
        <w:t xml:space="preserve">bir yöntemdir. </w:t>
      </w:r>
      <w:r w:rsidR="00A23EB0">
        <w:t>Hipotezleri</w:t>
      </w:r>
      <w:r w:rsidR="00985C15">
        <w:t>n reddedilmesi veya gözlemlenen örneklerin beklenen sonuçlardan önemli ölçüde farklılık gösterip göstermediğine karar verilmesini sağlayan</w:t>
      </w:r>
      <w:r w:rsidR="006D5A6E">
        <w:t xml:space="preserve"> prosedürlere hipotez testleri,</w:t>
      </w:r>
      <w:r w:rsidR="00A23EB0">
        <w:t xml:space="preserve"> önem testleri veya karar kuralları denir</w:t>
      </w:r>
      <w:sdt>
        <w:sdtPr>
          <w:id w:val="-1304626130"/>
          <w:citation/>
        </w:sdtPr>
        <w:sdtContent>
          <w:r w:rsidR="00A23EB0">
            <w:fldChar w:fldCharType="begin"/>
          </w:r>
          <w:r w:rsidR="00E24BA5">
            <w:instrText xml:space="preserve">CITATION ramachandran2020mathematical \l 1055 </w:instrText>
          </w:r>
          <w:r w:rsidR="00A23EB0">
            <w:fldChar w:fldCharType="separate"/>
          </w:r>
          <w:r w:rsidR="006253A4">
            <w:rPr>
              <w:noProof/>
            </w:rPr>
            <w:t xml:space="preserve"> (Ramachandran &amp; Tsokos, 2021)</w:t>
          </w:r>
          <w:r w:rsidR="00A23EB0">
            <w:fldChar w:fldCharType="end"/>
          </w:r>
        </w:sdtContent>
      </w:sdt>
      <w:r w:rsidR="00A23EB0">
        <w:t xml:space="preserve">. Hipotez testleri kusursuz değildir yani bir hipotezin doğruluğu kesin olarak </w:t>
      </w:r>
      <w:r w:rsidR="001B55FC">
        <w:t>kanıtlanamaz</w:t>
      </w:r>
      <w:r w:rsidR="002D3ABB">
        <w:t xml:space="preserve">. Bir hipotez testinde birbiriyle karşılaştırılan iki hipotez bulunmaktadır. Bunlar yokluk hipotezi </w:t>
      </w:r>
      <m:oMath>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0</m:t>
                </m:r>
              </m:sub>
            </m:sSub>
          </m:e>
        </m:d>
      </m:oMath>
      <w:r w:rsidR="002D3ABB">
        <w:t xml:space="preserve"> ve alternatif hipotezdir </w:t>
      </w:r>
      <m:oMath>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1</m:t>
                </m:r>
              </m:sub>
            </m:sSub>
          </m:e>
        </m:d>
      </m:oMath>
      <w:r w:rsidR="002D3ABB">
        <w:t xml:space="preserve">. Hipotezler ifade edildikten sonra, yokluk hipotezinin reddedilip reddedilmeyeceğini belirlemek için uygun istatistiksel testler kullanılır. İstatistiksel testler sonucunda dört olası durum ve bu durumlar sonucunda da iki farklı türde hata meydana gelmektedir. Hataların her biri de farklı olasılıklarla oluşmaktadır. Bu hatalardan biri aslında doğru olduğu halde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rsidR="002D3ABB">
        <w:t xml:space="preserve"> hipotezini reddetmektir. </w:t>
      </w:r>
      <w:r w:rsidR="00B63899">
        <w:t>Bu</w:t>
      </w:r>
      <w:r w:rsidR="001B55FC">
        <w:t>na</w:t>
      </w:r>
      <w:r w:rsidR="00B63899">
        <w:t xml:space="preserve"> I. </w:t>
      </w:r>
      <w:r w:rsidR="00FD6D55">
        <w:t>t</w:t>
      </w:r>
      <w:r w:rsidR="00B63899">
        <w:t xml:space="preserve">ip hata denir ve bu hatanın meydana gelme olasılığı </w:t>
      </w:r>
      <m:oMath>
        <m:r>
          <w:rPr>
            <w:rFonts w:ascii="Cambria Math" w:hAnsi="Cambria Math"/>
          </w:rPr>
          <m:t>α</m:t>
        </m:r>
      </m:oMath>
      <w:r w:rsidR="00B63899">
        <w:t xml:space="preserve"> ile temsil edilir. Yani</w:t>
      </w:r>
      <w:r w:rsidR="001B55FC">
        <w:t>,</w:t>
      </w:r>
      <w:r w:rsidR="00B63899">
        <w:t xml:space="preserve"> </w:t>
      </w:r>
      <m:oMath>
        <m:r>
          <w:rPr>
            <w:rFonts w:ascii="Cambria Math" w:hAnsi="Cambria Math"/>
          </w:rPr>
          <m:t>P</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red | </m:t>
            </m:r>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doğru</m:t>
            </m:r>
          </m:e>
        </m:d>
        <m:r>
          <w:rPr>
            <w:rFonts w:ascii="Cambria Math" w:hAnsi="Cambria Math"/>
          </w:rPr>
          <m:t>=α</m:t>
        </m:r>
      </m:oMath>
      <w:r w:rsidR="001B55FC">
        <w:t>’</w:t>
      </w:r>
      <w:r w:rsidR="00B63899">
        <w:t>dır</w:t>
      </w:r>
      <w:r w:rsidR="00D77DD9">
        <w:t>.</w:t>
      </w:r>
      <w:r w:rsidR="001B55FC">
        <w:t xml:space="preserve"> </w:t>
      </w:r>
      <w:r w:rsidR="00D77DD9">
        <w:t>B</w:t>
      </w:r>
      <w:r w:rsidR="001B55FC">
        <w:t xml:space="preserve">ununla birlikte, </w:t>
      </w:r>
      <m:oMath>
        <m:r>
          <w:rPr>
            <w:rFonts w:ascii="Cambria Math" w:hAnsi="Cambria Math"/>
          </w:rPr>
          <m:t>1-α</m:t>
        </m:r>
      </m:oMath>
      <w:r w:rsidR="00B63899">
        <w:t xml:space="preserve"> olasılığı da güven düzeyi olarak adlandırılır. Hatalardan diğeri </w:t>
      </w:r>
      <w:r w:rsidR="001B55FC">
        <w:t>ise</w:t>
      </w:r>
      <w:r w:rsidR="00B63899">
        <w:t xml:space="preserve"> yanlış olduğu halde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rsidR="00B63899">
        <w:t xml:space="preserve"> hipotezini kabul etmektir. Bu hata türüne</w:t>
      </w:r>
      <w:r w:rsidR="001B55FC">
        <w:t xml:space="preserve"> de</w:t>
      </w:r>
      <w:r w:rsidR="00B63899">
        <w:t xml:space="preserve"> II. </w:t>
      </w:r>
      <w:r w:rsidR="00C1151B">
        <w:t>t</w:t>
      </w:r>
      <w:r w:rsidR="00B63899">
        <w:t xml:space="preserve">ip hata denir ve hatanın meydana gelme olasılığı </w:t>
      </w:r>
      <m:oMath>
        <m:r>
          <w:rPr>
            <w:rFonts w:ascii="Cambria Math" w:hAnsi="Cambria Math"/>
          </w:rPr>
          <m:t>β</m:t>
        </m:r>
      </m:oMath>
      <w:r w:rsidR="00B63899">
        <w:t xml:space="preserve"> ile temsil edilir. Yani</w:t>
      </w:r>
      <w:r w:rsidR="001B55FC">
        <w:t>,</w:t>
      </w:r>
      <w:r w:rsidR="00B63899">
        <w:t xml:space="preserve"> </w:t>
      </w:r>
      <m:oMath>
        <m:r>
          <w:rPr>
            <w:rFonts w:ascii="Cambria Math" w:hAnsi="Cambria Math"/>
          </w:rPr>
          <w:lastRenderedPageBreak/>
          <m:t>P</m:t>
        </m:r>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kabul | </m:t>
            </m:r>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yanlış</m:t>
            </m:r>
          </m:e>
        </m:d>
        <m:r>
          <w:rPr>
            <w:rFonts w:ascii="Cambria Math" w:hAnsi="Cambria Math"/>
          </w:rPr>
          <m:t>=β</m:t>
        </m:r>
      </m:oMath>
      <w:r w:rsidR="001B55FC">
        <w:t>’</w:t>
      </w:r>
      <w:r w:rsidR="00B63899">
        <w:t>dır.</w:t>
      </w:r>
      <w:r w:rsidR="005703FD">
        <w:t xml:space="preserve"> </w:t>
      </w:r>
      <m:oMath>
        <m:r>
          <w:rPr>
            <w:rFonts w:ascii="Cambria Math" w:hAnsi="Cambria Math"/>
          </w:rPr>
          <m:t>1-β</m:t>
        </m:r>
      </m:oMath>
      <w:r w:rsidR="005703FD">
        <w:t xml:space="preserve"> olasılığı da testin gücünü ifade etmektedir. İstatistiksel hata türleri ve olasılıkları </w:t>
      </w:r>
      <w:r w:rsidR="00F51C70">
        <w:fldChar w:fldCharType="begin"/>
      </w:r>
      <w:r w:rsidR="00F51C70">
        <w:instrText xml:space="preserve"> REF _Ref108216066 \h </w:instrText>
      </w:r>
      <w:r w:rsidR="00F51C70">
        <w:fldChar w:fldCharType="separate"/>
      </w:r>
      <w:r w:rsidR="006253A4" w:rsidRPr="00145C8A">
        <w:t xml:space="preserve">Tablo </w:t>
      </w:r>
      <w:r w:rsidR="006253A4">
        <w:rPr>
          <w:noProof/>
        </w:rPr>
        <w:t>1</w:t>
      </w:r>
      <w:r w:rsidR="00F51C70">
        <w:fldChar w:fldCharType="end"/>
      </w:r>
      <w:r w:rsidR="00F51C70">
        <w:t>’de</w:t>
      </w:r>
      <w:r w:rsidR="005703FD">
        <w:t xml:space="preserve"> verilmiştir.</w:t>
      </w:r>
    </w:p>
    <w:p w14:paraId="65BF5D75" w14:textId="77777777" w:rsidR="001049EC" w:rsidRDefault="001049EC" w:rsidP="001049EC"/>
    <w:p w14:paraId="1DEEE50A" w14:textId="4549764F" w:rsidR="00F51C70" w:rsidRPr="00145C8A" w:rsidRDefault="00F51C70" w:rsidP="005700F3">
      <w:pPr>
        <w:pStyle w:val="Tabloyazs"/>
      </w:pPr>
      <w:bookmarkStart w:id="93" w:name="_Ref108216066"/>
      <w:bookmarkStart w:id="94" w:name="_Toc134486144"/>
      <w:bookmarkStart w:id="95" w:name="_Toc137023843"/>
      <w:r w:rsidRPr="00145C8A">
        <w:t xml:space="preserve">Tablo </w:t>
      </w:r>
      <w:fldSimple w:instr=" SEQ Tablo \* ARABIC ">
        <w:r w:rsidR="006253A4">
          <w:rPr>
            <w:noProof/>
          </w:rPr>
          <w:t>1</w:t>
        </w:r>
      </w:fldSimple>
      <w:bookmarkEnd w:id="93"/>
      <w:r w:rsidRPr="00145C8A">
        <w:t>.</w:t>
      </w:r>
      <w:r w:rsidR="004F7186" w:rsidRPr="00145C8A">
        <w:tab/>
      </w:r>
      <w:r w:rsidRPr="00145C8A">
        <w:t>İstatistiksel hata türleri ve olasılıkları</w:t>
      </w:r>
      <w:bookmarkEnd w:id="94"/>
      <w:bookmarkEnd w:id="95"/>
    </w:p>
    <w:tbl>
      <w:tblPr>
        <w:tblStyle w:val="TabloKlavuzu"/>
        <w:tblW w:w="894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3"/>
        <w:gridCol w:w="1513"/>
        <w:gridCol w:w="3252"/>
        <w:gridCol w:w="2993"/>
      </w:tblGrid>
      <w:tr w:rsidR="008F2529" w14:paraId="0B1E219B" w14:textId="77777777" w:rsidTr="006626B9">
        <w:trPr>
          <w:trHeight w:val="402"/>
        </w:trPr>
        <w:tc>
          <w:tcPr>
            <w:tcW w:w="0" w:type="auto"/>
            <w:tcBorders>
              <w:top w:val="single" w:sz="4" w:space="0" w:color="auto"/>
              <w:left w:val="single" w:sz="4" w:space="0" w:color="auto"/>
            </w:tcBorders>
          </w:tcPr>
          <w:p w14:paraId="3A5042E1" w14:textId="77777777" w:rsidR="008F2529" w:rsidRPr="006626B9" w:rsidRDefault="008F2529" w:rsidP="006626B9">
            <w:pPr>
              <w:spacing w:before="120" w:after="120"/>
              <w:ind w:firstLine="0"/>
              <w:rPr>
                <w:b/>
                <w:bCs/>
              </w:rPr>
            </w:pPr>
          </w:p>
        </w:tc>
        <w:tc>
          <w:tcPr>
            <w:tcW w:w="0" w:type="auto"/>
            <w:tcBorders>
              <w:top w:val="single" w:sz="4" w:space="0" w:color="auto"/>
              <w:right w:val="single" w:sz="4" w:space="0" w:color="auto"/>
            </w:tcBorders>
          </w:tcPr>
          <w:p w14:paraId="34227E51" w14:textId="77777777" w:rsidR="008F2529" w:rsidRPr="006626B9" w:rsidRDefault="008F2529" w:rsidP="006626B9">
            <w:pPr>
              <w:spacing w:before="120" w:after="120"/>
              <w:ind w:firstLine="0"/>
              <w:rPr>
                <w:b/>
                <w:bCs/>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EBD316F" w14:textId="028980A5" w:rsidR="008F2529" w:rsidRPr="006626B9" w:rsidRDefault="008F2529" w:rsidP="006626B9">
            <w:pPr>
              <w:spacing w:before="120" w:after="120"/>
              <w:ind w:firstLine="0"/>
              <w:jc w:val="center"/>
              <w:rPr>
                <w:b/>
                <w:bCs/>
              </w:rPr>
            </w:pPr>
            <w:r w:rsidRPr="006626B9">
              <w:rPr>
                <w:b/>
                <w:bCs/>
              </w:rPr>
              <w:t>İstatistiksel Karar</w:t>
            </w:r>
          </w:p>
        </w:tc>
      </w:tr>
      <w:tr w:rsidR="0048729E" w14:paraId="77C28A49" w14:textId="77777777" w:rsidTr="006626B9">
        <w:trPr>
          <w:trHeight w:val="415"/>
        </w:trPr>
        <w:tc>
          <w:tcPr>
            <w:tcW w:w="0" w:type="auto"/>
            <w:tcBorders>
              <w:left w:val="single" w:sz="4" w:space="0" w:color="auto"/>
              <w:bottom w:val="single" w:sz="4" w:space="0" w:color="auto"/>
            </w:tcBorders>
          </w:tcPr>
          <w:p w14:paraId="1DFBE637" w14:textId="77777777" w:rsidR="00F51C70" w:rsidRPr="006626B9" w:rsidRDefault="00F51C70" w:rsidP="006626B9">
            <w:pPr>
              <w:spacing w:before="120" w:after="120"/>
              <w:ind w:firstLine="0"/>
              <w:rPr>
                <w:b/>
                <w:bCs/>
              </w:rPr>
            </w:pPr>
          </w:p>
        </w:tc>
        <w:tc>
          <w:tcPr>
            <w:tcW w:w="0" w:type="auto"/>
            <w:tcBorders>
              <w:bottom w:val="single" w:sz="4" w:space="0" w:color="auto"/>
              <w:right w:val="single" w:sz="4" w:space="0" w:color="auto"/>
            </w:tcBorders>
          </w:tcPr>
          <w:p w14:paraId="63BB9A94" w14:textId="77777777" w:rsidR="00F51C70" w:rsidRPr="006626B9" w:rsidRDefault="00F51C70" w:rsidP="006626B9">
            <w:pPr>
              <w:spacing w:before="120" w:after="120"/>
              <w:ind w:firstLine="0"/>
              <w:rPr>
                <w:b/>
                <w:bCs/>
              </w:rPr>
            </w:pPr>
          </w:p>
        </w:tc>
        <w:tc>
          <w:tcPr>
            <w:tcW w:w="0" w:type="auto"/>
            <w:tcBorders>
              <w:top w:val="single" w:sz="4" w:space="0" w:color="auto"/>
              <w:left w:val="single" w:sz="4" w:space="0" w:color="auto"/>
              <w:bottom w:val="single" w:sz="4" w:space="0" w:color="auto"/>
            </w:tcBorders>
            <w:vAlign w:val="center"/>
          </w:tcPr>
          <w:p w14:paraId="2F260E5C" w14:textId="43A3E779" w:rsidR="00F51C70" w:rsidRPr="006626B9" w:rsidRDefault="00000000" w:rsidP="006626B9">
            <w:pPr>
              <w:spacing w:before="120" w:after="120"/>
              <w:ind w:firstLine="0"/>
              <w:jc w:val="center"/>
              <w:rPr>
                <w:b/>
                <w:bCs/>
              </w:rPr>
            </w:pPr>
            <m:oMath>
              <m:sSub>
                <m:sSubPr>
                  <m:ctrlPr>
                    <w:rPr>
                      <w:rFonts w:ascii="Cambria Math" w:hAnsi="Cambria Math"/>
                      <w:b/>
                      <w:bCs/>
                      <w:i/>
                    </w:rPr>
                  </m:ctrlPr>
                </m:sSubPr>
                <m:e>
                  <m:r>
                    <m:rPr>
                      <m:sty m:val="bi"/>
                    </m:rPr>
                    <w:rPr>
                      <w:rFonts w:ascii="Cambria Math" w:hAnsi="Cambria Math"/>
                    </w:rPr>
                    <m:t>H</m:t>
                  </m:r>
                </m:e>
                <m:sub>
                  <m:r>
                    <m:rPr>
                      <m:sty m:val="bi"/>
                    </m:rPr>
                    <w:rPr>
                      <w:rFonts w:ascii="Cambria Math" w:hAnsi="Cambria Math"/>
                    </w:rPr>
                    <m:t>0</m:t>
                  </m:r>
                </m:sub>
              </m:sSub>
            </m:oMath>
            <w:r w:rsidR="008F2529" w:rsidRPr="006626B9">
              <w:rPr>
                <w:b/>
                <w:bCs/>
              </w:rPr>
              <w:t xml:space="preserve"> Kabul edildi.</w:t>
            </w:r>
          </w:p>
        </w:tc>
        <w:tc>
          <w:tcPr>
            <w:tcW w:w="0" w:type="auto"/>
            <w:tcBorders>
              <w:top w:val="single" w:sz="4" w:space="0" w:color="auto"/>
              <w:bottom w:val="single" w:sz="4" w:space="0" w:color="auto"/>
              <w:right w:val="single" w:sz="4" w:space="0" w:color="auto"/>
            </w:tcBorders>
            <w:vAlign w:val="center"/>
          </w:tcPr>
          <w:p w14:paraId="6201BD28" w14:textId="52072604" w:rsidR="00F51C70" w:rsidRPr="006626B9" w:rsidRDefault="00000000" w:rsidP="006626B9">
            <w:pPr>
              <w:spacing w:before="120" w:after="120"/>
              <w:ind w:firstLine="0"/>
              <w:jc w:val="center"/>
              <w:rPr>
                <w:b/>
                <w:bCs/>
              </w:rPr>
            </w:pPr>
            <m:oMath>
              <m:sSub>
                <m:sSubPr>
                  <m:ctrlPr>
                    <w:rPr>
                      <w:rFonts w:ascii="Cambria Math" w:hAnsi="Cambria Math"/>
                      <w:b/>
                      <w:bCs/>
                      <w:i/>
                    </w:rPr>
                  </m:ctrlPr>
                </m:sSubPr>
                <m:e>
                  <m:r>
                    <m:rPr>
                      <m:sty m:val="bi"/>
                    </m:rPr>
                    <w:rPr>
                      <w:rFonts w:ascii="Cambria Math" w:hAnsi="Cambria Math"/>
                    </w:rPr>
                    <m:t>H</m:t>
                  </m:r>
                </m:e>
                <m:sub>
                  <m:r>
                    <m:rPr>
                      <m:sty m:val="bi"/>
                    </m:rPr>
                    <w:rPr>
                      <w:rFonts w:ascii="Cambria Math" w:hAnsi="Cambria Math"/>
                    </w:rPr>
                    <m:t>0</m:t>
                  </m:r>
                </m:sub>
              </m:sSub>
            </m:oMath>
            <w:r w:rsidR="008F2529" w:rsidRPr="006626B9">
              <w:rPr>
                <w:b/>
                <w:bCs/>
              </w:rPr>
              <w:t xml:space="preserve"> Reddedildi.</w:t>
            </w:r>
          </w:p>
        </w:tc>
      </w:tr>
      <w:tr w:rsidR="0048729E" w14:paraId="3A1D51EA" w14:textId="77777777" w:rsidTr="006626B9">
        <w:trPr>
          <w:trHeight w:val="818"/>
        </w:trPr>
        <w:tc>
          <w:tcPr>
            <w:tcW w:w="0" w:type="auto"/>
            <w:vMerge w:val="restart"/>
            <w:tcBorders>
              <w:top w:val="single" w:sz="4" w:space="0" w:color="auto"/>
              <w:left w:val="single" w:sz="4" w:space="0" w:color="auto"/>
              <w:right w:val="single" w:sz="4" w:space="0" w:color="auto"/>
            </w:tcBorders>
            <w:vAlign w:val="center"/>
          </w:tcPr>
          <w:p w14:paraId="7D3FFBCA" w14:textId="02300F67" w:rsidR="008F2529" w:rsidRPr="006626B9" w:rsidRDefault="008F2529" w:rsidP="006626B9">
            <w:pPr>
              <w:spacing w:before="120" w:after="120"/>
              <w:ind w:firstLine="0"/>
              <w:jc w:val="center"/>
              <w:rPr>
                <w:b/>
                <w:bCs/>
              </w:rPr>
            </w:pPr>
            <w:r w:rsidRPr="006626B9">
              <w:rPr>
                <w:b/>
                <w:bCs/>
              </w:rPr>
              <w:t>Gerçek</w:t>
            </w:r>
          </w:p>
        </w:tc>
        <w:tc>
          <w:tcPr>
            <w:tcW w:w="0" w:type="auto"/>
            <w:tcBorders>
              <w:top w:val="single" w:sz="4" w:space="0" w:color="auto"/>
              <w:left w:val="single" w:sz="4" w:space="0" w:color="auto"/>
              <w:bottom w:val="single" w:sz="4" w:space="0" w:color="auto"/>
              <w:right w:val="single" w:sz="4" w:space="0" w:color="auto"/>
            </w:tcBorders>
            <w:vAlign w:val="center"/>
          </w:tcPr>
          <w:p w14:paraId="1AAB7C88" w14:textId="0D7F8FA5" w:rsidR="008F2529" w:rsidRPr="006626B9" w:rsidRDefault="00000000" w:rsidP="006626B9">
            <w:pPr>
              <w:spacing w:before="120" w:after="120"/>
              <w:ind w:firstLine="0"/>
              <w:jc w:val="center"/>
              <w:rPr>
                <w:b/>
                <w:bCs/>
              </w:rPr>
            </w:pPr>
            <m:oMath>
              <m:sSub>
                <m:sSubPr>
                  <m:ctrlPr>
                    <w:rPr>
                      <w:rFonts w:ascii="Cambria Math" w:hAnsi="Cambria Math"/>
                      <w:b/>
                      <w:bCs/>
                      <w:i/>
                    </w:rPr>
                  </m:ctrlPr>
                </m:sSubPr>
                <m:e>
                  <m:r>
                    <m:rPr>
                      <m:sty m:val="bi"/>
                    </m:rPr>
                    <w:rPr>
                      <w:rFonts w:ascii="Cambria Math" w:hAnsi="Cambria Math"/>
                    </w:rPr>
                    <m:t>H</m:t>
                  </m:r>
                </m:e>
                <m:sub>
                  <m:r>
                    <m:rPr>
                      <m:sty m:val="bi"/>
                    </m:rPr>
                    <w:rPr>
                      <w:rFonts w:ascii="Cambria Math" w:hAnsi="Cambria Math"/>
                    </w:rPr>
                    <m:t>0</m:t>
                  </m:r>
                </m:sub>
              </m:sSub>
            </m:oMath>
            <w:r w:rsidR="008F2529" w:rsidRPr="006626B9">
              <w:rPr>
                <w:b/>
                <w:bCs/>
              </w:rPr>
              <w:t xml:space="preserve"> Doğru</w:t>
            </w:r>
          </w:p>
        </w:tc>
        <w:tc>
          <w:tcPr>
            <w:tcW w:w="0" w:type="auto"/>
            <w:tcBorders>
              <w:top w:val="single" w:sz="4" w:space="0" w:color="auto"/>
              <w:left w:val="single" w:sz="4" w:space="0" w:color="auto"/>
              <w:bottom w:val="single" w:sz="4" w:space="0" w:color="auto"/>
            </w:tcBorders>
            <w:vAlign w:val="center"/>
          </w:tcPr>
          <w:p w14:paraId="10CFE779" w14:textId="77777777" w:rsidR="008F2529" w:rsidRDefault="006626B9" w:rsidP="006626B9">
            <w:pPr>
              <w:spacing w:before="120" w:after="120"/>
              <w:ind w:firstLine="0"/>
              <w:jc w:val="center"/>
            </w:pPr>
            <w:r>
              <w:t>Doğru Karar</w:t>
            </w:r>
          </w:p>
          <w:p w14:paraId="3FD52288" w14:textId="3B43ADEF" w:rsidR="006626B9" w:rsidRDefault="00000000" w:rsidP="006626B9">
            <w:pPr>
              <w:spacing w:before="120" w:after="120"/>
              <w:ind w:firstLine="0"/>
              <w:jc w:val="center"/>
            </w:pPr>
            <m:oMath>
              <m:d>
                <m:dPr>
                  <m:ctrlPr>
                    <w:rPr>
                      <w:rFonts w:ascii="Cambria Math" w:hAnsi="Cambria Math"/>
                      <w:i/>
                    </w:rPr>
                  </m:ctrlPr>
                </m:dPr>
                <m:e>
                  <m:r>
                    <w:rPr>
                      <w:rFonts w:ascii="Cambria Math" w:hAnsi="Cambria Math"/>
                    </w:rPr>
                    <m:t>1-α</m:t>
                  </m:r>
                </m:e>
              </m:d>
              <m:r>
                <w:rPr>
                  <w:rFonts w:ascii="Cambria Math" w:hAnsi="Cambria Math"/>
                </w:rPr>
                <m:t>→</m:t>
              </m:r>
            </m:oMath>
            <w:r w:rsidR="003C4F39">
              <w:t>G</w:t>
            </w:r>
            <w:r w:rsidR="006626B9">
              <w:t xml:space="preserve">üven </w:t>
            </w:r>
            <w:r w:rsidR="0048729E">
              <w:t>D</w:t>
            </w:r>
            <w:r w:rsidR="006626B9">
              <w:t>üzeyi</w:t>
            </w:r>
          </w:p>
        </w:tc>
        <w:tc>
          <w:tcPr>
            <w:tcW w:w="0" w:type="auto"/>
            <w:tcBorders>
              <w:top w:val="single" w:sz="4" w:space="0" w:color="auto"/>
              <w:bottom w:val="single" w:sz="4" w:space="0" w:color="auto"/>
              <w:right w:val="single" w:sz="4" w:space="0" w:color="auto"/>
            </w:tcBorders>
            <w:vAlign w:val="center"/>
          </w:tcPr>
          <w:p w14:paraId="0E2258DA" w14:textId="77777777" w:rsidR="008F2529" w:rsidRDefault="006626B9" w:rsidP="006626B9">
            <w:pPr>
              <w:spacing w:before="120" w:after="120"/>
              <w:ind w:firstLine="0"/>
              <w:jc w:val="center"/>
            </w:pPr>
            <w:r>
              <w:t>I. Tip Hata</w:t>
            </w:r>
          </w:p>
          <w:p w14:paraId="6E9A8CED" w14:textId="7FD5D74F" w:rsidR="006626B9" w:rsidRPr="006626B9" w:rsidRDefault="00000000" w:rsidP="006626B9">
            <w:pPr>
              <w:spacing w:before="120" w:after="120"/>
              <w:ind w:firstLine="0"/>
              <w:jc w:val="center"/>
            </w:pPr>
            <m:oMathPara>
              <m:oMath>
                <m:d>
                  <m:dPr>
                    <m:ctrlPr>
                      <w:rPr>
                        <w:rFonts w:ascii="Cambria Math" w:hAnsi="Cambria Math"/>
                        <w:i/>
                      </w:rPr>
                    </m:ctrlPr>
                  </m:dPr>
                  <m:e>
                    <m:r>
                      <w:rPr>
                        <w:rFonts w:ascii="Cambria Math" w:hAnsi="Cambria Math"/>
                      </w:rPr>
                      <m:t>α</m:t>
                    </m:r>
                  </m:e>
                </m:d>
              </m:oMath>
            </m:oMathPara>
          </w:p>
        </w:tc>
      </w:tr>
      <w:tr w:rsidR="008F2529" w14:paraId="788B519E" w14:textId="77777777" w:rsidTr="006626B9">
        <w:trPr>
          <w:trHeight w:val="805"/>
        </w:trPr>
        <w:tc>
          <w:tcPr>
            <w:tcW w:w="0" w:type="auto"/>
            <w:vMerge/>
            <w:tcBorders>
              <w:left w:val="single" w:sz="4" w:space="0" w:color="auto"/>
              <w:bottom w:val="single" w:sz="4" w:space="0" w:color="auto"/>
              <w:right w:val="single" w:sz="4" w:space="0" w:color="auto"/>
            </w:tcBorders>
          </w:tcPr>
          <w:p w14:paraId="11DC548E" w14:textId="77777777" w:rsidR="008F2529" w:rsidRPr="006626B9" w:rsidRDefault="008F2529" w:rsidP="006626B9">
            <w:pPr>
              <w:spacing w:before="120" w:after="120"/>
              <w:ind w:firstLine="0"/>
              <w:rPr>
                <w:b/>
                <w:bCs/>
              </w:rPr>
            </w:pPr>
          </w:p>
        </w:tc>
        <w:tc>
          <w:tcPr>
            <w:tcW w:w="0" w:type="auto"/>
            <w:tcBorders>
              <w:top w:val="single" w:sz="4" w:space="0" w:color="auto"/>
              <w:left w:val="single" w:sz="4" w:space="0" w:color="auto"/>
              <w:bottom w:val="single" w:sz="4" w:space="0" w:color="auto"/>
              <w:right w:val="single" w:sz="4" w:space="0" w:color="auto"/>
            </w:tcBorders>
            <w:vAlign w:val="center"/>
          </w:tcPr>
          <w:p w14:paraId="4CA47732" w14:textId="5F984BD7" w:rsidR="008F2529" w:rsidRPr="006626B9" w:rsidRDefault="00000000" w:rsidP="006626B9">
            <w:pPr>
              <w:spacing w:before="120" w:after="120"/>
              <w:ind w:firstLine="0"/>
              <w:jc w:val="center"/>
              <w:rPr>
                <w:b/>
                <w:bCs/>
              </w:rPr>
            </w:pPr>
            <m:oMath>
              <m:sSub>
                <m:sSubPr>
                  <m:ctrlPr>
                    <w:rPr>
                      <w:rFonts w:ascii="Cambria Math" w:hAnsi="Cambria Math"/>
                      <w:b/>
                      <w:bCs/>
                      <w:i/>
                    </w:rPr>
                  </m:ctrlPr>
                </m:sSubPr>
                <m:e>
                  <m:r>
                    <m:rPr>
                      <m:sty m:val="bi"/>
                    </m:rPr>
                    <w:rPr>
                      <w:rFonts w:ascii="Cambria Math" w:hAnsi="Cambria Math"/>
                    </w:rPr>
                    <m:t>H</m:t>
                  </m:r>
                </m:e>
                <m:sub>
                  <m:r>
                    <m:rPr>
                      <m:sty m:val="bi"/>
                    </m:rPr>
                    <w:rPr>
                      <w:rFonts w:ascii="Cambria Math" w:hAnsi="Cambria Math"/>
                    </w:rPr>
                    <m:t>0</m:t>
                  </m:r>
                </m:sub>
              </m:sSub>
            </m:oMath>
            <w:r w:rsidR="008F2529" w:rsidRPr="006626B9">
              <w:rPr>
                <w:b/>
                <w:bCs/>
              </w:rPr>
              <w:t xml:space="preserve"> Yanlış</w:t>
            </w:r>
          </w:p>
        </w:tc>
        <w:tc>
          <w:tcPr>
            <w:tcW w:w="0" w:type="auto"/>
            <w:tcBorders>
              <w:top w:val="single" w:sz="4" w:space="0" w:color="auto"/>
              <w:left w:val="single" w:sz="4" w:space="0" w:color="auto"/>
              <w:bottom w:val="single" w:sz="4" w:space="0" w:color="auto"/>
            </w:tcBorders>
            <w:vAlign w:val="center"/>
          </w:tcPr>
          <w:p w14:paraId="6A83D0A5" w14:textId="77777777" w:rsidR="008F2529" w:rsidRDefault="006626B9" w:rsidP="006626B9">
            <w:pPr>
              <w:spacing w:before="120" w:after="120"/>
              <w:ind w:firstLine="0"/>
              <w:jc w:val="center"/>
            </w:pPr>
            <w:r>
              <w:t>II. Tip Hata</w:t>
            </w:r>
          </w:p>
          <w:p w14:paraId="5C7D8810" w14:textId="1DAF0999" w:rsidR="006626B9" w:rsidRDefault="00000000" w:rsidP="006626B9">
            <w:pPr>
              <w:spacing w:before="120" w:after="120"/>
              <w:ind w:firstLine="0"/>
              <w:jc w:val="center"/>
            </w:pPr>
            <m:oMathPara>
              <m:oMath>
                <m:d>
                  <m:dPr>
                    <m:ctrlPr>
                      <w:rPr>
                        <w:rFonts w:ascii="Cambria Math" w:hAnsi="Cambria Math"/>
                        <w:i/>
                      </w:rPr>
                    </m:ctrlPr>
                  </m:dPr>
                  <m:e>
                    <m:r>
                      <w:rPr>
                        <w:rFonts w:ascii="Cambria Math" w:hAnsi="Cambria Math"/>
                      </w:rPr>
                      <m:t>β</m:t>
                    </m:r>
                  </m:e>
                </m:d>
              </m:oMath>
            </m:oMathPara>
          </w:p>
        </w:tc>
        <w:tc>
          <w:tcPr>
            <w:tcW w:w="0" w:type="auto"/>
            <w:tcBorders>
              <w:top w:val="single" w:sz="4" w:space="0" w:color="auto"/>
              <w:bottom w:val="single" w:sz="4" w:space="0" w:color="auto"/>
              <w:right w:val="single" w:sz="4" w:space="0" w:color="auto"/>
            </w:tcBorders>
            <w:vAlign w:val="center"/>
          </w:tcPr>
          <w:p w14:paraId="05897EC6" w14:textId="77777777" w:rsidR="008F2529" w:rsidRDefault="006626B9" w:rsidP="006626B9">
            <w:pPr>
              <w:spacing w:before="120" w:after="120"/>
              <w:ind w:firstLine="0"/>
              <w:jc w:val="center"/>
            </w:pPr>
            <w:r>
              <w:t>Doğru Karar</w:t>
            </w:r>
          </w:p>
          <w:p w14:paraId="56D9B1EA" w14:textId="324F73BB" w:rsidR="006626B9" w:rsidRDefault="00000000" w:rsidP="006626B9">
            <w:pPr>
              <w:spacing w:before="120" w:after="120"/>
              <w:ind w:firstLine="0"/>
              <w:jc w:val="center"/>
            </w:pPr>
            <m:oMath>
              <m:d>
                <m:dPr>
                  <m:ctrlPr>
                    <w:rPr>
                      <w:rFonts w:ascii="Cambria Math" w:hAnsi="Cambria Math"/>
                      <w:i/>
                    </w:rPr>
                  </m:ctrlPr>
                </m:dPr>
                <m:e>
                  <m:r>
                    <w:rPr>
                      <w:rFonts w:ascii="Cambria Math" w:hAnsi="Cambria Math"/>
                    </w:rPr>
                    <m:t>1-β</m:t>
                  </m:r>
                </m:e>
              </m:d>
              <m:r>
                <w:rPr>
                  <w:rFonts w:ascii="Cambria Math" w:hAnsi="Cambria Math"/>
                </w:rPr>
                <m:t>→</m:t>
              </m:r>
            </m:oMath>
            <w:r w:rsidR="003C4F39">
              <w:t>T</w:t>
            </w:r>
            <w:r w:rsidR="006626B9">
              <w:t xml:space="preserve">estin </w:t>
            </w:r>
            <w:r w:rsidR="0048729E">
              <w:t>G</w:t>
            </w:r>
            <w:r w:rsidR="006626B9">
              <w:t>ücü</w:t>
            </w:r>
          </w:p>
        </w:tc>
      </w:tr>
      <w:bookmarkEnd w:id="32"/>
    </w:tbl>
    <w:p w14:paraId="02F535FC" w14:textId="77777777" w:rsidR="00145C8A" w:rsidRDefault="00145C8A" w:rsidP="00145C8A">
      <w:pPr>
        <w:ind w:firstLine="0"/>
      </w:pPr>
    </w:p>
    <w:p w14:paraId="601C0B32" w14:textId="77777777" w:rsidR="00145C8A" w:rsidRPr="00D94714" w:rsidRDefault="00145C8A" w:rsidP="00145C8A">
      <w:pPr>
        <w:ind w:firstLine="0"/>
      </w:pPr>
    </w:p>
    <w:p w14:paraId="507E3426" w14:textId="77777777" w:rsidR="00D94714" w:rsidRDefault="00D94714" w:rsidP="00D94714">
      <w:pPr>
        <w:sectPr w:rsidR="00D94714" w:rsidSect="00D94714">
          <w:headerReference w:type="default" r:id="rId21"/>
          <w:footerReference w:type="default" r:id="rId22"/>
          <w:pgSz w:w="11906" w:h="16838"/>
          <w:pgMar w:top="1701" w:right="1418" w:bottom="1418" w:left="1701" w:header="709" w:footer="709" w:gutter="0"/>
          <w:pgNumType w:start="1"/>
          <w:cols w:space="708"/>
          <w:titlePg/>
          <w:docGrid w:linePitch="360"/>
        </w:sectPr>
      </w:pPr>
    </w:p>
    <w:p w14:paraId="52557EE6" w14:textId="77777777" w:rsidR="00003D87" w:rsidRDefault="00003D87" w:rsidP="00585741">
      <w:pPr>
        <w:spacing w:line="480" w:lineRule="auto"/>
      </w:pPr>
    </w:p>
    <w:p w14:paraId="60B92B0A" w14:textId="60E7C4C4" w:rsidR="00D94714" w:rsidRDefault="00D94714" w:rsidP="00585741">
      <w:pPr>
        <w:pStyle w:val="Balk1"/>
      </w:pPr>
      <w:bookmarkStart w:id="96" w:name="_Toc136539185"/>
      <w:bookmarkStart w:id="97" w:name="_Toc137029723"/>
      <w:r>
        <w:t>YAPILAN ÇALIŞMALAR</w:t>
      </w:r>
      <w:bookmarkEnd w:id="96"/>
      <w:bookmarkEnd w:id="97"/>
    </w:p>
    <w:p w14:paraId="5507EFE7" w14:textId="0DAD20F8" w:rsidR="00912A14" w:rsidRPr="00912A14" w:rsidRDefault="00E5736D" w:rsidP="00287073">
      <w:r>
        <w:t xml:space="preserve">Uyum iyiliği testlerinde yokluk hipotezinin kabul edilip edilmeyeceğine karar vermek için test istatistiğine veya test istatistiği kullanılarak hesaplanan </w:t>
      </w:r>
      <m:oMath>
        <m:r>
          <w:rPr>
            <w:rFonts w:ascii="Cambria Math" w:hAnsi="Cambria Math"/>
          </w:rPr>
          <m:t>p</m:t>
        </m:r>
      </m:oMath>
      <w:r w:rsidR="002341D0">
        <w:t>-</w:t>
      </w:r>
      <w:r>
        <w:t xml:space="preserve">değerine bakılmaktadır. Bu nedenle araştırmalarda </w:t>
      </w:r>
      <m:oMath>
        <m:r>
          <w:rPr>
            <w:rFonts w:ascii="Cambria Math" w:hAnsi="Cambria Math"/>
          </w:rPr>
          <m:t>p</m:t>
        </m:r>
      </m:oMath>
      <w:r w:rsidR="002341D0">
        <w:t>-</w:t>
      </w:r>
      <w:r>
        <w:t xml:space="preserve">değeri çok önemli bir parametredir. Fakat </w:t>
      </w:r>
      <m:oMath>
        <m:r>
          <w:rPr>
            <w:rFonts w:ascii="Cambria Math" w:hAnsi="Cambria Math"/>
          </w:rPr>
          <m:t>p</m:t>
        </m:r>
      </m:oMath>
      <w:r w:rsidR="002341D0">
        <w:t>-</w:t>
      </w:r>
      <w:r>
        <w:t xml:space="preserve">değerinin küçük bir değişimi veya anlamlılık düzeyinin </w:t>
      </w:r>
      <w:r w:rsidR="00E4698F">
        <w:t xml:space="preserve">iyi seçilmemesi yokluk hipotezinin doğru olduğu halde reddedilmesine veya yanlış olduğu halde kabul edilmesine sebep olabilmektedir. </w:t>
      </w:r>
      <w:r w:rsidR="00B10B26">
        <w:br/>
      </w:r>
      <m:oMath>
        <m:r>
          <w:rPr>
            <w:rFonts w:ascii="Cambria Math" w:hAnsi="Cambria Math"/>
          </w:rPr>
          <m:t>p</m:t>
        </m:r>
      </m:oMath>
      <w:r w:rsidR="00B10B26">
        <w:t>-</w:t>
      </w:r>
      <w:r w:rsidR="00E4698F">
        <w:t>değeri genel</w:t>
      </w:r>
      <w:r w:rsidR="000E12AD">
        <w:t>likle</w:t>
      </w:r>
      <w:r w:rsidR="00E4698F">
        <w:t xml:space="preserve"> uyum iyiliği testlerinin sonuçlarının güvenirliliğini ortaya koymaktadır. Ancak literatürde yapılan çalışmalarda </w:t>
      </w:r>
      <m:oMath>
        <m:r>
          <w:rPr>
            <w:rFonts w:ascii="Cambria Math" w:hAnsi="Cambria Math"/>
          </w:rPr>
          <m:t>p</m:t>
        </m:r>
      </m:oMath>
      <w:r w:rsidR="002341D0">
        <w:t>-</w:t>
      </w:r>
      <w:r w:rsidR="00E4698F">
        <w:t>değerinin stabilitesindeki sorunlar her zaman güvenilir olmadığını göstermiştir</w:t>
      </w:r>
      <w:sdt>
        <w:sdtPr>
          <w:id w:val="-1967652675"/>
          <w:citation/>
        </w:sdtPr>
        <w:sdtContent>
          <w:r w:rsidR="00C07CE3">
            <w:fldChar w:fldCharType="begin"/>
          </w:r>
          <w:r w:rsidR="00C07CE3">
            <w:instrText xml:space="preserve"> CITATION Abe97 \l 1055  \m hubbard2008p \m sullivan2012using</w:instrText>
          </w:r>
          <w:r w:rsidR="00C07CE3">
            <w:fldChar w:fldCharType="separate"/>
          </w:r>
          <w:r w:rsidR="006253A4">
            <w:rPr>
              <w:noProof/>
            </w:rPr>
            <w:t xml:space="preserve"> (Abelson, 1997; Hubbard &amp; Lindsay, 2008; Sullivan &amp; Feinn, 2012)</w:t>
          </w:r>
          <w:r w:rsidR="00C07CE3">
            <w:fldChar w:fldCharType="end"/>
          </w:r>
        </w:sdtContent>
      </w:sdt>
      <w:r w:rsidR="00E4698F">
        <w:t xml:space="preserve">. </w:t>
      </w:r>
      <w:r w:rsidR="00757A0F">
        <w:t>Bu nedenle</w:t>
      </w:r>
      <w:r w:rsidR="000E12AD">
        <w:t>,</w:t>
      </w:r>
      <w:r w:rsidR="00757A0F">
        <w:t xml:space="preserve"> bu eksikliklerden kaçınmak için bu çalışmada</w:t>
      </w:r>
      <w:r w:rsidR="005C2139">
        <w:t xml:space="preserve">, literatürdeki uyum iyiliği testlerine alternatif olarak yeni bir uyum iyiliği test yöntemi ve </w:t>
      </w:r>
      <w:r w:rsidR="00757A0F">
        <w:t xml:space="preserve">uyum iyiliği testlerinin güvenilirlik derecesi için ölçüt olarak kullanılabilecek </w:t>
      </w:r>
      <w:r w:rsidR="005C2139">
        <w:t>yeni bir olabilirlik indeksi geliştirilmiştir. Önerilen yöntemde, yönsel yaklaşım temel alınarak bir olabilirlik indeksi hesaplanacak ve bu değere göre örneklemin iddia edilen dağılım</w:t>
      </w:r>
      <w:r w:rsidR="00AA36AE">
        <w:t>a ne kadarlık bir uyum gösterdiği yorumlanabilecektir. Böylece</w:t>
      </w:r>
      <w:r w:rsidR="000E12AD">
        <w:t>,</w:t>
      </w:r>
      <w:r w:rsidR="00AA36AE">
        <w:t xml:space="preserve"> </w:t>
      </w:r>
      <m:oMath>
        <m:r>
          <w:rPr>
            <w:rFonts w:ascii="Cambria Math" w:hAnsi="Cambria Math"/>
          </w:rPr>
          <m:t>p&lt;α</m:t>
        </m:r>
      </m:oMath>
      <w:r w:rsidR="00AA36AE">
        <w:t xml:space="preserve"> olması durumunda</w:t>
      </w:r>
      <w:r w:rsidR="000E12AD">
        <w:t xml:space="preserve"> kurulan yokluk hipotezini</w:t>
      </w:r>
      <w:r w:rsidR="00AA36AE">
        <w:t xml:space="preserve"> </w:t>
      </w:r>
      <w:r w:rsidR="006C76B2">
        <w:t>doğrudan</w:t>
      </w:r>
      <w:r w:rsidR="00AA36AE">
        <w:t xml:space="preserve"> reddetmek yerine, örneklemin geldiği düşünülen dağılımı ne kadar yansıttığı hesaplanacak ve ne kadarlık bir uyumun çalışma için kabul edilebileceği araştırmacıya bırakılacaktır. </w:t>
      </w:r>
      <w:r w:rsidR="00837FEE">
        <w:t>G</w:t>
      </w:r>
      <w:r w:rsidR="000E12AD">
        <w:t>eliştirilen</w:t>
      </w:r>
      <w:r w:rsidR="008F5528">
        <w:t xml:space="preserve"> olabilirlik indeks değerine ek olarak bu çalışmada, indeks değerinin dağılımı incelenerek bağımsız ki-kare uyum iyiliği testi önerilmiştir.</w:t>
      </w:r>
    </w:p>
    <w:p w14:paraId="17654E69" w14:textId="48DE8A21" w:rsidR="007705C9" w:rsidRDefault="007705C9" w:rsidP="00287073">
      <w:pPr>
        <w:pStyle w:val="Balk2"/>
      </w:pPr>
      <w:bookmarkStart w:id="98" w:name="_Toc136539186"/>
      <w:bookmarkStart w:id="99" w:name="_Toc137029724"/>
      <w:r>
        <w:t>Uyum İyiliğinin Olabilirlik İndeksi</w:t>
      </w:r>
      <w:bookmarkEnd w:id="98"/>
      <w:bookmarkEnd w:id="99"/>
    </w:p>
    <w:p w14:paraId="33F08127" w14:textId="0FF4AAEB" w:rsidR="006F3B64" w:rsidRDefault="006F3B64" w:rsidP="006F3B64">
      <w:r>
        <w:t>İstatistik</w:t>
      </w:r>
      <w:r w:rsidR="00890226">
        <w:t xml:space="preserve"> biliminde, </w:t>
      </w:r>
      <w:r w:rsidR="008A6D7D">
        <w:t>olasılıksal integral dönüşümüne göre</w:t>
      </w:r>
      <w:r>
        <w:t xml:space="preserve"> </w:t>
      </w:r>
      <w:r w:rsidR="008A6D7D">
        <w:t>keyfi</w:t>
      </w:r>
      <w:r>
        <w:t xml:space="preserve"> </w:t>
      </w:r>
      <w:r w:rsidR="00B10B26">
        <w:t xml:space="preserve">olasılık </w:t>
      </w:r>
      <w:r>
        <w:t>dağılım</w:t>
      </w:r>
      <w:r w:rsidR="00E05922">
        <w:t>ı</w:t>
      </w:r>
      <w:r w:rsidR="008A6D7D">
        <w:t xml:space="preserve"> gösteren</w:t>
      </w:r>
      <w:r>
        <w:t xml:space="preserve"> </w:t>
      </w:r>
      <w:r w:rsidR="00DE3700">
        <w:t xml:space="preserve">bir </w:t>
      </w:r>
      <w:r>
        <w:t xml:space="preserve">rastgele değişken, </w:t>
      </w:r>
      <m:oMath>
        <m:d>
          <m:dPr>
            <m:begChr m:val="["/>
            <m:ctrlPr>
              <w:rPr>
                <w:rFonts w:ascii="Cambria Math" w:hAnsi="Cambria Math"/>
                <w:i/>
              </w:rPr>
            </m:ctrlPr>
          </m:dPr>
          <m:e>
            <m:r>
              <w:rPr>
                <w:rFonts w:ascii="Cambria Math" w:hAnsi="Cambria Math"/>
              </w:rPr>
              <m:t>0, 1</m:t>
            </m:r>
          </m:e>
        </m:d>
      </m:oMath>
      <w:r>
        <w:t xml:space="preserve"> aralığında tanımlı düzgün dağılımdan bir rastgele değişkene dönüştürülebilir</w:t>
      </w:r>
      <w:r w:rsidR="00890226">
        <w:t xml:space="preserve"> </w:t>
      </w:r>
      <w:sdt>
        <w:sdtPr>
          <w:id w:val="994997870"/>
          <w:citation/>
        </w:sdtPr>
        <w:sdtContent>
          <w:r w:rsidR="00890226">
            <w:fldChar w:fldCharType="begin"/>
          </w:r>
          <w:r w:rsidR="00890226">
            <w:instrText xml:space="preserve"> CITATION angus1994probability \l 1055 </w:instrText>
          </w:r>
          <w:r w:rsidR="00890226">
            <w:fldChar w:fldCharType="separate"/>
          </w:r>
          <w:r w:rsidR="006253A4">
            <w:rPr>
              <w:noProof/>
            </w:rPr>
            <w:t>(Angus, 1994)</w:t>
          </w:r>
          <w:r w:rsidR="00890226">
            <w:fldChar w:fldCharType="end"/>
          </w:r>
        </w:sdtContent>
      </w:sdt>
      <w:r>
        <w:t>. Yani</w:t>
      </w:r>
      <w:r w:rsidR="000E12AD">
        <w:t>,</w:t>
      </w:r>
      <w:r>
        <w:t xml:space="preserve"> </w:t>
      </w:r>
      <m:oMath>
        <m:r>
          <w:rPr>
            <w:rFonts w:ascii="Cambria Math" w:hAnsi="Cambria Math"/>
          </w:rPr>
          <m:t>X</m:t>
        </m:r>
      </m:oMath>
      <w:r>
        <w:t xml:space="preserve"> sürekli rastgele değişkeninin </w:t>
      </w:r>
      <w:r w:rsidR="008A6D7D">
        <w:t>birikimli</w:t>
      </w:r>
      <w:r>
        <w:t xml:space="preserve"> dağılım fonksiyonunun </w:t>
      </w:r>
      <m:oMath>
        <m:sSub>
          <m:sSubPr>
            <m:ctrlPr>
              <w:rPr>
                <w:rFonts w:ascii="Cambria Math" w:hAnsi="Cambria Math"/>
                <w:i/>
              </w:rPr>
            </m:ctrlPr>
          </m:sSubPr>
          <m:e>
            <m:r>
              <w:rPr>
                <w:rFonts w:ascii="Cambria Math" w:hAnsi="Cambria Math"/>
              </w:rPr>
              <m:t>F</m:t>
            </m:r>
          </m:e>
          <m:sub>
            <m:r>
              <w:rPr>
                <w:rFonts w:ascii="Cambria Math" w:hAnsi="Cambria Math"/>
              </w:rPr>
              <m:t>X</m:t>
            </m:r>
          </m:sub>
        </m:sSub>
        <m:r>
          <w:rPr>
            <w:rFonts w:ascii="Cambria Math" w:hAnsi="Cambria Math"/>
          </w:rPr>
          <m:t>(x)</m:t>
        </m:r>
      </m:oMath>
      <w:r w:rsidR="00E7463E">
        <w:t xml:space="preserve"> olduğunu varsay</w:t>
      </w:r>
      <w:r w:rsidR="000E12AD">
        <w:t>ılsın</w:t>
      </w:r>
      <w:r w:rsidR="00E7463E">
        <w:t xml:space="preserve"> </w:t>
      </w:r>
      <m:oMath>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F</m:t>
                </m:r>
              </m:e>
              <m:sub>
                <m:r>
                  <w:rPr>
                    <w:rFonts w:ascii="Cambria Math" w:hAnsi="Cambria Math"/>
                  </w:rPr>
                  <m:t>X</m:t>
                </m:r>
              </m:sub>
            </m:sSub>
            <m:d>
              <m:dPr>
                <m:ctrlPr>
                  <w:rPr>
                    <w:rFonts w:ascii="Cambria Math" w:hAnsi="Cambria Math"/>
                    <w:i/>
                  </w:rPr>
                </m:ctrlPr>
              </m:dPr>
              <m:e>
                <m:r>
                  <w:rPr>
                    <w:rFonts w:ascii="Cambria Math" w:hAnsi="Cambria Math"/>
                  </w:rPr>
                  <m:t>x</m:t>
                </m:r>
              </m:e>
            </m:d>
          </m:e>
        </m:d>
      </m:oMath>
      <w:r w:rsidR="00E7463E">
        <w:t xml:space="preserve">. Bu durumda, </w:t>
      </w:r>
      <m:oMath>
        <m:r>
          <w:rPr>
            <w:rFonts w:ascii="Cambria Math" w:hAnsi="Cambria Math"/>
          </w:rPr>
          <m:t>U=</m:t>
        </m:r>
        <m:sSub>
          <m:sSubPr>
            <m:ctrlPr>
              <w:rPr>
                <w:rFonts w:ascii="Cambria Math" w:hAnsi="Cambria Math"/>
                <w:i/>
              </w:rPr>
            </m:ctrlPr>
          </m:sSubPr>
          <m:e>
            <m:r>
              <w:rPr>
                <w:rFonts w:ascii="Cambria Math" w:hAnsi="Cambria Math"/>
              </w:rPr>
              <m:t>F</m:t>
            </m:r>
          </m:e>
          <m:sub>
            <m:r>
              <w:rPr>
                <w:rFonts w:ascii="Cambria Math" w:hAnsi="Cambria Math"/>
              </w:rPr>
              <m:t>X</m:t>
            </m:r>
          </m:sub>
        </m:sSub>
        <m:r>
          <w:rPr>
            <w:rFonts w:ascii="Cambria Math" w:hAnsi="Cambria Math"/>
          </w:rPr>
          <m:t>(X)</m:t>
        </m:r>
      </m:oMath>
      <w:r w:rsidR="00E7463E">
        <w:t xml:space="preserve"> eşitliğiyle düzgün dağılıma sahip </w:t>
      </w:r>
      <m:oMath>
        <m:r>
          <w:rPr>
            <w:rFonts w:ascii="Cambria Math" w:hAnsi="Cambria Math"/>
          </w:rPr>
          <m:t>U</m:t>
        </m:r>
      </m:oMath>
      <w:r w:rsidR="00E7463E">
        <w:t xml:space="preserve"> rastgele değişkeni elde edilebilir </w:t>
      </w:r>
      <w:sdt>
        <w:sdtPr>
          <w:id w:val="224261795"/>
          <w:citation/>
        </w:sdtPr>
        <w:sdtContent>
          <w:r w:rsidR="00E7463E">
            <w:fldChar w:fldCharType="begin"/>
          </w:r>
          <w:r w:rsidR="00E24BA5">
            <w:instrText xml:space="preserve">CITATION dodge2006oxford \l 1055 </w:instrText>
          </w:r>
          <w:r w:rsidR="00E7463E">
            <w:fldChar w:fldCharType="separate"/>
          </w:r>
          <w:r w:rsidR="006253A4">
            <w:rPr>
              <w:noProof/>
            </w:rPr>
            <w:t>(Dodge, 2006)</w:t>
          </w:r>
          <w:r w:rsidR="00E7463E">
            <w:fldChar w:fldCharType="end"/>
          </w:r>
        </w:sdtContent>
      </w:sdt>
      <w:r w:rsidR="00E7463E">
        <w:t>.</w:t>
      </w:r>
    </w:p>
    <w:p w14:paraId="691FE9DF" w14:textId="29A45B2C" w:rsidR="00FC3BBC" w:rsidRDefault="00E7463E" w:rsidP="00A1133F">
      <w:r>
        <w:t>Uyum iyiliği testlerinde yokluk hipotezi ve alternatif hipotez;</w:t>
      </w:r>
    </w:p>
    <w:p w14:paraId="7E2D224C" w14:textId="77777777" w:rsidR="004572BA" w:rsidRDefault="004572BA" w:rsidP="00A1133F"/>
    <w:p w14:paraId="2E910341" w14:textId="10B1EAAC" w:rsidR="004572BA" w:rsidRDefault="00000000" w:rsidP="00A1133F">
      <m:oMathPara>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F</m:t>
          </m:r>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r>
                <w:rPr>
                  <w:rFonts w:ascii="Cambria Math" w:hAnsi="Cambria Math"/>
                </w:rPr>
                <m:t>x</m:t>
              </m:r>
            </m:e>
          </m:d>
        </m:oMath>
      </m:oMathPara>
    </w:p>
    <w:p w14:paraId="214A81CD" w14:textId="041AF83D" w:rsidR="00A1133F" w:rsidRDefault="00000000" w:rsidP="004572BA">
      <w:pPr>
        <w:spacing w:line="240" w:lineRule="auto"/>
        <w:ind w:firstLine="0"/>
      </w:pPr>
      <m:oMathPara>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(x)</m:t>
          </m:r>
        </m:oMath>
      </m:oMathPara>
    </w:p>
    <w:p w14:paraId="5B861454" w14:textId="77777777" w:rsidR="004572BA" w:rsidRDefault="004572BA" w:rsidP="0095251C">
      <w:pPr>
        <w:ind w:firstLine="0"/>
      </w:pPr>
    </w:p>
    <w:p w14:paraId="489A43AF" w14:textId="191BD34E" w:rsidR="0095251C" w:rsidRDefault="0095251C" w:rsidP="0095251C">
      <w:pPr>
        <w:ind w:firstLine="0"/>
      </w:pPr>
      <w:r>
        <w:t>biçiminde verilir.</w:t>
      </w:r>
      <w:r w:rsidR="0018794A">
        <w:t xml:space="preserve"> Eğer </w:t>
      </w:r>
      <m:oMath>
        <m:r>
          <w:rPr>
            <w:rFonts w:ascii="Cambria Math" w:hAnsi="Cambria Math"/>
          </w:rPr>
          <m:t>x</m:t>
        </m:r>
      </m:oMath>
      <w:r w:rsidR="0018794A">
        <w:t xml:space="preserve"> değerleri </w:t>
      </w:r>
      <m:oMath>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(x)</m:t>
        </m:r>
      </m:oMath>
      <w:r w:rsidR="0018794A">
        <w:t xml:space="preserve"> dağılımdan geliyorsa,</w:t>
      </w:r>
    </w:p>
    <w:p w14:paraId="2489BB6A"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6054D410" w14:textId="77777777" w:rsidTr="001B1392">
        <w:trPr>
          <w:trHeight w:val="397"/>
        </w:trPr>
        <w:tc>
          <w:tcPr>
            <w:tcW w:w="7937" w:type="dxa"/>
            <w:vAlign w:val="center"/>
          </w:tcPr>
          <w:p w14:paraId="52E7AA72" w14:textId="62A78A92" w:rsidR="004572BA" w:rsidRPr="00DA1218" w:rsidRDefault="00000000" w:rsidP="001B1392">
            <w:pPr>
              <w:pStyle w:val="Denklem"/>
            </w:pPr>
            <m:oMathPara>
              <m:oMath>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oMath>
            </m:oMathPara>
          </w:p>
        </w:tc>
        <w:tc>
          <w:tcPr>
            <w:tcW w:w="850" w:type="dxa"/>
            <w:vAlign w:val="center"/>
          </w:tcPr>
          <w:p w14:paraId="1C82C88F" w14:textId="4AAFA3E0" w:rsidR="004572BA" w:rsidRPr="00DA1218" w:rsidRDefault="004572BA" w:rsidP="001B1392">
            <w:pPr>
              <w:pStyle w:val="Denklem"/>
              <w:jc w:val="right"/>
            </w:pPr>
            <w:bookmarkStart w:id="100" w:name="_Ref137022893"/>
            <w:r w:rsidRPr="00DA1218">
              <w:t>(</w:t>
            </w:r>
            <w:fldSimple w:instr=" SEQ Denklem \* ARABIC ">
              <w:r w:rsidR="006253A4">
                <w:rPr>
                  <w:noProof/>
                </w:rPr>
                <w:t>21</w:t>
              </w:r>
            </w:fldSimple>
            <w:r w:rsidRPr="00DA1218">
              <w:t>)</w:t>
            </w:r>
            <w:bookmarkEnd w:id="100"/>
          </w:p>
        </w:tc>
      </w:tr>
    </w:tbl>
    <w:p w14:paraId="315859E8" w14:textId="77777777" w:rsidR="004572BA" w:rsidRDefault="004572BA" w:rsidP="004572BA">
      <w:pPr>
        <w:ind w:firstLine="0"/>
        <w:rPr>
          <w:szCs w:val="24"/>
        </w:rPr>
      </w:pPr>
    </w:p>
    <w:p w14:paraId="4D227C97" w14:textId="31BD61CD" w:rsidR="0018794A" w:rsidRDefault="0018794A" w:rsidP="0095251C">
      <w:pPr>
        <w:ind w:firstLine="0"/>
      </w:pPr>
      <w:r>
        <w:t xml:space="preserve">eşitliği yazıldığında </w:t>
      </w:r>
      <m:oMath>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 xml:space="preserve">~Düzgün </m:t>
        </m:r>
        <m:d>
          <m:dPr>
            <m:ctrlPr>
              <w:rPr>
                <w:rFonts w:ascii="Cambria Math" w:hAnsi="Cambria Math"/>
                <w:i/>
              </w:rPr>
            </m:ctrlPr>
          </m:dPr>
          <m:e>
            <m:r>
              <w:rPr>
                <w:rFonts w:ascii="Cambria Math" w:hAnsi="Cambria Math"/>
              </w:rPr>
              <m:t>0, 1</m:t>
            </m:r>
          </m:e>
        </m:d>
      </m:oMath>
      <w:r>
        <w:t xml:space="preserve"> tanımlaması geçerli olur.</w:t>
      </w:r>
      <w:r w:rsidR="00BE2695">
        <w:t xml:space="preserve"> Daha sonra</w:t>
      </w:r>
      <w:r w:rsidR="000E12AD">
        <w:t>,</w:t>
      </w:r>
    </w:p>
    <w:p w14:paraId="390D1997"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21A8EEE2" w14:textId="77777777" w:rsidTr="001B1392">
        <w:trPr>
          <w:trHeight w:val="397"/>
        </w:trPr>
        <w:tc>
          <w:tcPr>
            <w:tcW w:w="7937" w:type="dxa"/>
            <w:vAlign w:val="center"/>
          </w:tcPr>
          <w:p w14:paraId="469B8C19" w14:textId="1825D5C5" w:rsidR="004572BA" w:rsidRPr="00DA1218" w:rsidRDefault="00000000" w:rsidP="001B1392">
            <w:pPr>
              <w:pStyle w:val="Denklem"/>
            </w:pPr>
            <m:oMathPara>
              <m:oMath>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=2π</m:t>
                </m:r>
                <m:sSub>
                  <m:sSubPr>
                    <m:ctrlPr>
                      <w:rPr>
                        <w:rFonts w:ascii="Cambria Math" w:hAnsi="Cambria Math"/>
                        <w:i/>
                      </w:rPr>
                    </m:ctrlPr>
                  </m:sSubPr>
                  <m:e>
                    <m:r>
                      <w:rPr>
                        <w:rFonts w:ascii="Cambria Math" w:hAnsi="Cambria Math"/>
                      </w:rPr>
                      <m:t>U</m:t>
                    </m:r>
                  </m:e>
                  <m:sub>
                    <m:r>
                      <w:rPr>
                        <w:rFonts w:ascii="Cambria Math" w:hAnsi="Cambria Math"/>
                      </w:rPr>
                      <m:t>i</m:t>
                    </m:r>
                  </m:sub>
                </m:sSub>
              </m:oMath>
            </m:oMathPara>
          </w:p>
        </w:tc>
        <w:tc>
          <w:tcPr>
            <w:tcW w:w="850" w:type="dxa"/>
            <w:vAlign w:val="center"/>
          </w:tcPr>
          <w:p w14:paraId="585A778B" w14:textId="71D30C0E" w:rsidR="004572BA" w:rsidRPr="00DA1218" w:rsidRDefault="004572BA" w:rsidP="001B1392">
            <w:pPr>
              <w:pStyle w:val="Denklem"/>
              <w:jc w:val="right"/>
            </w:pPr>
            <w:bookmarkStart w:id="101" w:name="_Ref137022941"/>
            <w:r w:rsidRPr="00DA1218">
              <w:t>(</w:t>
            </w:r>
            <w:fldSimple w:instr=" SEQ Denklem \* ARABIC ">
              <w:r w:rsidR="006253A4">
                <w:rPr>
                  <w:noProof/>
                </w:rPr>
                <w:t>22</w:t>
              </w:r>
            </w:fldSimple>
            <w:r w:rsidRPr="00DA1218">
              <w:t>)</w:t>
            </w:r>
            <w:bookmarkEnd w:id="101"/>
          </w:p>
        </w:tc>
      </w:tr>
    </w:tbl>
    <w:p w14:paraId="68E11057" w14:textId="77777777" w:rsidR="004572BA" w:rsidRDefault="004572BA" w:rsidP="004572BA">
      <w:pPr>
        <w:ind w:firstLine="0"/>
        <w:rPr>
          <w:szCs w:val="24"/>
        </w:rPr>
      </w:pPr>
    </w:p>
    <w:p w14:paraId="06393C15" w14:textId="7CD7BBC4" w:rsidR="00BE2695" w:rsidRDefault="00BE2695" w:rsidP="0095251C">
      <w:pPr>
        <w:ind w:firstLine="0"/>
      </w:pPr>
      <w:r>
        <w:t xml:space="preserve">dönüşümü yapılarak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t xml:space="preserve"> değişkeni </w:t>
      </w:r>
      <m:oMath>
        <m:d>
          <m:dPr>
            <m:ctrlPr>
              <w:rPr>
                <w:rFonts w:ascii="Cambria Math" w:hAnsi="Cambria Math"/>
                <w:i/>
              </w:rPr>
            </m:ctrlPr>
          </m:dPr>
          <m:e>
            <m:r>
              <w:rPr>
                <w:rFonts w:ascii="Cambria Math" w:hAnsi="Cambria Math"/>
              </w:rPr>
              <m:t>0, 2π</m:t>
            </m:r>
          </m:e>
        </m:d>
      </m:oMath>
      <w:r>
        <w:t xml:space="preserve"> aralığında </w:t>
      </w:r>
      <w:r w:rsidR="006E42A6">
        <w:t>d</w:t>
      </w:r>
      <w:r>
        <w:t>üzgün dağılıma dönüştürülür. Yani</w:t>
      </w:r>
      <w:r w:rsidR="000E12AD">
        <w:t>,</w:t>
      </w:r>
      <w:r>
        <w:t xml:space="preserve"> </w:t>
      </w:r>
      <m:oMath>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 xml:space="preserve">~Düzgün </m:t>
        </m:r>
        <m:d>
          <m:dPr>
            <m:ctrlPr>
              <w:rPr>
                <w:rFonts w:ascii="Cambria Math" w:hAnsi="Cambria Math"/>
                <w:i/>
              </w:rPr>
            </m:ctrlPr>
          </m:dPr>
          <m:e>
            <m:r>
              <w:rPr>
                <w:rFonts w:ascii="Cambria Math" w:hAnsi="Cambria Math"/>
              </w:rPr>
              <m:t>0, 2π</m:t>
            </m:r>
          </m:e>
        </m:d>
      </m:oMath>
      <w:r>
        <w:t xml:space="preserve"> olur. Bu durumda</w:t>
      </w:r>
      <w:r w:rsidR="000E12AD">
        <w:t>,</w:t>
      </w:r>
      <w:r>
        <w:t xml:space="preserve">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t xml:space="preserve"> değişkeni birim çember üzerinde tanımlanmış verilere dönüşür. Bu veriler birer birim vektör kabul edilerek ortalama bileşke vektör bulunmak istenirse</w:t>
      </w:r>
      <w:r w:rsidR="000E12AD">
        <w:t>,</w:t>
      </w:r>
      <w:r>
        <w:t xml:space="preserve"> bu bileşke vektörün ortalama yatay bileşeni</w:t>
      </w:r>
      <w:r w:rsidR="000E12AD">
        <w:t>,</w:t>
      </w:r>
    </w:p>
    <w:p w14:paraId="09B047AD"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1FF11B81" w14:textId="77777777" w:rsidTr="001B1392">
        <w:trPr>
          <w:trHeight w:val="397"/>
        </w:trPr>
        <w:tc>
          <w:tcPr>
            <w:tcW w:w="7937" w:type="dxa"/>
            <w:vAlign w:val="center"/>
          </w:tcPr>
          <w:p w14:paraId="4ABA754A" w14:textId="71D9CF56" w:rsidR="004572BA" w:rsidRPr="00DA1218" w:rsidRDefault="00000000" w:rsidP="001B1392">
            <w:pPr>
              <w:pStyle w:val="Denklem"/>
            </w:pPr>
            <m:oMathPara>
              <m:oMath>
                <m:acc>
                  <m:accPr>
                    <m:chr m:val="̅"/>
                    <m:ctrlPr>
                      <w:rPr>
                        <w:rFonts w:ascii="Cambria Math" w:hAnsi="Cambria Math"/>
                        <w:i/>
                      </w:rPr>
                    </m:ctrlPr>
                  </m:accPr>
                  <m:e>
                    <m:r>
                      <w:rPr>
                        <w:rFonts w:ascii="Cambria Math" w:hAnsi="Cambria Math"/>
                      </w:rPr>
                      <m:t>C</m:t>
                    </m:r>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ctrlPr>
                      <w:rPr>
                        <w:rFonts w:ascii="Cambria Math" w:hAnsi="Cambria Math"/>
                        <w:i/>
                      </w:rPr>
                    </m:ctrlPr>
                  </m:naryPr>
                  <m:sub>
                    <m:r>
                      <w:rPr>
                        <w:rFonts w:ascii="Cambria Math" w:hAnsi="Cambria Math"/>
                      </w:rPr>
                      <m:t>i=1</m:t>
                    </m:r>
                  </m:sub>
                  <m:sup>
                    <m:r>
                      <w:rPr>
                        <w:rFonts w:ascii="Cambria Math" w:hAnsi="Cambria Math"/>
                      </w:rPr>
                      <m:t>n</m:t>
                    </m:r>
                  </m:sup>
                  <m:e>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i</m:t>
                                </m:r>
                              </m:sub>
                            </m:sSub>
                          </m:e>
                        </m:d>
                      </m:e>
                    </m:func>
                  </m:e>
                </m:nary>
              </m:oMath>
            </m:oMathPara>
          </w:p>
        </w:tc>
        <w:tc>
          <w:tcPr>
            <w:tcW w:w="850" w:type="dxa"/>
            <w:vAlign w:val="center"/>
          </w:tcPr>
          <w:p w14:paraId="6E326F9F" w14:textId="763C1423" w:rsidR="004572BA" w:rsidRPr="00DA1218" w:rsidRDefault="004572BA" w:rsidP="001B1392">
            <w:pPr>
              <w:pStyle w:val="Denklem"/>
              <w:jc w:val="right"/>
            </w:pPr>
            <w:bookmarkStart w:id="102" w:name="_Ref137022961"/>
            <w:r w:rsidRPr="00DA1218">
              <w:t>(</w:t>
            </w:r>
            <w:fldSimple w:instr=" SEQ Denklem \* ARABIC ">
              <w:r w:rsidR="006253A4">
                <w:rPr>
                  <w:noProof/>
                </w:rPr>
                <w:t>23</w:t>
              </w:r>
            </w:fldSimple>
            <w:r w:rsidRPr="00DA1218">
              <w:t>)</w:t>
            </w:r>
            <w:bookmarkEnd w:id="102"/>
          </w:p>
        </w:tc>
      </w:tr>
    </w:tbl>
    <w:p w14:paraId="7FB8D756" w14:textId="77777777" w:rsidR="004572BA" w:rsidRDefault="004572BA" w:rsidP="004572BA">
      <w:pPr>
        <w:ind w:firstLine="0"/>
        <w:rPr>
          <w:szCs w:val="24"/>
        </w:rPr>
      </w:pPr>
    </w:p>
    <w:p w14:paraId="1659B808" w14:textId="7DA7FFD2" w:rsidR="009D4EE8" w:rsidRDefault="009D4EE8" w:rsidP="0095251C">
      <w:pPr>
        <w:ind w:firstLine="0"/>
      </w:pPr>
      <w:r>
        <w:t>ve ortalama düşey bileşeni</w:t>
      </w:r>
      <w:r w:rsidR="000E12AD">
        <w:t>,</w:t>
      </w:r>
    </w:p>
    <w:p w14:paraId="0504A1F1" w14:textId="77777777" w:rsidR="004572BA" w:rsidRDefault="004572BA"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3E7FE09B" w14:textId="77777777" w:rsidTr="001B1392">
        <w:trPr>
          <w:trHeight w:val="397"/>
        </w:trPr>
        <w:tc>
          <w:tcPr>
            <w:tcW w:w="7937" w:type="dxa"/>
            <w:vAlign w:val="center"/>
          </w:tcPr>
          <w:p w14:paraId="1DC54E8E" w14:textId="587B0FBE" w:rsidR="004572BA" w:rsidRPr="00DA1218" w:rsidRDefault="00000000" w:rsidP="001B1392">
            <w:pPr>
              <w:pStyle w:val="Denklem"/>
            </w:pPr>
            <m:oMathPara>
              <m:oMath>
                <m:acc>
                  <m:accPr>
                    <m:chr m:val="̅"/>
                    <m:ctrlPr>
                      <w:rPr>
                        <w:rFonts w:ascii="Cambria Math" w:hAnsi="Cambria Math"/>
                        <w:i/>
                      </w:rPr>
                    </m:ctrlPr>
                  </m:accPr>
                  <m:e>
                    <m:r>
                      <w:rPr>
                        <w:rFonts w:ascii="Cambria Math" w:hAnsi="Cambria Math"/>
                      </w:rPr>
                      <m:t>S</m:t>
                    </m:r>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ctrlPr>
                      <w:rPr>
                        <w:rFonts w:ascii="Cambria Math" w:hAnsi="Cambria Math"/>
                        <w:i/>
                      </w:rPr>
                    </m:ctrlPr>
                  </m:naryPr>
                  <m:sub>
                    <m:r>
                      <w:rPr>
                        <w:rFonts w:ascii="Cambria Math" w:hAnsi="Cambria Math"/>
                      </w:rPr>
                      <m:t>i=1</m:t>
                    </m:r>
                  </m:sub>
                  <m:sup>
                    <m:r>
                      <w:rPr>
                        <w:rFonts w:ascii="Cambria Math" w:hAnsi="Cambria Math"/>
                      </w:rPr>
                      <m:t>n</m:t>
                    </m:r>
                  </m:sup>
                  <m:e>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i</m:t>
                                </m:r>
                              </m:sub>
                            </m:sSub>
                          </m:e>
                        </m:d>
                      </m:e>
                    </m:func>
                  </m:e>
                </m:nary>
              </m:oMath>
            </m:oMathPara>
          </w:p>
        </w:tc>
        <w:tc>
          <w:tcPr>
            <w:tcW w:w="850" w:type="dxa"/>
            <w:vAlign w:val="center"/>
          </w:tcPr>
          <w:p w14:paraId="3563534F" w14:textId="25461535" w:rsidR="004572BA" w:rsidRPr="00DA1218" w:rsidRDefault="004572BA" w:rsidP="001B1392">
            <w:pPr>
              <w:pStyle w:val="Denklem"/>
              <w:jc w:val="right"/>
            </w:pPr>
            <w:bookmarkStart w:id="103" w:name="_Ref137022977"/>
            <w:r w:rsidRPr="00DA1218">
              <w:t>(</w:t>
            </w:r>
            <w:fldSimple w:instr=" SEQ Denklem \* ARABIC ">
              <w:r w:rsidR="006253A4">
                <w:rPr>
                  <w:noProof/>
                </w:rPr>
                <w:t>24</w:t>
              </w:r>
            </w:fldSimple>
            <w:r w:rsidRPr="00DA1218">
              <w:t>)</w:t>
            </w:r>
            <w:bookmarkEnd w:id="103"/>
          </w:p>
        </w:tc>
      </w:tr>
    </w:tbl>
    <w:p w14:paraId="6DC0BCBC" w14:textId="210BAEC9" w:rsidR="009D4EE8" w:rsidRDefault="009D4EE8" w:rsidP="0095251C">
      <w:pPr>
        <w:ind w:firstLine="0"/>
      </w:pPr>
    </w:p>
    <w:p w14:paraId="583D1A2D" w14:textId="3B85C95F" w:rsidR="009D4EE8" w:rsidRDefault="009D4EE8" w:rsidP="0095251C">
      <w:pPr>
        <w:ind w:firstLine="0"/>
      </w:pPr>
      <w:r>
        <w:t xml:space="preserve">biçiminde tanımlanmaktadır. Birim çember üzerinde vektör şeklinde gösterilen dairesel verilerin, bileşke vektör uzunluğu </w:t>
      </w:r>
      <m:oMath>
        <m:d>
          <m:dPr>
            <m:ctrlPr>
              <w:rPr>
                <w:rFonts w:ascii="Cambria Math" w:hAnsi="Cambria Math"/>
                <w:i/>
              </w:rPr>
            </m:ctrlPr>
          </m:dPr>
          <m:e>
            <m:r>
              <w:rPr>
                <w:rFonts w:ascii="Cambria Math" w:hAnsi="Cambria Math"/>
              </w:rPr>
              <m:t>R</m:t>
            </m:r>
          </m:e>
        </m:d>
      </m:oMath>
      <w:r>
        <w:t>,</w:t>
      </w:r>
    </w:p>
    <w:p w14:paraId="19C6D2E3" w14:textId="77777777" w:rsidR="00E27479" w:rsidRDefault="00E27479" w:rsidP="0095251C">
      <w:pPr>
        <w:ind w:firstLine="0"/>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E27479" w:rsidRPr="00DA1218" w14:paraId="3712CB83" w14:textId="77777777" w:rsidTr="0047490A">
        <w:trPr>
          <w:trHeight w:val="397"/>
        </w:trPr>
        <w:tc>
          <w:tcPr>
            <w:tcW w:w="7937" w:type="dxa"/>
            <w:vAlign w:val="center"/>
          </w:tcPr>
          <w:p w14:paraId="2ED38B21" w14:textId="50BE25D6" w:rsidR="00E27479" w:rsidRPr="00DA1218" w:rsidRDefault="00E27479" w:rsidP="00DA1218">
            <w:pPr>
              <w:pStyle w:val="Denklem"/>
            </w:pPr>
            <m:oMathPara>
              <m:oMath>
                <m:r>
                  <w:rPr>
                    <w:rFonts w:ascii="Cambria Math" w:hAnsi="Cambria Math"/>
                  </w:rPr>
                  <m:t>R=</m:t>
                </m:r>
                <m:rad>
                  <m:radPr>
                    <m:degHide m:val="1"/>
                    <m:ctrlPr>
                      <w:rPr>
                        <w:rFonts w:ascii="Cambria Math" w:hAnsi="Cambria Math"/>
                        <w:i/>
                      </w:rPr>
                    </m:ctrlPr>
                  </m:radPr>
                  <m:deg/>
                  <m:e>
                    <m:sSup>
                      <m:sSupPr>
                        <m:ctrlPr>
                          <w:rPr>
                            <w:rFonts w:ascii="Cambria Math" w:hAnsi="Cambria Math"/>
                            <w:i/>
                          </w:rPr>
                        </m:ctrlPr>
                      </m:sSupPr>
                      <m:e>
                        <m:acc>
                          <m:accPr>
                            <m:chr m:val="̅"/>
                            <m:ctrlPr>
                              <w:rPr>
                                <w:rFonts w:ascii="Cambria Math" w:hAnsi="Cambria Math"/>
                                <w:i/>
                              </w:rPr>
                            </m:ctrlPr>
                          </m:accPr>
                          <m:e>
                            <m:r>
                              <w:rPr>
                                <w:rFonts w:ascii="Cambria Math" w:hAnsi="Cambria Math"/>
                              </w:rPr>
                              <m:t>C</m:t>
                            </m:r>
                          </m:e>
                        </m:acc>
                      </m:e>
                      <m:sup>
                        <m:r>
                          <w:rPr>
                            <w:rFonts w:ascii="Cambria Math" w:hAnsi="Cambria Math"/>
                          </w:rPr>
                          <m:t>2</m:t>
                        </m:r>
                      </m:sup>
                    </m:sSup>
                    <m:r>
                      <w:rPr>
                        <w:rFonts w:ascii="Cambria Math" w:hAnsi="Cambria Math"/>
                      </w:rPr>
                      <m:t>+</m:t>
                    </m:r>
                    <m:sSup>
                      <m:sSupPr>
                        <m:ctrlPr>
                          <w:rPr>
                            <w:rFonts w:ascii="Cambria Math" w:hAnsi="Cambria Math"/>
                            <w:i/>
                          </w:rPr>
                        </m:ctrlPr>
                      </m:sSupPr>
                      <m:e>
                        <m:acc>
                          <m:accPr>
                            <m:chr m:val="̅"/>
                            <m:ctrlPr>
                              <w:rPr>
                                <w:rFonts w:ascii="Cambria Math" w:hAnsi="Cambria Math"/>
                                <w:i/>
                              </w:rPr>
                            </m:ctrlPr>
                          </m:accPr>
                          <m:e>
                            <m:r>
                              <w:rPr>
                                <w:rFonts w:ascii="Cambria Math" w:hAnsi="Cambria Math"/>
                              </w:rPr>
                              <m:t>S</m:t>
                            </m:r>
                          </m:e>
                        </m:acc>
                      </m:e>
                      <m:sup>
                        <m:r>
                          <w:rPr>
                            <w:rFonts w:ascii="Cambria Math" w:hAnsi="Cambria Math"/>
                          </w:rPr>
                          <m:t>2</m:t>
                        </m:r>
                      </m:sup>
                    </m:sSup>
                  </m:e>
                </m:rad>
              </m:oMath>
            </m:oMathPara>
          </w:p>
        </w:tc>
        <w:tc>
          <w:tcPr>
            <w:tcW w:w="850" w:type="dxa"/>
            <w:vAlign w:val="center"/>
          </w:tcPr>
          <w:p w14:paraId="048D2D62" w14:textId="65F51181" w:rsidR="00E27479" w:rsidRPr="00DA1218" w:rsidRDefault="00E27479" w:rsidP="00DA1218">
            <w:pPr>
              <w:pStyle w:val="Denklem"/>
              <w:jc w:val="right"/>
            </w:pPr>
            <w:bookmarkStart w:id="104" w:name="_Ref137022990"/>
            <w:r w:rsidRPr="00DA1218">
              <w:t>(</w:t>
            </w:r>
            <w:fldSimple w:instr=" SEQ Denklem \* ARABIC ">
              <w:r w:rsidR="006253A4">
                <w:rPr>
                  <w:noProof/>
                </w:rPr>
                <w:t>25</w:t>
              </w:r>
            </w:fldSimple>
            <w:r w:rsidRPr="00DA1218">
              <w:t>)</w:t>
            </w:r>
            <w:bookmarkEnd w:id="104"/>
          </w:p>
        </w:tc>
      </w:tr>
    </w:tbl>
    <w:p w14:paraId="1FCE5CD6" w14:textId="77777777" w:rsidR="00E27479" w:rsidRDefault="00E27479" w:rsidP="0095251C">
      <w:pPr>
        <w:ind w:firstLine="0"/>
      </w:pPr>
    </w:p>
    <w:p w14:paraId="7C206DCB" w14:textId="77777777" w:rsidR="009D4EE8" w:rsidRDefault="009D4EE8" w:rsidP="0095251C">
      <w:pPr>
        <w:ind w:firstLine="0"/>
      </w:pPr>
    </w:p>
    <w:p w14:paraId="0D8E6A7C" w14:textId="5D3A9DDF" w:rsidR="0018794A" w:rsidRDefault="000E12AD" w:rsidP="0095251C">
      <w:pPr>
        <w:ind w:firstLine="0"/>
      </w:pPr>
      <w:r>
        <w:t>şeklinde</w:t>
      </w:r>
      <w:r w:rsidR="009D4EE8">
        <w:t xml:space="preserve"> hesaplanmaktadır. </w:t>
      </w:r>
      <w:r w:rsidR="00637337">
        <w:t>B</w:t>
      </w:r>
      <w:r w:rsidR="006D6DEC">
        <w:t xml:space="preserve">ileşke vektör uzunluğu </w:t>
      </w:r>
      <m:oMath>
        <m:r>
          <w:rPr>
            <w:rFonts w:ascii="Cambria Math" w:hAnsi="Cambria Math"/>
          </w:rPr>
          <m:t>0≤R≤1</m:t>
        </m:r>
      </m:oMath>
      <w:r w:rsidR="006D6DEC">
        <w:t xml:space="preserve"> aralığında değer almaktadır. </w:t>
      </w:r>
      <w:r w:rsidR="00637337">
        <w:t>B</w:t>
      </w:r>
      <w:r w:rsidR="006D6DEC">
        <w:t>ileşke vektör uzunluğu çember üzerindeki verinin yoğunlaşmasının bir ölçüsüdür</w:t>
      </w:r>
      <w:sdt>
        <w:sdtPr>
          <w:id w:val="-869762518"/>
          <w:citation/>
        </w:sdtPr>
        <w:sdtContent>
          <w:r w:rsidR="006D6DEC">
            <w:fldChar w:fldCharType="begin"/>
          </w:r>
          <w:r w:rsidR="006D6DEC">
            <w:instrText xml:space="preserve"> CITATION Mar72 \l 1055 </w:instrText>
          </w:r>
          <w:r w:rsidR="006D6DEC">
            <w:fldChar w:fldCharType="separate"/>
          </w:r>
          <w:r w:rsidR="006253A4">
            <w:rPr>
              <w:noProof/>
            </w:rPr>
            <w:t xml:space="preserve"> (Mardia, 1972)</w:t>
          </w:r>
          <w:r w:rsidR="006D6DEC">
            <w:fldChar w:fldCharType="end"/>
          </w:r>
        </w:sdtContent>
      </w:sdt>
      <w:r w:rsidR="006D6DEC">
        <w:t xml:space="preserve">. </w:t>
      </w:r>
      <w:r w:rsidR="00637337">
        <w:t>B</w:t>
      </w:r>
      <w:r w:rsidR="006D6DEC">
        <w:t>ileşke vektör ile yönsel yaklaşım kullanılarak önerilen olabilirlik indeks değeri,</w:t>
      </w:r>
    </w:p>
    <w:p w14:paraId="67E43DB2" w14:textId="3A1FBC9E" w:rsidR="006D6DEC" w:rsidRDefault="006D6DEC" w:rsidP="0095251C">
      <w:pPr>
        <w:ind w:firstLine="0"/>
      </w:pPr>
    </w:p>
    <w:tbl>
      <w:tblPr>
        <w:tblStyle w:val="TabloKlavuzu"/>
        <w:tblW w:w="890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
        <w:gridCol w:w="7654"/>
        <w:gridCol w:w="794"/>
      </w:tblGrid>
      <w:tr w:rsidR="006D6DEC" w14:paraId="0D46967A" w14:textId="77777777" w:rsidTr="006F2948">
        <w:trPr>
          <w:trHeight w:val="283"/>
        </w:trPr>
        <w:tc>
          <w:tcPr>
            <w:tcW w:w="454" w:type="dxa"/>
          </w:tcPr>
          <w:p w14:paraId="610B23B2" w14:textId="77777777" w:rsidR="006D6DEC" w:rsidRDefault="006D6DEC" w:rsidP="006F2948">
            <w:pPr>
              <w:pStyle w:val="NumaralDenklemStil"/>
            </w:pPr>
          </w:p>
        </w:tc>
        <w:tc>
          <w:tcPr>
            <w:tcW w:w="7654" w:type="dxa"/>
            <w:vAlign w:val="center"/>
          </w:tcPr>
          <w:p w14:paraId="03654167" w14:textId="582C076A" w:rsidR="006D6DEC" w:rsidRPr="006D6DEC" w:rsidRDefault="00B15ADD" w:rsidP="006F2948">
            <w:pPr>
              <w:pStyle w:val="NumaralDenklemStil"/>
              <w:jc w:val="left"/>
            </w:pPr>
            <m:oMathPara>
              <m:oMathParaPr>
                <m:jc m:val="left"/>
              </m:oMathParaPr>
              <m:oMath>
                <m:r>
                  <m:rPr>
                    <m:sty m:val="p"/>
                  </m:rPr>
                  <w:rPr>
                    <w:rFonts w:ascii="Cambria Math" w:hAnsi="Cambria Math"/>
                  </w:rPr>
                  <m:t>Π</m:t>
                </m:r>
                <m:r>
                  <w:rPr>
                    <w:rFonts w:ascii="Cambria Math" w:hAnsi="Cambria Math"/>
                  </w:rPr>
                  <m:t>=1-R</m:t>
                </m:r>
              </m:oMath>
            </m:oMathPara>
          </w:p>
        </w:tc>
        <w:tc>
          <w:tcPr>
            <w:tcW w:w="794" w:type="dxa"/>
            <w:vAlign w:val="center"/>
          </w:tcPr>
          <w:p w14:paraId="5E8AC8CF" w14:textId="1E6F04C9" w:rsidR="006D6DEC" w:rsidRDefault="006D6DEC" w:rsidP="006F2948">
            <w:pPr>
              <w:pStyle w:val="NumaralDenklemStil"/>
              <w:jc w:val="right"/>
            </w:pPr>
            <w:bookmarkStart w:id="105" w:name="_Ref108390118"/>
            <w:r>
              <w:t>(</w:t>
            </w:r>
            <w:fldSimple w:instr=" SEQ Denklem \* ARABIC ">
              <w:r w:rsidR="006253A4">
                <w:rPr>
                  <w:noProof/>
                </w:rPr>
                <w:t>26</w:t>
              </w:r>
            </w:fldSimple>
            <w:r>
              <w:t>)</w:t>
            </w:r>
            <w:bookmarkEnd w:id="105"/>
          </w:p>
        </w:tc>
      </w:tr>
    </w:tbl>
    <w:p w14:paraId="6E93C2E7" w14:textId="095CC461" w:rsidR="006D6DEC" w:rsidRDefault="006D6DEC" w:rsidP="0095251C">
      <w:pPr>
        <w:ind w:firstLine="0"/>
      </w:pPr>
    </w:p>
    <w:p w14:paraId="46E67C07" w14:textId="12F9191F" w:rsidR="00B15ADD" w:rsidRDefault="00B15ADD" w:rsidP="0095251C">
      <w:pPr>
        <w:ind w:firstLine="0"/>
      </w:pPr>
      <w:r>
        <w:t xml:space="preserve">biçiminde </w:t>
      </w:r>
      <w:r w:rsidR="000E12AD">
        <w:t>belirlenir</w:t>
      </w:r>
      <w:r>
        <w:t>. Önerilen olabilirlik indeks değerinin grafiksel gösterimi</w:t>
      </w:r>
      <w:r w:rsidR="008F2DD5">
        <w:t xml:space="preserve"> </w:t>
      </w:r>
      <w:r w:rsidR="008F2DD5">
        <w:fldChar w:fldCharType="begin"/>
      </w:r>
      <w:r w:rsidR="008F2DD5">
        <w:instrText xml:space="preserve"> REF _Ref109159504 \h </w:instrText>
      </w:r>
      <w:r w:rsidR="008F2DD5">
        <w:fldChar w:fldCharType="separate"/>
      </w:r>
      <w:r w:rsidR="006253A4">
        <w:t xml:space="preserve">Şekil </w:t>
      </w:r>
      <w:r w:rsidR="006253A4">
        <w:rPr>
          <w:noProof/>
        </w:rPr>
        <w:t>11</w:t>
      </w:r>
      <w:r w:rsidR="008F2DD5">
        <w:fldChar w:fldCharType="end"/>
      </w:r>
      <w:r>
        <w:t>’de verilmiştir.</w:t>
      </w:r>
    </w:p>
    <w:p w14:paraId="6980F37B" w14:textId="1309B4C4" w:rsidR="003B0B81" w:rsidRDefault="003B0B81" w:rsidP="0095251C">
      <w:pPr>
        <w:ind w:firstLine="0"/>
      </w:pPr>
    </w:p>
    <w:tbl>
      <w:tblPr>
        <w:tblStyle w:val="TabloKlavuz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394"/>
      </w:tblGrid>
      <w:tr w:rsidR="009872B4" w14:paraId="4FE35404" w14:textId="77777777" w:rsidTr="00A34A3F">
        <w:tc>
          <w:tcPr>
            <w:tcW w:w="4393" w:type="dxa"/>
          </w:tcPr>
          <w:p w14:paraId="224628DC" w14:textId="2CEBD95F" w:rsidR="003B0B81" w:rsidRDefault="00713678" w:rsidP="0095251C">
            <w:pPr>
              <w:ind w:firstLine="0"/>
            </w:pPr>
            <w:r>
              <w:rPr>
                <w:noProof/>
              </w:rPr>
              <w:drawing>
                <wp:inline distT="0" distB="0" distL="0" distR="0" wp14:anchorId="6EFEE6C7" wp14:editId="2662A38C">
                  <wp:extent cx="2698701" cy="1800000"/>
                  <wp:effectExtent l="0" t="0" r="698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23" cstate="email">
                            <a:extLst>
                              <a:ext uri="{28A0092B-C50C-407E-A947-70E740481C1C}">
                                <a14:useLocalDpi xmlns:a14="http://schemas.microsoft.com/office/drawing/2010/main" val="0"/>
                              </a:ext>
                            </a:extLst>
                          </a:blip>
                          <a:stretch>
                            <a:fillRect/>
                          </a:stretch>
                        </pic:blipFill>
                        <pic:spPr>
                          <a:xfrm>
                            <a:off x="0" y="0"/>
                            <a:ext cx="2698701" cy="1800000"/>
                          </a:xfrm>
                          <a:prstGeom prst="rect">
                            <a:avLst/>
                          </a:prstGeom>
                        </pic:spPr>
                      </pic:pic>
                    </a:graphicData>
                  </a:graphic>
                </wp:inline>
              </w:drawing>
            </w:r>
          </w:p>
        </w:tc>
        <w:tc>
          <w:tcPr>
            <w:tcW w:w="4394" w:type="dxa"/>
          </w:tcPr>
          <w:p w14:paraId="789A3B56" w14:textId="78E0761E" w:rsidR="003B0B81" w:rsidRDefault="00713678" w:rsidP="0095251C">
            <w:pPr>
              <w:ind w:firstLine="0"/>
            </w:pPr>
            <w:r>
              <w:rPr>
                <w:noProof/>
              </w:rPr>
              <w:drawing>
                <wp:inline distT="0" distB="0" distL="0" distR="0" wp14:anchorId="56206651" wp14:editId="2AE81899">
                  <wp:extent cx="2698701" cy="1800000"/>
                  <wp:effectExtent l="0" t="0" r="698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24" cstate="email">
                            <a:extLst>
                              <a:ext uri="{28A0092B-C50C-407E-A947-70E740481C1C}">
                                <a14:useLocalDpi xmlns:a14="http://schemas.microsoft.com/office/drawing/2010/main" val="0"/>
                              </a:ext>
                            </a:extLst>
                          </a:blip>
                          <a:stretch>
                            <a:fillRect/>
                          </a:stretch>
                        </pic:blipFill>
                        <pic:spPr>
                          <a:xfrm>
                            <a:off x="0" y="0"/>
                            <a:ext cx="2698701" cy="1800000"/>
                          </a:xfrm>
                          <a:prstGeom prst="rect">
                            <a:avLst/>
                          </a:prstGeom>
                        </pic:spPr>
                      </pic:pic>
                    </a:graphicData>
                  </a:graphic>
                </wp:inline>
              </w:drawing>
            </w:r>
          </w:p>
        </w:tc>
      </w:tr>
      <w:tr w:rsidR="009872B4" w14:paraId="0F3F7C17" w14:textId="77777777" w:rsidTr="00A34A3F">
        <w:tc>
          <w:tcPr>
            <w:tcW w:w="4393" w:type="dxa"/>
          </w:tcPr>
          <w:p w14:paraId="5F1B0E5E" w14:textId="361A6F6D" w:rsidR="003B0B81" w:rsidRDefault="003B0B81" w:rsidP="00610D00">
            <w:pPr>
              <w:spacing w:line="240" w:lineRule="auto"/>
              <w:ind w:firstLine="0"/>
              <w:jc w:val="center"/>
            </w:pPr>
            <w:r>
              <w:t>(a)</w:t>
            </w:r>
          </w:p>
        </w:tc>
        <w:tc>
          <w:tcPr>
            <w:tcW w:w="4394" w:type="dxa"/>
          </w:tcPr>
          <w:p w14:paraId="2C032216" w14:textId="6C7EA34C" w:rsidR="003B0B81" w:rsidRDefault="003B0B81" w:rsidP="00610D00">
            <w:pPr>
              <w:spacing w:line="240" w:lineRule="auto"/>
              <w:ind w:firstLine="0"/>
              <w:jc w:val="center"/>
            </w:pPr>
            <w:r>
              <w:t>(b)</w:t>
            </w:r>
          </w:p>
        </w:tc>
      </w:tr>
      <w:tr w:rsidR="009872B4" w14:paraId="71F0789F" w14:textId="77777777" w:rsidTr="00A34A3F">
        <w:tc>
          <w:tcPr>
            <w:tcW w:w="4393" w:type="dxa"/>
          </w:tcPr>
          <w:p w14:paraId="11882685" w14:textId="3BAA1B92" w:rsidR="003B0B81" w:rsidRDefault="00B569DF" w:rsidP="00EB2396">
            <w:pPr>
              <w:ind w:firstLine="0"/>
              <w:jc w:val="center"/>
            </w:pPr>
            <w:r>
              <w:rPr>
                <w:noProof/>
              </w:rPr>
              <w:drawing>
                <wp:inline distT="0" distB="0" distL="0" distR="0" wp14:anchorId="07F08948" wp14:editId="77992DED">
                  <wp:extent cx="2747408" cy="252000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pic:cNvPicPr/>
                        </pic:nvPicPr>
                        <pic:blipFill>
                          <a:blip r:embed="rId25" cstate="email">
                            <a:extLst>
                              <a:ext uri="{28A0092B-C50C-407E-A947-70E740481C1C}">
                                <a14:useLocalDpi xmlns:a14="http://schemas.microsoft.com/office/drawing/2010/main" val="0"/>
                              </a:ext>
                            </a:extLst>
                          </a:blip>
                          <a:stretch>
                            <a:fillRect/>
                          </a:stretch>
                        </pic:blipFill>
                        <pic:spPr>
                          <a:xfrm>
                            <a:off x="0" y="0"/>
                            <a:ext cx="2747408" cy="2520000"/>
                          </a:xfrm>
                          <a:prstGeom prst="rect">
                            <a:avLst/>
                          </a:prstGeom>
                        </pic:spPr>
                      </pic:pic>
                    </a:graphicData>
                  </a:graphic>
                </wp:inline>
              </w:drawing>
            </w:r>
          </w:p>
        </w:tc>
        <w:tc>
          <w:tcPr>
            <w:tcW w:w="4394" w:type="dxa"/>
          </w:tcPr>
          <w:p w14:paraId="2F3A7D95" w14:textId="3D8EBE96" w:rsidR="003B0B81" w:rsidRDefault="00B569DF" w:rsidP="0095251C">
            <w:pPr>
              <w:ind w:firstLine="0"/>
            </w:pPr>
            <w:r>
              <w:rPr>
                <w:noProof/>
              </w:rPr>
              <w:drawing>
                <wp:inline distT="0" distB="0" distL="0" distR="0" wp14:anchorId="28324D12" wp14:editId="12F30F36">
                  <wp:extent cx="2747408" cy="252000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sim 20"/>
                          <pic:cNvPicPr/>
                        </pic:nvPicPr>
                        <pic:blipFill>
                          <a:blip r:embed="rId26" cstate="email">
                            <a:extLst>
                              <a:ext uri="{28A0092B-C50C-407E-A947-70E740481C1C}">
                                <a14:useLocalDpi xmlns:a14="http://schemas.microsoft.com/office/drawing/2010/main" val="0"/>
                              </a:ext>
                            </a:extLst>
                          </a:blip>
                          <a:stretch>
                            <a:fillRect/>
                          </a:stretch>
                        </pic:blipFill>
                        <pic:spPr>
                          <a:xfrm>
                            <a:off x="0" y="0"/>
                            <a:ext cx="2747408" cy="2520000"/>
                          </a:xfrm>
                          <a:prstGeom prst="rect">
                            <a:avLst/>
                          </a:prstGeom>
                        </pic:spPr>
                      </pic:pic>
                    </a:graphicData>
                  </a:graphic>
                </wp:inline>
              </w:drawing>
            </w:r>
          </w:p>
        </w:tc>
      </w:tr>
      <w:tr w:rsidR="009872B4" w14:paraId="5C81EC31" w14:textId="77777777" w:rsidTr="00A34A3F">
        <w:tc>
          <w:tcPr>
            <w:tcW w:w="4393" w:type="dxa"/>
          </w:tcPr>
          <w:p w14:paraId="31504E25" w14:textId="1CDF936D" w:rsidR="003B0B81" w:rsidRDefault="003B0B81" w:rsidP="00610D00">
            <w:pPr>
              <w:spacing w:line="240" w:lineRule="auto"/>
              <w:ind w:firstLine="0"/>
              <w:jc w:val="center"/>
            </w:pPr>
            <w:r>
              <w:t>(c)</w:t>
            </w:r>
          </w:p>
        </w:tc>
        <w:tc>
          <w:tcPr>
            <w:tcW w:w="4394" w:type="dxa"/>
          </w:tcPr>
          <w:p w14:paraId="70D2A7F2" w14:textId="3526A41D" w:rsidR="003B0B81" w:rsidRDefault="003B0B81" w:rsidP="00610D00">
            <w:pPr>
              <w:spacing w:line="240" w:lineRule="auto"/>
              <w:ind w:firstLine="0"/>
              <w:jc w:val="center"/>
            </w:pPr>
            <w:r>
              <w:t>(d)</w:t>
            </w:r>
          </w:p>
        </w:tc>
      </w:tr>
    </w:tbl>
    <w:p w14:paraId="7533FF91" w14:textId="17D31F88" w:rsidR="00A34A3F" w:rsidRDefault="00A34A3F" w:rsidP="005700F3">
      <w:pPr>
        <w:pStyle w:val="ResimYazs"/>
      </w:pPr>
      <w:bookmarkStart w:id="106" w:name="_Ref109159504"/>
      <w:bookmarkStart w:id="107" w:name="_Toc134485809"/>
      <w:bookmarkStart w:id="108" w:name="_Toc137023818"/>
      <w:r>
        <w:t xml:space="preserve">Şekil </w:t>
      </w:r>
      <w:fldSimple w:instr=" SEQ Şekil \* ARABIC ">
        <w:r w:rsidR="006253A4">
          <w:rPr>
            <w:noProof/>
          </w:rPr>
          <w:t>11</w:t>
        </w:r>
      </w:fldSimple>
      <w:bookmarkEnd w:id="106"/>
      <w:r>
        <w:t>.</w:t>
      </w:r>
      <w:r>
        <w:tab/>
        <w:t xml:space="preserve">Önerilen olabilirlik indeks yönteminin grafiksel gösterimi (a) Oluşturulan rastgele veriler, (b) </w:t>
      </w:r>
      <m:oMath>
        <m:d>
          <m:dPr>
            <m:ctrlPr>
              <w:rPr>
                <w:rFonts w:ascii="Cambria Math" w:hAnsi="Cambria Math"/>
              </w:rPr>
            </m:ctrlPr>
          </m:dPr>
          <m:e>
            <m:r>
              <w:rPr>
                <w:rFonts w:ascii="Cambria Math" w:hAnsi="Cambria Math"/>
              </w:rPr>
              <m:t>0, 2π</m:t>
            </m:r>
          </m:e>
        </m:d>
      </m:oMath>
      <w:r>
        <w:t xml:space="preserve"> aralığına dönüştürülen veriler, (c) Dönüştürülen verilerin radyal sistemde gösterimi, (d) Verilerin bileşke kuvveti</w:t>
      </w:r>
      <w:bookmarkEnd w:id="107"/>
      <w:bookmarkEnd w:id="108"/>
    </w:p>
    <w:p w14:paraId="40E42FE8" w14:textId="77777777" w:rsidR="008F2DD5" w:rsidRDefault="008F2DD5" w:rsidP="0095251C">
      <w:pPr>
        <w:ind w:firstLine="0"/>
      </w:pPr>
    </w:p>
    <w:p w14:paraId="075B98FA" w14:textId="001CBCA3" w:rsidR="005F0408" w:rsidRDefault="008F2DD5" w:rsidP="005F0408">
      <w:r>
        <w:fldChar w:fldCharType="begin"/>
      </w:r>
      <w:r>
        <w:instrText xml:space="preserve"> REF _Ref109159504 \h </w:instrText>
      </w:r>
      <w:r>
        <w:fldChar w:fldCharType="separate"/>
      </w:r>
      <w:r w:rsidR="006253A4">
        <w:t xml:space="preserve">Şekil </w:t>
      </w:r>
      <w:r w:rsidR="006253A4">
        <w:rPr>
          <w:noProof/>
        </w:rPr>
        <w:t>11</w:t>
      </w:r>
      <w:r>
        <w:fldChar w:fldCharType="end"/>
      </w:r>
      <w:r w:rsidR="005F0408">
        <w:t>(a)’da</w:t>
      </w:r>
      <w:r w:rsidR="00E6733D">
        <w:t xml:space="preserve"> </w:t>
      </w:r>
      <w:r w:rsidR="00164F67">
        <w:t>s</w:t>
      </w:r>
      <w:r w:rsidR="00EB336C">
        <w:t xml:space="preserve">tandart </w:t>
      </w:r>
      <w:r w:rsidR="00164F67">
        <w:t>n</w:t>
      </w:r>
      <w:r w:rsidR="00FA7156">
        <w:t xml:space="preserve">ormal dağılımdan rastgele üretilmiş on tane </w:t>
      </w:r>
      <w:r w:rsidR="00EB336C">
        <w:t>örnek</w:t>
      </w:r>
      <w:r w:rsidR="00FA7156">
        <w:t>,</w:t>
      </w:r>
      <w:r w:rsidR="00EB336C">
        <w:br/>
      </w:r>
      <w:r>
        <w:fldChar w:fldCharType="begin"/>
      </w:r>
      <w:r>
        <w:instrText xml:space="preserve"> REF _Ref109159504 \h </w:instrText>
      </w:r>
      <w:r>
        <w:fldChar w:fldCharType="separate"/>
      </w:r>
      <w:r w:rsidR="006253A4">
        <w:t xml:space="preserve">Şekil </w:t>
      </w:r>
      <w:r w:rsidR="006253A4">
        <w:rPr>
          <w:noProof/>
        </w:rPr>
        <w:t>11</w:t>
      </w:r>
      <w:r>
        <w:fldChar w:fldCharType="end"/>
      </w:r>
      <w:r w:rsidR="00FA7156">
        <w:t xml:space="preserve">(b)’de ise bu verilerin yönsel verilere </w:t>
      </w:r>
      <m:oMath>
        <m:d>
          <m:dPr>
            <m:ctrlPr>
              <w:rPr>
                <w:rFonts w:ascii="Cambria Math" w:hAnsi="Cambria Math"/>
                <w:i/>
              </w:rPr>
            </m:ctrlPr>
          </m:dPr>
          <m:e>
            <m:r>
              <w:rPr>
                <w:rFonts w:ascii="Cambria Math" w:hAnsi="Cambria Math"/>
              </w:rPr>
              <m:t xml:space="preserve">Düzgün </m:t>
            </m:r>
            <m:d>
              <m:dPr>
                <m:ctrlPr>
                  <w:rPr>
                    <w:rFonts w:ascii="Cambria Math" w:hAnsi="Cambria Math"/>
                    <w:i/>
                  </w:rPr>
                </m:ctrlPr>
              </m:dPr>
              <m:e>
                <m:r>
                  <w:rPr>
                    <w:rFonts w:ascii="Cambria Math" w:hAnsi="Cambria Math"/>
                  </w:rPr>
                  <m:t>0, 2π</m:t>
                </m:r>
              </m:e>
            </m:d>
          </m:e>
        </m:d>
      </m:oMath>
      <w:r w:rsidR="00FA7156">
        <w:t xml:space="preserve"> dönüştürülmüş değer</w:t>
      </w:r>
      <w:r w:rsidR="00EB336C">
        <w:t>ler</w:t>
      </w:r>
      <w:r w:rsidR="00FA7156">
        <w:t xml:space="preserve">i görülmektedir. </w:t>
      </w:r>
      <w:r>
        <w:fldChar w:fldCharType="begin"/>
      </w:r>
      <w:r>
        <w:instrText xml:space="preserve"> REF _Ref109159504 \h </w:instrText>
      </w:r>
      <w:r>
        <w:fldChar w:fldCharType="separate"/>
      </w:r>
      <w:r w:rsidR="006253A4">
        <w:t xml:space="preserve">Şekil </w:t>
      </w:r>
      <w:r w:rsidR="006253A4">
        <w:rPr>
          <w:noProof/>
        </w:rPr>
        <w:t>11</w:t>
      </w:r>
      <w:r>
        <w:fldChar w:fldCharType="end"/>
      </w:r>
      <w:r w:rsidR="00A2765C">
        <w:t xml:space="preserve">(c)-(d)’de </w:t>
      </w:r>
      <w:r w:rsidR="00DE3700">
        <w:t>de</w:t>
      </w:r>
      <w:r w:rsidR="00A2765C">
        <w:t xml:space="preserve"> yönsel verilerin birim vektör gösterimi ve bu verilerin bileşke vektörü </w:t>
      </w:r>
      <w:r w:rsidR="000E12AD">
        <w:t>yer almaktadır</w:t>
      </w:r>
      <w:r w:rsidR="00A2765C">
        <w:t>.</w:t>
      </w:r>
    </w:p>
    <w:p w14:paraId="7FC283A7" w14:textId="3449D6BD" w:rsidR="004A486E" w:rsidRDefault="00A2765C" w:rsidP="004A486E">
      <w:r>
        <w:t xml:space="preserve">Bileşke vektör uzunluğunun sıfıra yaklaşması </w:t>
      </w:r>
      <m:oMath>
        <m:d>
          <m:dPr>
            <m:ctrlPr>
              <w:rPr>
                <w:rFonts w:ascii="Cambria Math" w:hAnsi="Cambria Math"/>
                <w:i/>
              </w:rPr>
            </m:ctrlPr>
          </m:dPr>
          <m:e>
            <m:r>
              <w:rPr>
                <w:rFonts w:ascii="Cambria Math" w:hAnsi="Cambria Math"/>
              </w:rPr>
              <m:t>R→0</m:t>
            </m:r>
          </m:e>
        </m:d>
      </m:oMath>
      <w:r>
        <w:t xml:space="preserve"> durumunda olabilirlik indeks değeri bire yaklaşacaktır </w:t>
      </w:r>
      <m:oMath>
        <m:d>
          <m:dPr>
            <m:ctrlPr>
              <w:rPr>
                <w:rFonts w:ascii="Cambria Math" w:hAnsi="Cambria Math"/>
                <w:i/>
              </w:rPr>
            </m:ctrlPr>
          </m:dPr>
          <m:e>
            <m:r>
              <m:rPr>
                <m:sty m:val="p"/>
              </m:rPr>
              <w:rPr>
                <w:rFonts w:ascii="Cambria Math" w:hAnsi="Cambria Math"/>
              </w:rPr>
              <m:t>Π→1</m:t>
            </m:r>
          </m:e>
        </m:d>
      </m:oMath>
      <w:r>
        <w:t>. Bu durum</w:t>
      </w:r>
      <w:r w:rsidR="00576345">
        <w:t>,</w:t>
      </w:r>
      <w:r>
        <w:t xml:space="preserve"> verinin birim çember üzerinde herhangi bir noktada yoğunlaşma göstermediğinin tüm çembere eşit şekilde da</w:t>
      </w:r>
      <w:r w:rsidR="00576345">
        <w:t>ğıldığını</w:t>
      </w:r>
      <w:r w:rsidR="00AA6E08">
        <w:t>,</w:t>
      </w:r>
      <w:r w:rsidR="00576345">
        <w:t xml:space="preserve"> yani </w:t>
      </w:r>
      <w:r w:rsidR="00164F67">
        <w:t>d</w:t>
      </w:r>
      <w:r w:rsidR="00576345">
        <w:t xml:space="preserve">üzgün </w:t>
      </w:r>
      <w:r w:rsidR="00576345">
        <w:lastRenderedPageBreak/>
        <w:t>dağılıma sahip olduğunun göstergesidir. Öte yandan</w:t>
      </w:r>
      <w:r w:rsidR="00AA6E08">
        <w:t>,</w:t>
      </w:r>
      <w:r w:rsidR="00576345">
        <w:t xml:space="preserve"> bileşke vektör uzunluğunun bire yaklaşması </w:t>
      </w:r>
      <m:oMath>
        <m:d>
          <m:dPr>
            <m:ctrlPr>
              <w:rPr>
                <w:rFonts w:ascii="Cambria Math" w:hAnsi="Cambria Math"/>
                <w:i/>
              </w:rPr>
            </m:ctrlPr>
          </m:dPr>
          <m:e>
            <m:r>
              <w:rPr>
                <w:rFonts w:ascii="Cambria Math" w:hAnsi="Cambria Math"/>
              </w:rPr>
              <m:t>R→1</m:t>
            </m:r>
          </m:e>
        </m:d>
      </m:oMath>
      <w:r w:rsidR="00576345">
        <w:t xml:space="preserve"> durumunda olabilirlik indeks değeri sıfıra yaklaşacaktır </w:t>
      </w:r>
      <m:oMath>
        <m:d>
          <m:dPr>
            <m:ctrlPr>
              <w:rPr>
                <w:rFonts w:ascii="Cambria Math" w:hAnsi="Cambria Math"/>
                <w:i/>
              </w:rPr>
            </m:ctrlPr>
          </m:dPr>
          <m:e>
            <m:r>
              <m:rPr>
                <m:sty m:val="p"/>
              </m:rPr>
              <w:rPr>
                <w:rFonts w:ascii="Cambria Math" w:hAnsi="Cambria Math"/>
              </w:rPr>
              <m:t>Π→0</m:t>
            </m:r>
          </m:e>
        </m:d>
      </m:oMath>
      <w:r w:rsidR="00576345">
        <w:t>. Bu ise verilerin birim çember üzerinde herhangi bir noktada yoğunlaşma gösterdiğinin tüm çember</w:t>
      </w:r>
      <w:r w:rsidR="004A486E">
        <w:t>e eşit dağılmadığını</w:t>
      </w:r>
      <w:r w:rsidR="00AA6E08">
        <w:t>,</w:t>
      </w:r>
      <w:r w:rsidR="004A486E">
        <w:t xml:space="preserve"> yani </w:t>
      </w:r>
      <w:r w:rsidR="00164F67">
        <w:t>d</w:t>
      </w:r>
      <w:r w:rsidR="004A486E">
        <w:t xml:space="preserve">üzgün dağılıma sahip olmadığını gösterir. </w:t>
      </w:r>
      <w:r w:rsidR="00AA6E08">
        <w:t>Algoritma 1’de ö</w:t>
      </w:r>
      <w:r w:rsidR="004A486E">
        <w:t>nerilen olabilirlik indeks yönteminin algoritması verilmiştir.</w:t>
      </w:r>
    </w:p>
    <w:p w14:paraId="17A52166" w14:textId="7B31EFDA" w:rsidR="004A486E" w:rsidRDefault="004A486E" w:rsidP="004A486E"/>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076"/>
      </w:tblGrid>
      <w:tr w:rsidR="00F57673" w14:paraId="1CE436CE" w14:textId="77777777" w:rsidTr="00F57673">
        <w:tc>
          <w:tcPr>
            <w:tcW w:w="8210" w:type="dxa"/>
            <w:gridSpan w:val="2"/>
            <w:tcBorders>
              <w:top w:val="single" w:sz="4" w:space="0" w:color="auto"/>
              <w:bottom w:val="single" w:sz="4" w:space="0" w:color="auto"/>
            </w:tcBorders>
          </w:tcPr>
          <w:p w14:paraId="1775CA72" w14:textId="332953B2" w:rsidR="00F57673" w:rsidRDefault="00F57673" w:rsidP="004A486E">
            <w:pPr>
              <w:ind w:firstLine="0"/>
            </w:pPr>
            <w:r w:rsidRPr="00FF6EB2">
              <w:rPr>
                <w:b/>
                <w:bCs/>
              </w:rPr>
              <w:t>Algoritma 1.</w:t>
            </w:r>
            <w:r w:rsidRPr="00FF6EB2">
              <w:t xml:space="preserve"> </w:t>
            </w:r>
            <w:r>
              <w:t xml:space="preserve">Önerilen </w:t>
            </w:r>
            <w:r w:rsidRPr="00FF6EB2">
              <w:t>olabilirlik indeksinin hesaplanması</w:t>
            </w:r>
          </w:p>
        </w:tc>
      </w:tr>
      <w:tr w:rsidR="00F57673" w14:paraId="3E76024B" w14:textId="77777777" w:rsidTr="00F57673">
        <w:tc>
          <w:tcPr>
            <w:tcW w:w="1134" w:type="dxa"/>
            <w:tcBorders>
              <w:top w:val="single" w:sz="4" w:space="0" w:color="auto"/>
            </w:tcBorders>
            <w:vAlign w:val="center"/>
          </w:tcPr>
          <w:p w14:paraId="461ECB80" w14:textId="3C351754" w:rsidR="00F57673" w:rsidRPr="00FF6EB2" w:rsidRDefault="00F57673" w:rsidP="00FF6EB2">
            <w:pPr>
              <w:spacing w:before="120"/>
              <w:ind w:firstLine="0"/>
              <w:rPr>
                <w:b/>
                <w:bCs/>
              </w:rPr>
            </w:pPr>
            <w:r w:rsidRPr="00FF6EB2">
              <w:rPr>
                <w:b/>
                <w:bCs/>
              </w:rPr>
              <w:t>Adım 1.</w:t>
            </w:r>
          </w:p>
        </w:tc>
        <w:tc>
          <w:tcPr>
            <w:tcW w:w="7076" w:type="dxa"/>
            <w:tcBorders>
              <w:top w:val="single" w:sz="4" w:space="0" w:color="auto"/>
            </w:tcBorders>
          </w:tcPr>
          <w:p w14:paraId="6A7C5281" w14:textId="50A60247" w:rsidR="00F57673" w:rsidRDefault="00F57673" w:rsidP="00FF6EB2">
            <w:pPr>
              <w:spacing w:before="120"/>
              <w:ind w:firstLine="0"/>
            </w:pPr>
            <w:r w:rsidRPr="00FF6EB2">
              <w:t xml:space="preserve">İddia edilen </w:t>
            </w:r>
            <w:r>
              <w:t>teorik</w:t>
            </w:r>
            <w:r w:rsidRPr="00FF6EB2">
              <w:t xml:space="preserve"> dağılım fonksiyonunu belirle,</w:t>
            </w:r>
          </w:p>
        </w:tc>
      </w:tr>
      <w:tr w:rsidR="00F57673" w14:paraId="4B4BD112" w14:textId="77777777" w:rsidTr="00F57673">
        <w:tc>
          <w:tcPr>
            <w:tcW w:w="1134" w:type="dxa"/>
          </w:tcPr>
          <w:p w14:paraId="2E135E0F" w14:textId="2EBE2D18" w:rsidR="00F57673" w:rsidRPr="00FF6EB2" w:rsidRDefault="00F57673" w:rsidP="00FF6EB2">
            <w:pPr>
              <w:spacing w:before="120"/>
              <w:ind w:firstLine="0"/>
              <w:rPr>
                <w:b/>
                <w:bCs/>
              </w:rPr>
            </w:pPr>
            <w:r w:rsidRPr="00FF6EB2">
              <w:rPr>
                <w:b/>
                <w:bCs/>
              </w:rPr>
              <w:t>Adım 2.</w:t>
            </w:r>
          </w:p>
        </w:tc>
        <w:tc>
          <w:tcPr>
            <w:tcW w:w="7076" w:type="dxa"/>
          </w:tcPr>
          <w:p w14:paraId="2E92A835" w14:textId="16BED75D" w:rsidR="00F57673" w:rsidRDefault="00F57673" w:rsidP="00FF6EB2">
            <w:pPr>
              <w:spacing w:before="120"/>
              <w:ind w:firstLine="0"/>
            </w:pPr>
            <w:r w:rsidRPr="00794CC2">
              <w:t>Örneklem</w:t>
            </w:r>
            <w:r>
              <w:t xml:space="preserve"> değerlerini bu özel dağılımda yerine koyarak </w:t>
            </w:r>
            <w:r w:rsidR="00C26044">
              <w:fldChar w:fldCharType="begin"/>
            </w:r>
            <w:r w:rsidR="00C26044">
              <w:instrText xml:space="preserve"> REF _Ref137022893 \h </w:instrText>
            </w:r>
            <w:r w:rsidR="00C26044">
              <w:fldChar w:fldCharType="separate"/>
            </w:r>
            <w:r w:rsidR="006253A4" w:rsidRPr="00DA1218">
              <w:t>(</w:t>
            </w:r>
            <w:r w:rsidR="006253A4">
              <w:rPr>
                <w:noProof/>
              </w:rPr>
              <w:t>21</w:t>
            </w:r>
            <w:r w:rsidR="006253A4" w:rsidRPr="00DA1218">
              <w:t>)</w:t>
            </w:r>
            <w:r w:rsidR="00C26044">
              <w:fldChar w:fldCharType="end"/>
            </w:r>
            <m:oMath>
              <m:d>
                <m:dPr>
                  <m:begChr m:val="["/>
                  <m:ctrlPr>
                    <w:rPr>
                      <w:rFonts w:ascii="Cambria Math" w:hAnsi="Cambria Math"/>
                      <w:i/>
                    </w:rPr>
                  </m:ctrlPr>
                </m:dPr>
                <m:e>
                  <m:r>
                    <w:rPr>
                      <w:rFonts w:ascii="Cambria Math" w:hAnsi="Cambria Math"/>
                    </w:rPr>
                    <m:t>0, 1</m:t>
                  </m:r>
                </m:e>
              </m:d>
            </m:oMath>
            <w:r>
              <w:t xml:space="preserve"> aralığında </w:t>
            </w:r>
            <m:oMath>
              <m:sSub>
                <m:sSubPr>
                  <m:ctrlPr>
                    <w:rPr>
                      <w:rFonts w:ascii="Cambria Math" w:hAnsi="Cambria Math"/>
                      <w:i/>
                    </w:rPr>
                  </m:ctrlPr>
                </m:sSubPr>
                <m:e>
                  <m:r>
                    <w:rPr>
                      <w:rFonts w:ascii="Cambria Math" w:hAnsi="Cambria Math"/>
                    </w:rPr>
                    <m:t>U</m:t>
                  </m:r>
                </m:e>
                <m:sub>
                  <m:r>
                    <w:rPr>
                      <w:rFonts w:ascii="Cambria Math" w:hAnsi="Cambria Math"/>
                    </w:rPr>
                    <m:t>i</m:t>
                  </m:r>
                </m:sub>
              </m:sSub>
            </m:oMath>
            <w:r>
              <w:t xml:space="preserve"> değerlerini elde et,</w:t>
            </w:r>
          </w:p>
        </w:tc>
      </w:tr>
      <w:tr w:rsidR="00F57673" w14:paraId="4F4EA598" w14:textId="77777777" w:rsidTr="00F57673">
        <w:tc>
          <w:tcPr>
            <w:tcW w:w="1134" w:type="dxa"/>
          </w:tcPr>
          <w:p w14:paraId="7F5D6BC9" w14:textId="0CB4D418" w:rsidR="00F57673" w:rsidRPr="00FF6EB2" w:rsidRDefault="00F57673" w:rsidP="00FF6EB2">
            <w:pPr>
              <w:spacing w:before="120"/>
              <w:ind w:firstLine="0"/>
              <w:rPr>
                <w:b/>
                <w:bCs/>
              </w:rPr>
            </w:pPr>
            <w:r w:rsidRPr="00FF6EB2">
              <w:rPr>
                <w:b/>
                <w:bCs/>
              </w:rPr>
              <w:t>Adım 3.</w:t>
            </w:r>
          </w:p>
        </w:tc>
        <w:tc>
          <w:tcPr>
            <w:tcW w:w="7076" w:type="dxa"/>
          </w:tcPr>
          <w:p w14:paraId="44B0D7AB" w14:textId="0F9BA090" w:rsidR="00F57673" w:rsidRDefault="00000000" w:rsidP="00FF6EB2">
            <w:pPr>
              <w:spacing w:before="120"/>
              <w:ind w:firstLine="0"/>
            </w:pPr>
            <m:oMath>
              <m:d>
                <m:dPr>
                  <m:begChr m:val="["/>
                  <m:ctrlPr>
                    <w:rPr>
                      <w:rFonts w:ascii="Cambria Math" w:hAnsi="Cambria Math"/>
                      <w:i/>
                    </w:rPr>
                  </m:ctrlPr>
                </m:dPr>
                <m:e>
                  <m:r>
                    <w:rPr>
                      <w:rFonts w:ascii="Cambria Math" w:hAnsi="Cambria Math"/>
                    </w:rPr>
                    <m:t>0, 1</m:t>
                  </m:r>
                </m:e>
              </m:d>
            </m:oMath>
            <w:r w:rsidR="00F57673">
              <w:t xml:space="preserve"> aralığındaki </w:t>
            </w:r>
            <m:oMath>
              <m:sSub>
                <m:sSubPr>
                  <m:ctrlPr>
                    <w:rPr>
                      <w:rFonts w:ascii="Cambria Math" w:hAnsi="Cambria Math"/>
                      <w:i/>
                    </w:rPr>
                  </m:ctrlPr>
                </m:sSubPr>
                <m:e>
                  <m:r>
                    <w:rPr>
                      <w:rFonts w:ascii="Cambria Math" w:hAnsi="Cambria Math"/>
                    </w:rPr>
                    <m:t>U</m:t>
                  </m:r>
                </m:e>
                <m:sub>
                  <m:r>
                    <w:rPr>
                      <w:rFonts w:ascii="Cambria Math" w:hAnsi="Cambria Math"/>
                    </w:rPr>
                    <m:t>i</m:t>
                  </m:r>
                </m:sub>
              </m:sSub>
            </m:oMath>
            <w:r w:rsidR="00F57673">
              <w:t xml:space="preserve"> değerlerini, </w:t>
            </w:r>
            <m:oMath>
              <m:r>
                <w:rPr>
                  <w:rFonts w:ascii="Cambria Math" w:hAnsi="Cambria Math"/>
                </w:rPr>
                <m:t>2π</m:t>
              </m:r>
            </m:oMath>
            <w:r w:rsidR="00F57673">
              <w:t xml:space="preserve"> ile çarparak </w:t>
            </w:r>
            <w:r w:rsidR="00C26044">
              <w:fldChar w:fldCharType="begin"/>
            </w:r>
            <w:r w:rsidR="00C26044">
              <w:instrText xml:space="preserve"> REF _Ref137022941 \h </w:instrText>
            </w:r>
            <w:r w:rsidR="00C26044">
              <w:fldChar w:fldCharType="separate"/>
            </w:r>
            <w:r w:rsidR="006253A4" w:rsidRPr="00DA1218">
              <w:t>(</w:t>
            </w:r>
            <w:r w:rsidR="006253A4">
              <w:rPr>
                <w:noProof/>
              </w:rPr>
              <w:t>22</w:t>
            </w:r>
            <w:r w:rsidR="006253A4" w:rsidRPr="00DA1218">
              <w:t>)</w:t>
            </w:r>
            <w:r w:rsidR="00C26044">
              <w:fldChar w:fldCharType="end"/>
            </w:r>
            <w:r w:rsidR="00F57673">
              <w:t xml:space="preserve"> yönsel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00F57673">
              <w:t xml:space="preserve"> değerlerine çevir,</w:t>
            </w:r>
          </w:p>
        </w:tc>
      </w:tr>
      <w:tr w:rsidR="00F57673" w14:paraId="7205E16B" w14:textId="77777777" w:rsidTr="00F57673">
        <w:tc>
          <w:tcPr>
            <w:tcW w:w="1134" w:type="dxa"/>
          </w:tcPr>
          <w:p w14:paraId="02AE52A5" w14:textId="00BDEBBD" w:rsidR="00F57673" w:rsidRPr="00FF6EB2" w:rsidRDefault="00F57673" w:rsidP="00FF6EB2">
            <w:pPr>
              <w:spacing w:before="120"/>
              <w:ind w:firstLine="0"/>
              <w:rPr>
                <w:b/>
                <w:bCs/>
              </w:rPr>
            </w:pPr>
            <w:r w:rsidRPr="00FF6EB2">
              <w:rPr>
                <w:b/>
                <w:bCs/>
              </w:rPr>
              <w:t>Adım 4.</w:t>
            </w:r>
          </w:p>
        </w:tc>
        <w:tc>
          <w:tcPr>
            <w:tcW w:w="7076" w:type="dxa"/>
          </w:tcPr>
          <w:p w14:paraId="311AF3C0" w14:textId="2DCD3E3D" w:rsidR="00F57673" w:rsidRDefault="00000000" w:rsidP="00FF6EB2">
            <w:pPr>
              <w:spacing w:before="120"/>
              <w:ind w:firstLine="0"/>
            </w:pP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00F57673">
              <w:t xml:space="preserve"> yönsel değerlerinin,</w:t>
            </w:r>
            <w:r w:rsidR="00C26044">
              <w:fldChar w:fldCharType="begin"/>
            </w:r>
            <w:r w:rsidR="00C26044">
              <w:instrText xml:space="preserve"> REF _Ref137022961 \h </w:instrText>
            </w:r>
            <w:r w:rsidR="00C26044">
              <w:fldChar w:fldCharType="separate"/>
            </w:r>
            <w:r w:rsidR="006253A4" w:rsidRPr="00DA1218">
              <w:t>(</w:t>
            </w:r>
            <w:r w:rsidR="006253A4">
              <w:rPr>
                <w:noProof/>
              </w:rPr>
              <w:t>23</w:t>
            </w:r>
            <w:r w:rsidR="006253A4" w:rsidRPr="00DA1218">
              <w:t>)</w:t>
            </w:r>
            <w:r w:rsidR="00C26044">
              <w:fldChar w:fldCharType="end"/>
            </w:r>
            <w:r w:rsidR="00F57673">
              <w:t xml:space="preserve">’ü kullanarak ortalama düşey bileşenini </w:t>
            </w:r>
            <m:oMath>
              <m:d>
                <m:dPr>
                  <m:ctrlPr>
                    <w:rPr>
                      <w:rFonts w:ascii="Cambria Math" w:hAnsi="Cambria Math"/>
                      <w:i/>
                    </w:rPr>
                  </m:ctrlPr>
                </m:dPr>
                <m:e>
                  <m:acc>
                    <m:accPr>
                      <m:chr m:val="̅"/>
                      <m:ctrlPr>
                        <w:rPr>
                          <w:rFonts w:ascii="Cambria Math" w:hAnsi="Cambria Math"/>
                          <w:i/>
                        </w:rPr>
                      </m:ctrlPr>
                    </m:accPr>
                    <m:e>
                      <m:r>
                        <w:rPr>
                          <w:rFonts w:ascii="Cambria Math" w:hAnsi="Cambria Math"/>
                        </w:rPr>
                        <m:t>S</m:t>
                      </m:r>
                    </m:e>
                  </m:acc>
                </m:e>
              </m:d>
            </m:oMath>
            <w:r w:rsidR="00F57673">
              <w:t xml:space="preserve"> ve </w:t>
            </w:r>
            <w:r w:rsidR="00C26044">
              <w:fldChar w:fldCharType="begin"/>
            </w:r>
            <w:r w:rsidR="00C26044">
              <w:instrText xml:space="preserve"> REF _Ref137022977 \h </w:instrText>
            </w:r>
            <w:r w:rsidR="00C26044">
              <w:fldChar w:fldCharType="separate"/>
            </w:r>
            <w:r w:rsidR="006253A4" w:rsidRPr="00DA1218">
              <w:t>(</w:t>
            </w:r>
            <w:r w:rsidR="006253A4">
              <w:rPr>
                <w:noProof/>
              </w:rPr>
              <w:t>24</w:t>
            </w:r>
            <w:r w:rsidR="006253A4" w:rsidRPr="00DA1218">
              <w:t>)</w:t>
            </w:r>
            <w:r w:rsidR="00C26044">
              <w:fldChar w:fldCharType="end"/>
            </w:r>
            <w:r w:rsidR="00F57673">
              <w:t xml:space="preserve">’ü kullanarak ortalama yatay bileşenini </w:t>
            </w:r>
            <m:oMath>
              <m:d>
                <m:dPr>
                  <m:ctrlPr>
                    <w:rPr>
                      <w:rFonts w:ascii="Cambria Math" w:hAnsi="Cambria Math"/>
                      <w:i/>
                    </w:rPr>
                  </m:ctrlPr>
                </m:dPr>
                <m:e>
                  <m:acc>
                    <m:accPr>
                      <m:chr m:val="̅"/>
                      <m:ctrlPr>
                        <w:rPr>
                          <w:rFonts w:ascii="Cambria Math" w:hAnsi="Cambria Math"/>
                          <w:i/>
                        </w:rPr>
                      </m:ctrlPr>
                    </m:accPr>
                    <m:e>
                      <m:r>
                        <w:rPr>
                          <w:rFonts w:ascii="Cambria Math" w:hAnsi="Cambria Math"/>
                        </w:rPr>
                        <m:t>C</m:t>
                      </m:r>
                    </m:e>
                  </m:acc>
                </m:e>
              </m:d>
            </m:oMath>
            <w:r w:rsidR="00F57673">
              <w:t xml:space="preserve"> hesapla,</w:t>
            </w:r>
          </w:p>
        </w:tc>
      </w:tr>
      <w:tr w:rsidR="00F57673" w14:paraId="6B56F66D" w14:textId="77777777" w:rsidTr="00F57673">
        <w:tc>
          <w:tcPr>
            <w:tcW w:w="1134" w:type="dxa"/>
          </w:tcPr>
          <w:p w14:paraId="30273754" w14:textId="2FBC09ED" w:rsidR="00F57673" w:rsidRPr="00FF6EB2" w:rsidRDefault="00F57673" w:rsidP="00FF6EB2">
            <w:pPr>
              <w:spacing w:before="120"/>
              <w:ind w:firstLine="0"/>
              <w:rPr>
                <w:b/>
                <w:bCs/>
              </w:rPr>
            </w:pPr>
            <w:r w:rsidRPr="00FF6EB2">
              <w:rPr>
                <w:b/>
                <w:bCs/>
              </w:rPr>
              <w:t>Adım 5.</w:t>
            </w:r>
          </w:p>
        </w:tc>
        <w:tc>
          <w:tcPr>
            <w:tcW w:w="7076" w:type="dxa"/>
          </w:tcPr>
          <w:p w14:paraId="7C628A0C" w14:textId="568AA906" w:rsidR="00F57673" w:rsidRDefault="00C26044" w:rsidP="00FF6EB2">
            <w:pPr>
              <w:spacing w:before="120"/>
              <w:ind w:firstLine="0"/>
            </w:pPr>
            <w:r>
              <w:fldChar w:fldCharType="begin"/>
            </w:r>
            <w:r>
              <w:instrText xml:space="preserve"> REF _Ref137022990 \h </w:instrText>
            </w:r>
            <w:r>
              <w:fldChar w:fldCharType="separate"/>
            </w:r>
            <w:r w:rsidR="006253A4" w:rsidRPr="00DA1218">
              <w:t>(</w:t>
            </w:r>
            <w:r w:rsidR="006253A4">
              <w:rPr>
                <w:noProof/>
              </w:rPr>
              <w:t>25</w:t>
            </w:r>
            <w:r w:rsidR="006253A4" w:rsidRPr="00DA1218">
              <w:t>)</w:t>
            </w:r>
            <w:r>
              <w:fldChar w:fldCharType="end"/>
            </w:r>
            <w:r w:rsidR="00F57673">
              <w:t xml:space="preserve">’teki gibi düşey bileşen ile yatay bileşenin bileşkesini alarak bileşke vektörü </w:t>
            </w:r>
            <m:oMath>
              <m:d>
                <m:dPr>
                  <m:ctrlPr>
                    <w:rPr>
                      <w:rFonts w:ascii="Cambria Math" w:hAnsi="Cambria Math"/>
                      <w:i/>
                    </w:rPr>
                  </m:ctrlPr>
                </m:dPr>
                <m:e>
                  <m:r>
                    <w:rPr>
                      <w:rFonts w:ascii="Cambria Math" w:hAnsi="Cambria Math"/>
                    </w:rPr>
                    <m:t>R</m:t>
                  </m:r>
                </m:e>
              </m:d>
            </m:oMath>
            <w:r w:rsidR="00F57673">
              <w:t xml:space="preserve"> hesapla,</w:t>
            </w:r>
          </w:p>
        </w:tc>
      </w:tr>
      <w:tr w:rsidR="00F57673" w14:paraId="14402994" w14:textId="77777777" w:rsidTr="00F57673">
        <w:tc>
          <w:tcPr>
            <w:tcW w:w="1134" w:type="dxa"/>
            <w:tcBorders>
              <w:bottom w:val="single" w:sz="4" w:space="0" w:color="auto"/>
            </w:tcBorders>
          </w:tcPr>
          <w:p w14:paraId="61531608" w14:textId="2A451C0D" w:rsidR="00F57673" w:rsidRPr="00FF6EB2" w:rsidRDefault="00F57673" w:rsidP="00FF6EB2">
            <w:pPr>
              <w:spacing w:before="120"/>
              <w:ind w:firstLine="0"/>
              <w:rPr>
                <w:b/>
                <w:bCs/>
              </w:rPr>
            </w:pPr>
            <w:r w:rsidRPr="00FF6EB2">
              <w:rPr>
                <w:b/>
                <w:bCs/>
              </w:rPr>
              <w:t>Adım 6.</w:t>
            </w:r>
          </w:p>
        </w:tc>
        <w:tc>
          <w:tcPr>
            <w:tcW w:w="7076" w:type="dxa"/>
            <w:tcBorders>
              <w:bottom w:val="single" w:sz="4" w:space="0" w:color="auto"/>
            </w:tcBorders>
          </w:tcPr>
          <w:p w14:paraId="53879A88" w14:textId="74B8D7EC" w:rsidR="00F57673" w:rsidRDefault="00F57673" w:rsidP="00FF6EB2">
            <w:pPr>
              <w:spacing w:before="120"/>
              <w:ind w:firstLine="0"/>
            </w:pPr>
            <w:r>
              <w:t>Eşitlik</w:t>
            </w:r>
            <w:r w:rsidR="00C26044">
              <w:t xml:space="preserve"> </w:t>
            </w:r>
            <w:r w:rsidR="00C26044">
              <w:fldChar w:fldCharType="begin"/>
            </w:r>
            <w:r w:rsidR="00C26044">
              <w:instrText xml:space="preserve"> REF _Ref108390118 \h </w:instrText>
            </w:r>
            <w:r w:rsidR="00C26044">
              <w:fldChar w:fldCharType="separate"/>
            </w:r>
            <w:r w:rsidR="006253A4">
              <w:t>(</w:t>
            </w:r>
            <w:r w:rsidR="006253A4">
              <w:rPr>
                <w:noProof/>
              </w:rPr>
              <w:t>26</w:t>
            </w:r>
            <w:r w:rsidR="006253A4">
              <w:t>)</w:t>
            </w:r>
            <w:r w:rsidR="00C26044">
              <w:fldChar w:fldCharType="end"/>
            </w:r>
            <w:r>
              <w:t xml:space="preserve"> yardımıyla, birden ortalama bileşke vektörünün değerini çıkararak olabilirlik indeksini </w:t>
            </w:r>
            <m:oMath>
              <m:d>
                <m:dPr>
                  <m:ctrlPr>
                    <w:rPr>
                      <w:rFonts w:ascii="Cambria Math" w:hAnsi="Cambria Math"/>
                      <w:i/>
                    </w:rPr>
                  </m:ctrlPr>
                </m:dPr>
                <m:e>
                  <m:r>
                    <m:rPr>
                      <m:sty m:val="p"/>
                    </m:rPr>
                    <w:rPr>
                      <w:rFonts w:ascii="Cambria Math" w:hAnsi="Cambria Math"/>
                    </w:rPr>
                    <m:t>Π</m:t>
                  </m:r>
                </m:e>
              </m:d>
            </m:oMath>
            <w:r>
              <w:t xml:space="preserve"> hesapla.</w:t>
            </w:r>
          </w:p>
        </w:tc>
      </w:tr>
    </w:tbl>
    <w:p w14:paraId="7003E949" w14:textId="77777777" w:rsidR="00391DBA" w:rsidRDefault="00391DBA" w:rsidP="00391DBA"/>
    <w:p w14:paraId="79401C28" w14:textId="04F8C9BE" w:rsidR="00391DBA" w:rsidRPr="00877D2E" w:rsidRDefault="00C72CA6" w:rsidP="00C72CA6">
      <w:r>
        <w:t xml:space="preserve">Yönsel yaklaşım kullanılarak hesaplanacak olan olabilirlik indeks değeri örneklemin iddia edilen dağılımı ne derece yansıttığını ortaya koyabilecektir. </w:t>
      </w:r>
      <w:r w:rsidR="00AA6E08">
        <w:t>Böylece</w:t>
      </w:r>
      <w:r w:rsidR="00DE3700">
        <w:t>,</w:t>
      </w:r>
      <w:r>
        <w:t xml:space="preserve"> önerilen olabilirlik indeksi</w:t>
      </w:r>
      <w:r w:rsidR="00AA6E08">
        <w:t>,</w:t>
      </w:r>
      <w:r>
        <w:t xml:space="preserve"> uyum iyiliği testleri için sayısal bir ölçüt olarak kullanılabilecektir.</w:t>
      </w:r>
    </w:p>
    <w:p w14:paraId="670721ED" w14:textId="6EB90841" w:rsidR="00B96D92" w:rsidRDefault="00B96D92" w:rsidP="00287073">
      <w:pPr>
        <w:pStyle w:val="Balk2"/>
      </w:pPr>
      <w:bookmarkStart w:id="109" w:name="_Toc136539187"/>
      <w:bookmarkStart w:id="110" w:name="_Toc137029725"/>
      <w:r w:rsidRPr="005129F9">
        <w:t xml:space="preserve">Bağımsız </w:t>
      </w:r>
      <w:r w:rsidR="00FA5D01">
        <w:t>Ki-</w:t>
      </w:r>
      <w:r w:rsidR="00F137A1">
        <w:t>K</w:t>
      </w:r>
      <w:r w:rsidR="00FA5D01">
        <w:t>are</w:t>
      </w:r>
      <w:r w:rsidRPr="005129F9">
        <w:t xml:space="preserve"> Uyum</w:t>
      </w:r>
      <w:r>
        <w:t xml:space="preserve"> İyiliği Testi</w:t>
      </w:r>
      <w:bookmarkEnd w:id="109"/>
      <w:bookmarkEnd w:id="110"/>
    </w:p>
    <w:p w14:paraId="72C87578" w14:textId="5F540E76" w:rsidR="00E801D1" w:rsidRDefault="00350EED" w:rsidP="00350EED">
      <w:r>
        <w:t>Bu çalışmada, önerilen olabilirlik indeks değerine ek olarak, bir çember üzerinde tanımlanmış verilere dönüştürülen verilerin yoğunlaşmasının bir ölçüsü ola</w:t>
      </w:r>
      <w:r w:rsidR="00AA6E08">
        <w:t>rak tanımlanan</w:t>
      </w:r>
      <w:r>
        <w:t xml:space="preserve"> bileşke vektörün </w:t>
      </w:r>
      <m:oMath>
        <m:d>
          <m:dPr>
            <m:ctrlPr>
              <w:rPr>
                <w:rFonts w:ascii="Cambria Math" w:hAnsi="Cambria Math"/>
                <w:i/>
              </w:rPr>
            </m:ctrlPr>
          </m:dPr>
          <m:e>
            <m:r>
              <w:rPr>
                <w:rFonts w:ascii="Cambria Math" w:hAnsi="Cambria Math"/>
              </w:rPr>
              <m:t>R</m:t>
            </m:r>
          </m:e>
        </m:d>
      </m:oMath>
      <w:r>
        <w:t xml:space="preserve"> dağılımından yola çıkılarak yeni bir uyum iyiliği test yöntemi geliştirilmiştir.</w:t>
      </w:r>
    </w:p>
    <w:p w14:paraId="617428DD" w14:textId="3A4E78F3" w:rsidR="00350EED" w:rsidRDefault="00350EED" w:rsidP="00616FAB">
      <w:pPr>
        <w:pStyle w:val="Balk3"/>
      </w:pPr>
      <w:bookmarkStart w:id="111" w:name="_Toc136539188"/>
      <w:bookmarkStart w:id="112" w:name="_Toc137029726"/>
      <w:r>
        <w:lastRenderedPageBreak/>
        <w:t>Bileşke Vektörün Dağılımının Elde Edilmesi</w:t>
      </w:r>
      <w:bookmarkEnd w:id="111"/>
      <w:bookmarkEnd w:id="112"/>
    </w:p>
    <w:p w14:paraId="4417EF2A" w14:textId="2932EE50" w:rsidR="00350EED" w:rsidRDefault="00350EED" w:rsidP="00350EED">
      <w:r>
        <w:t xml:space="preserve">Önerilen olabilirlik indeks değeri hesaplanırken dairesel verilerin istatistiklerinden faydalanılmıştır. </w:t>
      </w:r>
      <w:r w:rsidR="00517607">
        <w:t xml:space="preserve">Öncelikle, </w:t>
      </w:r>
      <m:oMath>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oMath>
      <w:r w:rsidR="00517607">
        <w:t xml:space="preserve"> durumunda </w:t>
      </w:r>
      <m:oMath>
        <m:sSub>
          <m:sSubPr>
            <m:ctrlPr>
              <w:rPr>
                <w:rFonts w:ascii="Cambria Math" w:hAnsi="Cambria Math"/>
                <w:i/>
              </w:rPr>
            </m:ctrlPr>
          </m:sSubPr>
          <m:e>
            <m:r>
              <w:rPr>
                <w:rFonts w:ascii="Cambria Math" w:hAnsi="Cambria Math"/>
              </w:rPr>
              <m:t>U</m:t>
            </m:r>
          </m:e>
          <m:sub>
            <m:r>
              <w:rPr>
                <w:rFonts w:ascii="Cambria Math" w:hAnsi="Cambria Math"/>
              </w:rPr>
              <m:t>i</m:t>
            </m:r>
          </m:sub>
        </m:sSub>
        <m:r>
          <w:rPr>
            <w:rFonts w:ascii="Cambria Math" w:hAnsi="Cambria Math"/>
          </w:rPr>
          <m:t>~Düzgün</m:t>
        </m:r>
        <m:d>
          <m:dPr>
            <m:ctrlPr>
              <w:rPr>
                <w:rFonts w:ascii="Cambria Math" w:hAnsi="Cambria Math"/>
                <w:i/>
              </w:rPr>
            </m:ctrlPr>
          </m:dPr>
          <m:e>
            <m:r>
              <w:rPr>
                <w:rFonts w:ascii="Cambria Math" w:hAnsi="Cambria Math"/>
              </w:rPr>
              <m:t>0, 1</m:t>
            </m:r>
          </m:e>
        </m:d>
      </m:oMath>
      <w:r w:rsidR="00517607">
        <w:t xml:space="preserve"> tanımlaması geçerli olacağından</w:t>
      </w:r>
      <w:r w:rsidR="00DE3700">
        <w:t xml:space="preserve"> ve</w:t>
      </w:r>
      <w:r w:rsidR="00517607">
        <w:t xml:space="preserve"> </w:t>
      </w:r>
      <m:oMath>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=2π</m:t>
        </m:r>
        <m:sSub>
          <m:sSubPr>
            <m:ctrlPr>
              <w:rPr>
                <w:rFonts w:ascii="Cambria Math" w:hAnsi="Cambria Math"/>
                <w:i/>
              </w:rPr>
            </m:ctrlPr>
          </m:sSubPr>
          <m:e>
            <m:r>
              <w:rPr>
                <w:rFonts w:ascii="Cambria Math" w:hAnsi="Cambria Math"/>
              </w:rPr>
              <m:t>U</m:t>
            </m:r>
          </m:e>
          <m:sub>
            <m:r>
              <w:rPr>
                <w:rFonts w:ascii="Cambria Math" w:hAnsi="Cambria Math"/>
              </w:rPr>
              <m:t>i</m:t>
            </m:r>
          </m:sub>
        </m:sSub>
      </m:oMath>
      <w:r w:rsidR="00517607">
        <w:t xml:space="preserve"> dönüşümü uygulandığında </w:t>
      </w:r>
      <m:oMath>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~Düzgün</m:t>
        </m:r>
        <m:d>
          <m:dPr>
            <m:ctrlPr>
              <w:rPr>
                <w:rFonts w:ascii="Cambria Math" w:hAnsi="Cambria Math"/>
                <w:i/>
              </w:rPr>
            </m:ctrlPr>
          </m:dPr>
          <m:e>
            <m:r>
              <w:rPr>
                <w:rFonts w:ascii="Cambria Math" w:hAnsi="Cambria Math"/>
              </w:rPr>
              <m:t>0, 2π</m:t>
            </m:r>
          </m:e>
        </m:d>
      </m:oMath>
      <w:r w:rsidR="00517607">
        <w:t xml:space="preserve"> olacaktır. Böylelikle</w:t>
      </w:r>
      <w:r w:rsidR="00AA6E08">
        <w:t>,</w:t>
      </w:r>
      <w:r w:rsidR="00517607">
        <w:t xml:space="preserve">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00517607">
        <w:t xml:space="preserve"> değişkeni </w:t>
      </w:r>
      <w:r w:rsidR="00002729">
        <w:t xml:space="preserve">birim </w:t>
      </w:r>
      <w:r w:rsidR="00517607">
        <w:t xml:space="preserve">çember üzerinde tanımlanmış verilere dönüşür.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00517607">
        <w:t xml:space="preserve"> değişkeninin </w:t>
      </w:r>
      <w:r w:rsidR="00993BE3">
        <w:t xml:space="preserve">sinüslerinin ve kosinüslerinin ortalamaları alınarak ortalama yatay ve düşey bileşeni bulunur. Daha sonra da bu bileşenler kullanılarak </w:t>
      </w:r>
      <w:r w:rsidR="00002729">
        <w:t xml:space="preserve">birim </w:t>
      </w:r>
      <w:r w:rsidR="00993BE3">
        <w:t xml:space="preserve">çember üzerindeki verinin yoğunlaşmasının bir ölçüsü olan bileşke vektör hesaplanır. </w:t>
      </w:r>
      <w:r w:rsidR="00637337">
        <w:t>B</w:t>
      </w:r>
      <w:r w:rsidR="00993BE3">
        <w:t>ileşke vektörün dağılımı incelendiğinde</w:t>
      </w:r>
      <w:r w:rsidR="00AA6E08">
        <w:t>,</w:t>
      </w:r>
      <w:r w:rsidR="00993BE3">
        <w:t xml:space="preserve"> bu değişkenin</w:t>
      </w:r>
      <w:r w:rsidR="00FD7FB1">
        <w:t xml:space="preserve"> k</w:t>
      </w:r>
      <w:r w:rsidR="00002729">
        <w:t xml:space="preserve">i-kare </w:t>
      </w:r>
      <w:r w:rsidR="00993BE3">
        <w:t xml:space="preserve">dağılımına </w:t>
      </w:r>
      <w:r w:rsidR="00002729">
        <w:t xml:space="preserve">yakınsadığı </w:t>
      </w:r>
      <w:r w:rsidR="00993BE3">
        <w:t>görülm</w:t>
      </w:r>
      <w:r w:rsidR="006F4C6B">
        <w:t>ektedir.</w:t>
      </w:r>
    </w:p>
    <w:p w14:paraId="5A0B32F7" w14:textId="31C4A5D8" w:rsidR="00993BE3" w:rsidRPr="00350EED" w:rsidRDefault="00000000" w:rsidP="00350EED">
      <m:oMath>
        <m:sSub>
          <m:sSubPr>
            <m:ctrlPr>
              <w:rPr>
                <w:rFonts w:ascii="Cambria Math" w:hAnsi="Cambria Math"/>
                <w:i/>
              </w:rPr>
            </m:ctrlPr>
          </m:sSubPr>
          <m:e>
            <m:r>
              <w:rPr>
                <w:rFonts w:ascii="Cambria Math" w:hAnsi="Cambria Math"/>
              </w:rPr>
              <m:t>V</m:t>
            </m:r>
          </m:e>
          <m:sub>
            <m:r>
              <w:rPr>
                <w:rFonts w:ascii="Cambria Math" w:hAnsi="Cambria Math"/>
              </w:rPr>
              <m:t>i</m:t>
            </m:r>
          </m:sub>
        </m:sSub>
      </m:oMath>
      <w:r w:rsidR="00993BE3">
        <w:t xml:space="preserve"> değişkenleri</w:t>
      </w:r>
      <w:r w:rsidR="00AA6E08">
        <w:t>,</w:t>
      </w:r>
      <w:r w:rsidR="00993BE3">
        <w:t xml:space="preserve"> </w:t>
      </w:r>
      <m:oMath>
        <m:d>
          <m:dPr>
            <m:ctrlPr>
              <w:rPr>
                <w:rFonts w:ascii="Cambria Math" w:hAnsi="Cambria Math"/>
                <w:i/>
              </w:rPr>
            </m:ctrlPr>
          </m:dPr>
          <m:e>
            <m:r>
              <w:rPr>
                <w:rFonts w:ascii="Cambria Math" w:hAnsi="Cambria Math"/>
              </w:rPr>
              <m:t>0, 2π</m:t>
            </m:r>
          </m:e>
        </m:d>
      </m:oMath>
      <w:r w:rsidR="00993BE3">
        <w:t xml:space="preserve"> aralığında düzgün dağılıma sahip ol</w:t>
      </w:r>
      <w:r w:rsidR="001B60D8">
        <w:t>d</w:t>
      </w:r>
      <w:r w:rsidR="00993BE3">
        <w:t xml:space="preserve">uğundan sinüslerinin ve kosinüslerinin ortalaması </w:t>
      </w:r>
      <w:r w:rsidR="0023326F">
        <w:t xml:space="preserve">alındığında elde edilen iki rastgele değişken </w:t>
      </w:r>
      <m:oMath>
        <m:d>
          <m:dPr>
            <m:ctrlPr>
              <w:rPr>
                <w:rFonts w:ascii="Cambria Math" w:hAnsi="Cambria Math"/>
                <w:i/>
              </w:rPr>
            </m:ctrlPr>
          </m:dPr>
          <m:e>
            <m:acc>
              <m:accPr>
                <m:chr m:val="̅"/>
                <m:ctrlPr>
                  <w:rPr>
                    <w:rFonts w:ascii="Cambria Math" w:hAnsi="Cambria Math"/>
                    <w:i/>
                  </w:rPr>
                </m:ctrlPr>
              </m:accPr>
              <m:e>
                <m:r>
                  <w:rPr>
                    <w:rFonts w:ascii="Cambria Math" w:hAnsi="Cambria Math"/>
                  </w:rPr>
                  <m:t>C</m:t>
                </m:r>
              </m:e>
            </m:acc>
            <m:r>
              <w:rPr>
                <w:rFonts w:ascii="Cambria Math" w:hAnsi="Cambria Math"/>
              </w:rPr>
              <m:t xml:space="preserve">, </m:t>
            </m:r>
            <m:acc>
              <m:accPr>
                <m:chr m:val="̅"/>
                <m:ctrlPr>
                  <w:rPr>
                    <w:rFonts w:ascii="Cambria Math" w:hAnsi="Cambria Math"/>
                    <w:i/>
                  </w:rPr>
                </m:ctrlPr>
              </m:accPr>
              <m:e>
                <m:r>
                  <w:rPr>
                    <w:rFonts w:ascii="Cambria Math" w:hAnsi="Cambria Math"/>
                  </w:rPr>
                  <m:t>S</m:t>
                </m:r>
              </m:e>
            </m:acc>
          </m:e>
        </m:d>
      </m:oMath>
      <w:r w:rsidR="0023326F">
        <w:t xml:space="preserve"> normal dağılıma sahip olmaktadır.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0023326F">
        <w:t xml:space="preserve"> değişkeninin ortalama yatay ve düşey bileşeninin histogram grafiği</w:t>
      </w:r>
      <w:r w:rsidR="00853A7F">
        <w:t xml:space="preserve"> </w:t>
      </w:r>
      <w:r w:rsidR="00853A7F">
        <w:fldChar w:fldCharType="begin"/>
      </w:r>
      <w:r w:rsidR="00853A7F">
        <w:instrText xml:space="preserve"> REF _Ref109159703 \h </w:instrText>
      </w:r>
      <w:r w:rsidR="00853A7F">
        <w:fldChar w:fldCharType="separate"/>
      </w:r>
      <w:r w:rsidR="006253A4">
        <w:t xml:space="preserve">Şekil </w:t>
      </w:r>
      <w:r w:rsidR="006253A4">
        <w:rPr>
          <w:noProof/>
        </w:rPr>
        <w:t>12</w:t>
      </w:r>
      <w:r w:rsidR="00853A7F">
        <w:fldChar w:fldCharType="end"/>
      </w:r>
      <w:r w:rsidR="00853A7F">
        <w:t>’de</w:t>
      </w:r>
      <w:r w:rsidR="0023326F">
        <w:t xml:space="preserve"> verilmiştir.</w:t>
      </w:r>
    </w:p>
    <w:p w14:paraId="4811C592" w14:textId="780A465E" w:rsidR="00637337" w:rsidRDefault="00637337">
      <w:pPr>
        <w:spacing w:line="240" w:lineRule="auto"/>
        <w:ind w:firstLine="0"/>
      </w:pPr>
    </w:p>
    <w:tbl>
      <w:tblPr>
        <w:tblStyle w:val="TabloKlavuzu"/>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3"/>
        <w:gridCol w:w="4394"/>
      </w:tblGrid>
      <w:tr w:rsidR="00002729" w14:paraId="21EDC40D" w14:textId="13A09DA7" w:rsidTr="00002729">
        <w:trPr>
          <w:trHeight w:val="20"/>
          <w:jc w:val="center"/>
        </w:trPr>
        <w:tc>
          <w:tcPr>
            <w:tcW w:w="2500" w:type="pct"/>
          </w:tcPr>
          <w:p w14:paraId="6847B4BE" w14:textId="675DDA61" w:rsidR="00002729" w:rsidRDefault="009F7712" w:rsidP="00C42747">
            <w:pPr>
              <w:ind w:firstLine="0"/>
              <w:jc w:val="center"/>
            </w:pPr>
            <w:r>
              <w:rPr>
                <w:noProof/>
              </w:rPr>
              <w:drawing>
                <wp:inline distT="0" distB="0" distL="0" distR="0" wp14:anchorId="168FA4F7" wp14:editId="56402B99">
                  <wp:extent cx="2520000" cy="1680808"/>
                  <wp:effectExtent l="0" t="0" r="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Resim 50"/>
                          <pic:cNvPicPr/>
                        </pic:nvPicPr>
                        <pic:blipFill>
                          <a:blip r:embed="rId27" cstate="email">
                            <a:extLst>
                              <a:ext uri="{28A0092B-C50C-407E-A947-70E740481C1C}">
                                <a14:useLocalDpi xmlns:a14="http://schemas.microsoft.com/office/drawing/2010/main" val="0"/>
                              </a:ext>
                            </a:extLst>
                          </a:blip>
                          <a:stretch>
                            <a:fillRect/>
                          </a:stretch>
                        </pic:blipFill>
                        <pic:spPr>
                          <a:xfrm>
                            <a:off x="0" y="0"/>
                            <a:ext cx="2520000" cy="1680808"/>
                          </a:xfrm>
                          <a:prstGeom prst="rect">
                            <a:avLst/>
                          </a:prstGeom>
                        </pic:spPr>
                      </pic:pic>
                    </a:graphicData>
                  </a:graphic>
                </wp:inline>
              </w:drawing>
            </w:r>
          </w:p>
        </w:tc>
        <w:tc>
          <w:tcPr>
            <w:tcW w:w="2500" w:type="pct"/>
          </w:tcPr>
          <w:p w14:paraId="13CCC073" w14:textId="3899B4EB" w:rsidR="00002729" w:rsidRPr="00D0614F" w:rsidRDefault="009F7712" w:rsidP="00C42747">
            <w:pPr>
              <w:ind w:firstLine="0"/>
              <w:jc w:val="center"/>
              <w:rPr>
                <w:noProof/>
                <w:szCs w:val="20"/>
              </w:rPr>
            </w:pPr>
            <w:r>
              <w:rPr>
                <w:noProof/>
                <w:szCs w:val="20"/>
              </w:rPr>
              <w:drawing>
                <wp:inline distT="0" distB="0" distL="0" distR="0" wp14:anchorId="7BBE65C6" wp14:editId="6303BAB3">
                  <wp:extent cx="2520000" cy="1680808"/>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Resim 51"/>
                          <pic:cNvPicPr/>
                        </pic:nvPicPr>
                        <pic:blipFill>
                          <a:blip r:embed="rId28" cstate="email">
                            <a:extLst>
                              <a:ext uri="{28A0092B-C50C-407E-A947-70E740481C1C}">
                                <a14:useLocalDpi xmlns:a14="http://schemas.microsoft.com/office/drawing/2010/main" val="0"/>
                              </a:ext>
                            </a:extLst>
                          </a:blip>
                          <a:stretch>
                            <a:fillRect/>
                          </a:stretch>
                        </pic:blipFill>
                        <pic:spPr>
                          <a:xfrm>
                            <a:off x="0" y="0"/>
                            <a:ext cx="2520000" cy="1680808"/>
                          </a:xfrm>
                          <a:prstGeom prst="rect">
                            <a:avLst/>
                          </a:prstGeom>
                        </pic:spPr>
                      </pic:pic>
                    </a:graphicData>
                  </a:graphic>
                </wp:inline>
              </w:drawing>
            </w:r>
          </w:p>
        </w:tc>
      </w:tr>
      <w:tr w:rsidR="00002729" w14:paraId="09C61627" w14:textId="30FFB8C5" w:rsidTr="00002729">
        <w:trPr>
          <w:trHeight w:val="20"/>
          <w:jc w:val="center"/>
        </w:trPr>
        <w:tc>
          <w:tcPr>
            <w:tcW w:w="2500" w:type="pct"/>
            <w:vAlign w:val="center"/>
          </w:tcPr>
          <w:p w14:paraId="3986F732" w14:textId="063C8B24" w:rsidR="00002729" w:rsidRDefault="00002729" w:rsidP="00FD7FB1">
            <w:pPr>
              <w:spacing w:line="240" w:lineRule="auto"/>
              <w:ind w:firstLine="0"/>
              <w:jc w:val="center"/>
            </w:pPr>
            <w:r>
              <w:t>(a)</w:t>
            </w:r>
          </w:p>
        </w:tc>
        <w:tc>
          <w:tcPr>
            <w:tcW w:w="2500" w:type="pct"/>
          </w:tcPr>
          <w:p w14:paraId="5D6031DC" w14:textId="60A75119" w:rsidR="00002729" w:rsidRDefault="00002729" w:rsidP="00FD7FB1">
            <w:pPr>
              <w:spacing w:line="240" w:lineRule="auto"/>
              <w:ind w:firstLine="0"/>
              <w:jc w:val="center"/>
            </w:pPr>
            <w:r>
              <w:t>(b)</w:t>
            </w:r>
          </w:p>
        </w:tc>
      </w:tr>
      <w:tr w:rsidR="00002729" w14:paraId="010A2640" w14:textId="1B404949" w:rsidTr="00002729">
        <w:trPr>
          <w:trHeight w:val="20"/>
          <w:jc w:val="center"/>
        </w:trPr>
        <w:tc>
          <w:tcPr>
            <w:tcW w:w="5000" w:type="pct"/>
            <w:gridSpan w:val="2"/>
          </w:tcPr>
          <w:p w14:paraId="0C4845D9" w14:textId="4C08CCC5" w:rsidR="00002729" w:rsidRDefault="00002729" w:rsidP="005700F3">
            <w:pPr>
              <w:pStyle w:val="ResimYazs"/>
            </w:pPr>
            <w:bookmarkStart w:id="113" w:name="_Ref109159703"/>
            <w:bookmarkStart w:id="114" w:name="_Toc134485810"/>
            <w:bookmarkStart w:id="115" w:name="_Toc137023819"/>
            <w:r>
              <w:t xml:space="preserve">Şekil </w:t>
            </w:r>
            <w:fldSimple w:instr=" SEQ Şekil \* ARABIC ">
              <w:r w:rsidR="006253A4">
                <w:rPr>
                  <w:noProof/>
                </w:rPr>
                <w:t>12</w:t>
              </w:r>
            </w:fldSimple>
            <w:bookmarkEnd w:id="113"/>
            <w:r>
              <w:t>.</w:t>
            </w:r>
            <w:r>
              <w:tab/>
            </w:r>
            <m:oMath>
              <m:sSub>
                <m:sSubPr>
                  <m:ctrlPr>
                    <w:rPr>
                      <w:rFonts w:ascii="Cambria Math" w:hAnsi="Cambria Math"/>
                    </w:rPr>
                  </m:ctrlPr>
                </m:sSubPr>
                <m:e>
                  <m:r>
                    <w:rPr>
                      <w:rFonts w:ascii="Cambria Math" w:hAnsi="Cambria Math"/>
                    </w:rPr>
                    <m:t>V</m:t>
                  </m:r>
                </m:e>
                <m:sub>
                  <m:r>
                    <w:rPr>
                      <w:rFonts w:ascii="Cambria Math" w:hAnsi="Cambria Math"/>
                    </w:rPr>
                    <m:t>i</m:t>
                  </m:r>
                </m:sub>
              </m:sSub>
            </m:oMath>
            <w:r>
              <w:t xml:space="preserve"> değişkeninin ortalama yatay ve düşey bileşeninin histogramı (a) </w:t>
            </w:r>
            <m:oMath>
              <m:sSub>
                <m:sSubPr>
                  <m:ctrlPr>
                    <w:rPr>
                      <w:rFonts w:ascii="Cambria Math" w:hAnsi="Cambria Math"/>
                    </w:rPr>
                  </m:ctrlPr>
                </m:sSubPr>
                <m:e>
                  <m:r>
                    <w:rPr>
                      <w:rFonts w:ascii="Cambria Math" w:hAnsi="Cambria Math"/>
                    </w:rPr>
                    <m:t>V</m:t>
                  </m:r>
                </m:e>
                <m:sub>
                  <m:r>
                    <w:rPr>
                      <w:rFonts w:ascii="Cambria Math" w:hAnsi="Cambria Math"/>
                    </w:rPr>
                    <m:t>i</m:t>
                  </m:r>
                </m:sub>
              </m:sSub>
            </m:oMath>
            <w:r>
              <w:t xml:space="preserve"> değişkeninin ortalama yatay bileşeninin histogramı, (b) </w:t>
            </w:r>
            <m:oMath>
              <m:sSub>
                <m:sSubPr>
                  <m:ctrlPr>
                    <w:rPr>
                      <w:rFonts w:ascii="Cambria Math" w:hAnsi="Cambria Math"/>
                    </w:rPr>
                  </m:ctrlPr>
                </m:sSubPr>
                <m:e>
                  <m:r>
                    <w:rPr>
                      <w:rFonts w:ascii="Cambria Math" w:hAnsi="Cambria Math"/>
                    </w:rPr>
                    <m:t>V</m:t>
                  </m:r>
                </m:e>
                <m:sub>
                  <m:r>
                    <w:rPr>
                      <w:rFonts w:ascii="Cambria Math" w:hAnsi="Cambria Math"/>
                    </w:rPr>
                    <m:t>i</m:t>
                  </m:r>
                </m:sub>
              </m:sSub>
            </m:oMath>
            <w:r>
              <w:t xml:space="preserve"> değişkeninin ortalama düşey bileşeninin histogramı</w:t>
            </w:r>
            <w:bookmarkEnd w:id="114"/>
            <w:bookmarkEnd w:id="115"/>
          </w:p>
        </w:tc>
      </w:tr>
    </w:tbl>
    <w:p w14:paraId="144C9B0F" w14:textId="77777777" w:rsidR="00DE5563" w:rsidRDefault="00DE5563" w:rsidP="00E801D1">
      <w:pPr>
        <w:ind w:firstLine="0"/>
      </w:pPr>
    </w:p>
    <w:p w14:paraId="32D0E4DD" w14:textId="6674606D" w:rsidR="00E6750A" w:rsidRDefault="00637337" w:rsidP="00E6750A">
      <w:r>
        <w:t>B</w:t>
      </w:r>
      <w:r w:rsidR="00E6750A">
        <w:t>ileşke vektör</w:t>
      </w:r>
      <w:r w:rsidR="00DA0780">
        <w:t>ün karesi</w:t>
      </w:r>
      <w:r w:rsidR="00E6750A">
        <w:t xml:space="preserve">, </w:t>
      </w:r>
      <w:r w:rsidR="00C26044">
        <w:fldChar w:fldCharType="begin"/>
      </w:r>
      <w:r w:rsidR="00C26044">
        <w:instrText xml:space="preserve"> REF _Ref137022990 \h </w:instrText>
      </w:r>
      <w:r w:rsidR="00C26044">
        <w:fldChar w:fldCharType="separate"/>
      </w:r>
      <w:r w:rsidR="006253A4" w:rsidRPr="00DA1218">
        <w:t>(</w:t>
      </w:r>
      <w:r w:rsidR="006253A4">
        <w:rPr>
          <w:noProof/>
        </w:rPr>
        <w:t>25</w:t>
      </w:r>
      <w:r w:rsidR="006253A4" w:rsidRPr="00DA1218">
        <w:t>)</w:t>
      </w:r>
      <w:r w:rsidR="00C26044">
        <w:fldChar w:fldCharType="end"/>
      </w:r>
      <w:r w:rsidR="00947D49">
        <w:t xml:space="preserve">’teki gibi bu iki rastgele değişkenin karelerinin toplamı kullanılarak hesaplanmaktadır. Her biri standart </w:t>
      </w:r>
      <w:r w:rsidR="00BF4CC9">
        <w:t>n</w:t>
      </w:r>
      <w:r w:rsidR="00947D49">
        <w:t xml:space="preserve">ormal dağılıma sahip </w:t>
      </w:r>
      <m:oMath>
        <m:r>
          <w:rPr>
            <w:rFonts w:ascii="Cambria Math" w:hAnsi="Cambria Math"/>
          </w:rPr>
          <m:t>k</m:t>
        </m:r>
      </m:oMath>
      <w:r w:rsidR="00947D49">
        <w:t xml:space="preserve"> tane bağımsız rastgele değişkenin karelerinin toplamının olasılık dağılımı </w:t>
      </w:r>
      <m:oMath>
        <m:r>
          <w:rPr>
            <w:rFonts w:ascii="Cambria Math" w:hAnsi="Cambria Math"/>
          </w:rPr>
          <m:t>k</m:t>
        </m:r>
      </m:oMath>
      <w:r w:rsidR="00947D49">
        <w:t xml:space="preserve"> serbestlik derecesine sahip </w:t>
      </w:r>
      <m:oMath>
        <m:sSubSup>
          <m:sSubSupPr>
            <m:ctrlPr>
              <w:rPr>
                <w:rFonts w:ascii="Cambria Math" w:hAnsi="Cambria Math"/>
                <w:i/>
              </w:rPr>
            </m:ctrlPr>
          </m:sSubSupPr>
          <m:e>
            <m:r>
              <w:rPr>
                <w:rFonts w:ascii="Cambria Math" w:hAnsi="Cambria Math"/>
              </w:rPr>
              <m:t>χ</m:t>
            </m:r>
          </m:e>
          <m:sub>
            <m:r>
              <w:rPr>
                <w:rFonts w:ascii="Cambria Math" w:hAnsi="Cambria Math"/>
              </w:rPr>
              <m:t>k</m:t>
            </m:r>
          </m:sub>
          <m:sup>
            <m:r>
              <w:rPr>
                <w:rFonts w:ascii="Cambria Math" w:hAnsi="Cambria Math"/>
              </w:rPr>
              <m:t>2</m:t>
            </m:r>
          </m:sup>
        </m:sSubSup>
      </m:oMath>
      <w:r w:rsidR="00947D49">
        <w:t xml:space="preserve"> dağılımıdır</w:t>
      </w:r>
      <w:sdt>
        <w:sdtPr>
          <w:id w:val="321476215"/>
          <w:citation/>
        </w:sdtPr>
        <w:sdtContent>
          <w:r w:rsidR="00857B4A">
            <w:fldChar w:fldCharType="begin"/>
          </w:r>
          <w:r w:rsidR="00727996">
            <w:instrText xml:space="preserve">CITATION balakrishnan2004primer \l 1055 </w:instrText>
          </w:r>
          <w:r w:rsidR="00857B4A">
            <w:fldChar w:fldCharType="separate"/>
          </w:r>
          <w:r w:rsidR="006253A4">
            <w:rPr>
              <w:noProof/>
            </w:rPr>
            <w:t xml:space="preserve"> (Balakrishnan &amp; Nevzorov, 2004)</w:t>
          </w:r>
          <w:r w:rsidR="00857B4A">
            <w:fldChar w:fldCharType="end"/>
          </w:r>
        </w:sdtContent>
      </w:sdt>
      <w:r w:rsidR="00947D49">
        <w:t>. Bu bilgiden yararlanılarak, yatay ve düşey bileşenler standart normal dağılım göstermedikleri için öncelikle standartlaştırma işlemi uygulanmıştır.</w:t>
      </w:r>
      <w:r w:rsidR="008B4B1C">
        <w:t xml:space="preserve"> Standartlaştırma uygulanmış bileşenler kullanılarak elde edilen bileşke vektörün</w:t>
      </w:r>
      <w:r w:rsidR="00DA0780">
        <w:t xml:space="preserve"> karesinin </w:t>
      </w:r>
      <w:r w:rsidR="008B4B1C">
        <w:t>histogramı</w:t>
      </w:r>
      <w:r w:rsidR="006C47D4">
        <w:t xml:space="preserve"> </w:t>
      </w:r>
      <w:r w:rsidR="006C47D4">
        <w:fldChar w:fldCharType="begin"/>
      </w:r>
      <w:r w:rsidR="006C47D4">
        <w:instrText xml:space="preserve"> REF _Ref109159773 \h </w:instrText>
      </w:r>
      <w:r w:rsidR="006C47D4">
        <w:fldChar w:fldCharType="separate"/>
      </w:r>
      <w:r w:rsidR="006253A4" w:rsidRPr="00610D00">
        <w:t xml:space="preserve">Şekil </w:t>
      </w:r>
      <w:r w:rsidR="006253A4">
        <w:rPr>
          <w:noProof/>
        </w:rPr>
        <w:t>13</w:t>
      </w:r>
      <w:r w:rsidR="006C47D4">
        <w:fldChar w:fldCharType="end"/>
      </w:r>
      <w:r w:rsidR="008B4B1C">
        <w:t>’te gösterilmiştir.</w:t>
      </w:r>
    </w:p>
    <w:p w14:paraId="4FEF0677" w14:textId="43377EC7" w:rsidR="008B4B1C" w:rsidRDefault="008B4B1C" w:rsidP="00E6750A"/>
    <w:tbl>
      <w:tblPr>
        <w:tblStyle w:val="TabloKlavuzu"/>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8"/>
      </w:tblGrid>
      <w:tr w:rsidR="008B4B1C" w14:paraId="3DACB225" w14:textId="77777777" w:rsidTr="009025F5">
        <w:trPr>
          <w:jc w:val="center"/>
        </w:trPr>
        <w:tc>
          <w:tcPr>
            <w:tcW w:w="0" w:type="auto"/>
          </w:tcPr>
          <w:p w14:paraId="0E67C2E6" w14:textId="7E4BEC83" w:rsidR="008B4B1C" w:rsidRDefault="009F7712" w:rsidP="009025F5">
            <w:pPr>
              <w:ind w:firstLine="0"/>
            </w:pPr>
            <w:r>
              <w:rPr>
                <w:noProof/>
              </w:rPr>
              <w:lastRenderedPageBreak/>
              <w:drawing>
                <wp:inline distT="0" distB="0" distL="0" distR="0" wp14:anchorId="41BD5E65" wp14:editId="739BC9AC">
                  <wp:extent cx="3240000" cy="2700520"/>
                  <wp:effectExtent l="0" t="0" r="0" b="508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esim 52"/>
                          <pic:cNvPicPr/>
                        </pic:nvPicPr>
                        <pic:blipFill>
                          <a:blip r:embed="rId29" cstate="email">
                            <a:extLst>
                              <a:ext uri="{28A0092B-C50C-407E-A947-70E740481C1C}">
                                <a14:useLocalDpi xmlns:a14="http://schemas.microsoft.com/office/drawing/2010/main" val="0"/>
                              </a:ext>
                            </a:extLst>
                          </a:blip>
                          <a:stretch>
                            <a:fillRect/>
                          </a:stretch>
                        </pic:blipFill>
                        <pic:spPr>
                          <a:xfrm>
                            <a:off x="0" y="0"/>
                            <a:ext cx="3240000" cy="2700520"/>
                          </a:xfrm>
                          <a:prstGeom prst="rect">
                            <a:avLst/>
                          </a:prstGeom>
                        </pic:spPr>
                      </pic:pic>
                    </a:graphicData>
                  </a:graphic>
                </wp:inline>
              </w:drawing>
            </w:r>
          </w:p>
        </w:tc>
      </w:tr>
      <w:tr w:rsidR="008B4B1C" w14:paraId="63536B05" w14:textId="77777777" w:rsidTr="009025F5">
        <w:trPr>
          <w:jc w:val="center"/>
        </w:trPr>
        <w:tc>
          <w:tcPr>
            <w:tcW w:w="0" w:type="auto"/>
          </w:tcPr>
          <w:p w14:paraId="253AFEF3" w14:textId="137158B9" w:rsidR="008B4B1C" w:rsidRPr="00610D00" w:rsidRDefault="006C47D4" w:rsidP="005700F3">
            <w:pPr>
              <w:pStyle w:val="ResimYazs"/>
            </w:pPr>
            <w:bookmarkStart w:id="116" w:name="_Ref109159773"/>
            <w:bookmarkStart w:id="117" w:name="_Toc134485811"/>
            <w:bookmarkStart w:id="118" w:name="_Toc137023820"/>
            <w:r w:rsidRPr="00610D00">
              <w:t xml:space="preserve">Şekil </w:t>
            </w:r>
            <w:fldSimple w:instr=" SEQ Şekil \* ARABIC ">
              <w:r w:rsidR="006253A4">
                <w:rPr>
                  <w:noProof/>
                </w:rPr>
                <w:t>13</w:t>
              </w:r>
            </w:fldSimple>
            <w:bookmarkEnd w:id="116"/>
            <w:r w:rsidRPr="00610D00">
              <w:t>.</w:t>
            </w:r>
            <w:r w:rsidRPr="00610D00">
              <w:tab/>
              <w:t>Bileşke vektörün karesinin histogramı</w:t>
            </w:r>
            <w:bookmarkEnd w:id="117"/>
            <w:bookmarkEnd w:id="118"/>
          </w:p>
        </w:tc>
      </w:tr>
    </w:tbl>
    <w:p w14:paraId="78384B6D" w14:textId="77777777" w:rsidR="006C47D4" w:rsidRDefault="006C47D4" w:rsidP="00E6750A"/>
    <w:p w14:paraId="39A751ED" w14:textId="7A080AF7" w:rsidR="008B4B1C" w:rsidRDefault="006C47D4" w:rsidP="00E6750A">
      <w:r>
        <w:fldChar w:fldCharType="begin"/>
      </w:r>
      <w:r>
        <w:instrText xml:space="preserve"> REF _Ref109159773 \h </w:instrText>
      </w:r>
      <w:r>
        <w:fldChar w:fldCharType="separate"/>
      </w:r>
      <w:r w:rsidR="006253A4" w:rsidRPr="00610D00">
        <w:t xml:space="preserve">Şekil </w:t>
      </w:r>
      <w:r w:rsidR="006253A4">
        <w:rPr>
          <w:noProof/>
        </w:rPr>
        <w:t>13</w:t>
      </w:r>
      <w:r>
        <w:fldChar w:fldCharType="end"/>
      </w:r>
      <w:r w:rsidR="00DA0780">
        <w:t xml:space="preserve">’te de görüldüğü gibi bileşke vektörün karesinin </w:t>
      </w:r>
      <m:oMath>
        <m:d>
          <m:dPr>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2</m:t>
                </m:r>
              </m:sup>
            </m:sSup>
          </m:e>
        </m:d>
      </m:oMath>
      <w:r w:rsidR="00DA0780">
        <w:t xml:space="preserve"> dağılımı, iki rastgele değişkenin karelerinin toplamı şeklinde olduğundan</w:t>
      </w:r>
      <w:r w:rsidR="00AA6E08">
        <w:t>,</w:t>
      </w:r>
      <w:r w:rsidR="00DA0780">
        <w:t xml:space="preserve"> </w:t>
      </w:r>
      <m:oMath>
        <m:r>
          <w:rPr>
            <w:rFonts w:ascii="Cambria Math" w:hAnsi="Cambria Math"/>
          </w:rPr>
          <m:t>k=2</m:t>
        </m:r>
      </m:oMath>
      <w:r w:rsidR="00F93796">
        <w:t xml:space="preserve"> serbestlik derecesine sahip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rsidR="00F93796">
        <w:t xml:space="preserve"> dağılımına sahiptir.</w:t>
      </w:r>
    </w:p>
    <w:p w14:paraId="692AC536" w14:textId="602A242A" w:rsidR="00A577B1" w:rsidRDefault="00F93796" w:rsidP="00F93796">
      <w:r w:rsidRPr="00014C7F">
        <w:rPr>
          <w:b/>
          <w:bCs/>
        </w:rPr>
        <w:t>İspat 1</w:t>
      </w:r>
      <w:r w:rsidR="00014C7F" w:rsidRPr="00014C7F">
        <w:rPr>
          <w:b/>
          <w:bCs/>
        </w:rPr>
        <w:t>.</w:t>
      </w:r>
      <w:r w:rsidR="00014C7F" w:rsidRPr="00014C7F">
        <w:t xml:space="preserve"> </w:t>
      </w:r>
      <w:r w:rsidR="00A577B1">
        <w:t>Ortalama yatay ve düşey bileşen sırasıyla</w:t>
      </w:r>
    </w:p>
    <w:p w14:paraId="57921E97" w14:textId="77777777" w:rsidR="00014C7F" w:rsidRDefault="00014C7F" w:rsidP="00014C7F">
      <w:pPr>
        <w:ind w:firstLine="0"/>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4572BA" w:rsidRPr="00DA1218" w14:paraId="380F3688" w14:textId="77777777" w:rsidTr="001B1392">
        <w:trPr>
          <w:trHeight w:val="397"/>
        </w:trPr>
        <w:tc>
          <w:tcPr>
            <w:tcW w:w="7937" w:type="dxa"/>
            <w:vAlign w:val="center"/>
          </w:tcPr>
          <w:p w14:paraId="54B1404F" w14:textId="3E59ED8D" w:rsidR="004572BA" w:rsidRPr="00DA1218" w:rsidRDefault="00000000" w:rsidP="001B1392">
            <w:pPr>
              <w:pStyle w:val="Denklem"/>
            </w:pPr>
            <m:oMathPara>
              <m:oMath>
                <m:acc>
                  <m:accPr>
                    <m:chr m:val="̅"/>
                    <m:ctrlPr>
                      <w:rPr>
                        <w:rFonts w:ascii="Cambria Math" w:hAnsi="Cambria Math"/>
                        <w:i/>
                      </w:rPr>
                    </m:ctrlPr>
                  </m:accPr>
                  <m:e>
                    <m:r>
                      <w:rPr>
                        <w:rFonts w:ascii="Cambria Math" w:hAnsi="Cambria Math"/>
                      </w:rPr>
                      <m:t>C</m:t>
                    </m:r>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ctrlPr>
                      <w:rPr>
                        <w:rFonts w:ascii="Cambria Math" w:hAnsi="Cambria Math"/>
                        <w:i/>
                      </w:rPr>
                    </m:ctrlPr>
                  </m:naryPr>
                  <m:sub>
                    <m:r>
                      <w:rPr>
                        <w:rFonts w:ascii="Cambria Math" w:hAnsi="Cambria Math"/>
                      </w:rPr>
                      <m:t>i=1</m:t>
                    </m:r>
                  </m:sub>
                  <m:sup>
                    <m:r>
                      <w:rPr>
                        <w:rFonts w:ascii="Cambria Math" w:hAnsi="Cambria Math"/>
                      </w:rPr>
                      <m:t>n</m:t>
                    </m:r>
                  </m:sup>
                  <m:e>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i</m:t>
                                </m:r>
                              </m:sub>
                            </m:sSub>
                          </m:e>
                        </m:d>
                      </m:e>
                    </m:func>
                  </m:e>
                </m:nary>
                <m:r>
                  <w:rPr>
                    <w:rFonts w:ascii="Cambria Math" w:hAnsi="Cambria Math"/>
                  </w:rPr>
                  <m:t>,</m:t>
                </m:r>
              </m:oMath>
            </m:oMathPara>
          </w:p>
        </w:tc>
        <w:tc>
          <w:tcPr>
            <w:tcW w:w="850" w:type="dxa"/>
            <w:vAlign w:val="center"/>
          </w:tcPr>
          <w:p w14:paraId="2EFCECA5" w14:textId="453F68E9" w:rsidR="004572BA" w:rsidRPr="00DA1218" w:rsidRDefault="004572BA" w:rsidP="001B1392">
            <w:pPr>
              <w:pStyle w:val="Denklem"/>
              <w:jc w:val="right"/>
            </w:pPr>
            <w:r w:rsidRPr="00DA1218">
              <w:t>(</w:t>
            </w:r>
            <w:fldSimple w:instr=" SEQ Denklem \* ARABIC ">
              <w:r w:rsidR="006253A4">
                <w:rPr>
                  <w:noProof/>
                </w:rPr>
                <w:t>27</w:t>
              </w:r>
            </w:fldSimple>
            <w:r w:rsidRPr="00DA1218">
              <w:t>)</w:t>
            </w:r>
          </w:p>
        </w:tc>
      </w:tr>
    </w:tbl>
    <w:p w14:paraId="3AABC8E9" w14:textId="77777777" w:rsidR="004572BA" w:rsidRDefault="004572BA" w:rsidP="004572BA">
      <w:pPr>
        <w:ind w:firstLine="0"/>
        <w:rPr>
          <w:szCs w:val="24"/>
        </w:rPr>
      </w:pPr>
    </w:p>
    <w:p w14:paraId="498C8654" w14:textId="0FECD4A6" w:rsidR="00A34A3F" w:rsidRDefault="00A34A3F" w:rsidP="004572BA">
      <w:pPr>
        <w:ind w:firstLine="0"/>
        <w:rPr>
          <w:szCs w:val="24"/>
        </w:rPr>
      </w:pPr>
      <w:r>
        <w:rPr>
          <w:szCs w:val="24"/>
        </w:rPr>
        <w:t xml:space="preserve">ve </w:t>
      </w:r>
    </w:p>
    <w:p w14:paraId="3398483E" w14:textId="77777777" w:rsidR="00A34A3F" w:rsidRDefault="00A34A3F" w:rsidP="004572BA">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56944464" w14:textId="77777777" w:rsidTr="001B1392">
        <w:trPr>
          <w:trHeight w:val="397"/>
        </w:trPr>
        <w:tc>
          <w:tcPr>
            <w:tcW w:w="7937" w:type="dxa"/>
            <w:vAlign w:val="center"/>
          </w:tcPr>
          <w:p w14:paraId="5FC0BA91" w14:textId="00C5A6AF" w:rsidR="00014C7F" w:rsidRPr="00DA1218" w:rsidRDefault="00000000" w:rsidP="001B1392">
            <w:pPr>
              <w:pStyle w:val="Denklem"/>
            </w:pPr>
            <m:oMathPara>
              <m:oMath>
                <m:acc>
                  <m:accPr>
                    <m:chr m:val="̅"/>
                    <m:ctrlPr>
                      <w:rPr>
                        <w:rFonts w:ascii="Cambria Math" w:hAnsi="Cambria Math"/>
                        <w:i/>
                      </w:rPr>
                    </m:ctrlPr>
                  </m:accPr>
                  <m:e>
                    <m:r>
                      <w:rPr>
                        <w:rFonts w:ascii="Cambria Math" w:hAnsi="Cambria Math"/>
                      </w:rPr>
                      <m:t>S</m:t>
                    </m:r>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ctrlPr>
                      <w:rPr>
                        <w:rFonts w:ascii="Cambria Math" w:hAnsi="Cambria Math"/>
                        <w:i/>
                      </w:rPr>
                    </m:ctrlPr>
                  </m:naryPr>
                  <m:sub>
                    <m:r>
                      <w:rPr>
                        <w:rFonts w:ascii="Cambria Math" w:hAnsi="Cambria Math"/>
                      </w:rPr>
                      <m:t>i=1</m:t>
                    </m:r>
                  </m:sub>
                  <m:sup>
                    <m:r>
                      <w:rPr>
                        <w:rFonts w:ascii="Cambria Math" w:hAnsi="Cambria Math"/>
                      </w:rPr>
                      <m:t>n</m:t>
                    </m:r>
                  </m:sup>
                  <m:e>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i</m:t>
                                </m:r>
                              </m:sub>
                            </m:sSub>
                          </m:e>
                        </m:d>
                      </m:e>
                    </m:func>
                  </m:e>
                </m:nary>
              </m:oMath>
            </m:oMathPara>
          </w:p>
        </w:tc>
        <w:tc>
          <w:tcPr>
            <w:tcW w:w="850" w:type="dxa"/>
            <w:vAlign w:val="center"/>
          </w:tcPr>
          <w:p w14:paraId="7FC22862" w14:textId="5BD18016" w:rsidR="00014C7F" w:rsidRPr="00DA1218" w:rsidRDefault="00014C7F" w:rsidP="001B1392">
            <w:pPr>
              <w:pStyle w:val="Denklem"/>
              <w:jc w:val="right"/>
            </w:pPr>
            <w:r w:rsidRPr="00DA1218">
              <w:t>(</w:t>
            </w:r>
            <w:fldSimple w:instr=" SEQ Denklem \* ARABIC ">
              <w:r w:rsidR="006253A4">
                <w:rPr>
                  <w:noProof/>
                </w:rPr>
                <w:t>28</w:t>
              </w:r>
            </w:fldSimple>
            <w:r w:rsidRPr="00DA1218">
              <w:t>)</w:t>
            </w:r>
          </w:p>
        </w:tc>
      </w:tr>
    </w:tbl>
    <w:p w14:paraId="1F758FF1" w14:textId="7C1FC91E" w:rsidR="001B11C6" w:rsidRDefault="001B11C6" w:rsidP="00014C7F">
      <w:pPr>
        <w:ind w:firstLine="0"/>
      </w:pPr>
    </w:p>
    <w:p w14:paraId="292381C4" w14:textId="6F751A1D" w:rsidR="004A49F8" w:rsidRDefault="004A49F8" w:rsidP="0095251C">
      <w:pPr>
        <w:ind w:firstLine="0"/>
      </w:pPr>
      <w:r>
        <w:t xml:space="preserve">biçiminde hesaplanır. Burada </w:t>
      </w:r>
      <m:oMath>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V</m:t>
                </m:r>
              </m:e>
              <m:sub>
                <m:r>
                  <w:rPr>
                    <w:rFonts w:ascii="Cambria Math" w:hAnsi="Cambria Math"/>
                  </w:rPr>
                  <m:t>n</m:t>
                </m:r>
              </m:sub>
            </m:sSub>
          </m:e>
        </m:d>
        <m:r>
          <w:rPr>
            <w:rFonts w:ascii="Cambria Math" w:hAnsi="Cambria Math"/>
          </w:rPr>
          <m:t>~Düzgün</m:t>
        </m:r>
        <m:d>
          <m:dPr>
            <m:ctrlPr>
              <w:rPr>
                <w:rFonts w:ascii="Cambria Math" w:hAnsi="Cambria Math"/>
                <w:i/>
              </w:rPr>
            </m:ctrlPr>
          </m:dPr>
          <m:e>
            <m:r>
              <w:rPr>
                <w:rFonts w:ascii="Cambria Math" w:hAnsi="Cambria Math"/>
              </w:rPr>
              <m:t>0, 2π</m:t>
            </m:r>
          </m:e>
        </m:d>
      </m:oMath>
      <w:r>
        <w:t xml:space="preserve">, </w:t>
      </w:r>
      <m:oMath>
        <m:r>
          <w:rPr>
            <w:rFonts w:ascii="Cambria Math" w:hAnsi="Cambria Math"/>
          </w:rPr>
          <m:t>C=</m:t>
        </m:r>
        <m:func>
          <m:funcPr>
            <m:ctrlPr>
              <w:rPr>
                <w:rFonts w:ascii="Cambria Math" w:hAnsi="Cambria Math"/>
                <w:i/>
              </w:rPr>
            </m:ctrlPr>
          </m:funcPr>
          <m:fName>
            <m:r>
              <m:rPr>
                <m:sty m:val="p"/>
              </m:rPr>
              <w:rPr>
                <w:rFonts w:ascii="Cambria Math" w:hAnsi="Cambria Math"/>
              </w:rPr>
              <m:t>cos</m:t>
            </m:r>
          </m:fName>
          <m:e>
            <m:r>
              <w:rPr>
                <w:rFonts w:ascii="Cambria Math" w:hAnsi="Cambria Math"/>
              </w:rPr>
              <m:t>V</m:t>
            </m:r>
          </m:e>
        </m:func>
      </m:oMath>
      <w:r>
        <w:t xml:space="preserve"> ve </w:t>
      </w:r>
      <m:oMath>
        <m:r>
          <w:rPr>
            <w:rFonts w:ascii="Cambria Math" w:hAnsi="Cambria Math"/>
          </w:rPr>
          <m:t>S=</m:t>
        </m:r>
        <m:func>
          <m:funcPr>
            <m:ctrlPr>
              <w:rPr>
                <w:rFonts w:ascii="Cambria Math" w:hAnsi="Cambria Math"/>
                <w:i/>
              </w:rPr>
            </m:ctrlPr>
          </m:funcPr>
          <m:fName>
            <m:r>
              <m:rPr>
                <m:sty m:val="p"/>
              </m:rPr>
              <w:rPr>
                <w:rFonts w:ascii="Cambria Math" w:hAnsi="Cambria Math"/>
              </w:rPr>
              <m:t>sin</m:t>
            </m:r>
          </m:fName>
          <m:e>
            <m:r>
              <w:rPr>
                <w:rFonts w:ascii="Cambria Math" w:hAnsi="Cambria Math"/>
              </w:rPr>
              <m:t>V</m:t>
            </m:r>
          </m:e>
        </m:func>
      </m:oMath>
      <w:r>
        <w:t>’dir. Daha sonra bu bileşenlerin birinci ve ikinci momentleri hesaplandığında</w:t>
      </w:r>
    </w:p>
    <w:p w14:paraId="4451D11E"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234FA65E" w14:textId="77777777" w:rsidTr="001B1392">
        <w:trPr>
          <w:trHeight w:val="397"/>
        </w:trPr>
        <w:tc>
          <w:tcPr>
            <w:tcW w:w="7937" w:type="dxa"/>
            <w:vAlign w:val="center"/>
          </w:tcPr>
          <w:p w14:paraId="11D04E95" w14:textId="68B9BD92" w:rsidR="00014C7F" w:rsidRPr="00DA1218" w:rsidRDefault="00014C7F" w:rsidP="001B1392">
            <w:pPr>
              <w:pStyle w:val="Denklem"/>
            </w:pPr>
            <m:oMathPara>
              <m:oMath>
                <m:r>
                  <w:rPr>
                    <w:rFonts w:ascii="Cambria Math" w:hAnsi="Cambria Math"/>
                  </w:rPr>
                  <m:t>E(C)=</m:t>
                </m:r>
                <m:nary>
                  <m:naryPr>
                    <m:ctrlPr>
                      <w:rPr>
                        <w:rFonts w:ascii="Cambria Math" w:hAnsi="Cambria Math"/>
                        <w:i/>
                      </w:rPr>
                    </m:ctrlPr>
                  </m:naryPr>
                  <m:sub>
                    <m:r>
                      <w:rPr>
                        <w:rFonts w:ascii="Cambria Math" w:hAnsi="Cambria Math"/>
                      </w:rPr>
                      <m:t>0</m:t>
                    </m:r>
                  </m:sub>
                  <m:sup>
                    <m:r>
                      <w:rPr>
                        <w:rFonts w:ascii="Cambria Math" w:hAnsi="Cambria Math"/>
                      </w:rPr>
                      <m:t>2π</m:t>
                    </m:r>
                  </m:sup>
                  <m:e>
                    <m:func>
                      <m:funcPr>
                        <m:ctrlPr>
                          <w:rPr>
                            <w:rFonts w:ascii="Cambria Math" w:hAnsi="Cambria Math"/>
                            <w:i/>
                          </w:rPr>
                        </m:ctrlPr>
                      </m:funcPr>
                      <m:fName>
                        <m:r>
                          <m:rPr>
                            <m:sty m:val="p"/>
                          </m:rPr>
                          <w:rPr>
                            <w:rFonts w:ascii="Cambria Math" w:hAnsi="Cambria Math"/>
                          </w:rPr>
                          <m:t>cos</m:t>
                        </m:r>
                      </m:fName>
                      <m:e>
                        <m:r>
                          <w:rPr>
                            <w:rFonts w:ascii="Cambria Math" w:hAnsi="Cambria Math"/>
                          </w:rPr>
                          <m:t>V</m:t>
                        </m:r>
                        <m:f>
                          <m:fPr>
                            <m:ctrlPr>
                              <w:rPr>
                                <w:rFonts w:ascii="Cambria Math" w:hAnsi="Cambria Math"/>
                                <w:i/>
                              </w:rPr>
                            </m:ctrlPr>
                          </m:fPr>
                          <m:num>
                            <m:r>
                              <w:rPr>
                                <w:rFonts w:ascii="Cambria Math" w:hAnsi="Cambria Math"/>
                              </w:rPr>
                              <m:t>1</m:t>
                            </m:r>
                          </m:num>
                          <m:den>
                            <m:r>
                              <w:rPr>
                                <w:rFonts w:ascii="Cambria Math" w:hAnsi="Cambria Math"/>
                              </w:rPr>
                              <m:t>2π</m:t>
                            </m:r>
                          </m:den>
                        </m:f>
                        <m:r>
                          <w:rPr>
                            <w:rFonts w:ascii="Cambria Math" w:hAnsi="Cambria Math"/>
                          </w:rPr>
                          <m:t>dV=0,</m:t>
                        </m:r>
                      </m:e>
                    </m:func>
                  </m:e>
                </m:nary>
              </m:oMath>
            </m:oMathPara>
          </w:p>
        </w:tc>
        <w:tc>
          <w:tcPr>
            <w:tcW w:w="850" w:type="dxa"/>
            <w:vAlign w:val="center"/>
          </w:tcPr>
          <w:p w14:paraId="7F636611" w14:textId="466A2E8C" w:rsidR="00014C7F" w:rsidRPr="00DA1218" w:rsidRDefault="00014C7F" w:rsidP="001B1392">
            <w:pPr>
              <w:pStyle w:val="Denklem"/>
              <w:jc w:val="right"/>
            </w:pPr>
            <w:r w:rsidRPr="00DA1218">
              <w:t>(</w:t>
            </w:r>
            <w:fldSimple w:instr=" SEQ Denklem \* ARABIC ">
              <w:r w:rsidR="006253A4">
                <w:rPr>
                  <w:noProof/>
                </w:rPr>
                <w:t>29</w:t>
              </w:r>
            </w:fldSimple>
            <w:r w:rsidRPr="00DA1218">
              <w:t>)</w:t>
            </w:r>
          </w:p>
        </w:tc>
      </w:tr>
    </w:tbl>
    <w:p w14:paraId="41AE384B" w14:textId="77777777" w:rsidR="00014C7F" w:rsidRDefault="00014C7F" w:rsidP="00014C7F">
      <w:pPr>
        <w:ind w:firstLine="0"/>
        <w:rPr>
          <w:szCs w:val="24"/>
        </w:rPr>
      </w:pPr>
    </w:p>
    <w:p w14:paraId="53B26E69"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58E5C534" w14:textId="77777777" w:rsidTr="001B1392">
        <w:trPr>
          <w:trHeight w:val="397"/>
        </w:trPr>
        <w:tc>
          <w:tcPr>
            <w:tcW w:w="7937" w:type="dxa"/>
            <w:vAlign w:val="center"/>
          </w:tcPr>
          <w:p w14:paraId="7F4291D3" w14:textId="26BA134D" w:rsidR="00014C7F" w:rsidRPr="00DA1218" w:rsidRDefault="00014C7F" w:rsidP="001B1392">
            <w:pPr>
              <w:pStyle w:val="Denklem"/>
            </w:pPr>
            <m:oMathPara>
              <m:oMath>
                <m:r>
                  <w:rPr>
                    <w:rFonts w:ascii="Cambria Math" w:hAnsi="Cambria Math"/>
                  </w:rPr>
                  <w:lastRenderedPageBreak/>
                  <m:t>E(S)=</m:t>
                </m:r>
                <m:nary>
                  <m:naryPr>
                    <m:ctrlPr>
                      <w:rPr>
                        <w:rFonts w:ascii="Cambria Math" w:hAnsi="Cambria Math"/>
                        <w:i/>
                      </w:rPr>
                    </m:ctrlPr>
                  </m:naryPr>
                  <m:sub>
                    <m:r>
                      <w:rPr>
                        <w:rFonts w:ascii="Cambria Math" w:hAnsi="Cambria Math"/>
                      </w:rPr>
                      <m:t>0</m:t>
                    </m:r>
                  </m:sub>
                  <m:sup>
                    <m:r>
                      <w:rPr>
                        <w:rFonts w:ascii="Cambria Math" w:hAnsi="Cambria Math"/>
                      </w:rPr>
                      <m:t>2π</m:t>
                    </m:r>
                  </m:sup>
                  <m:e>
                    <m:func>
                      <m:funcPr>
                        <m:ctrlPr>
                          <w:rPr>
                            <w:rFonts w:ascii="Cambria Math" w:hAnsi="Cambria Math"/>
                            <w:i/>
                          </w:rPr>
                        </m:ctrlPr>
                      </m:funcPr>
                      <m:fName>
                        <m:r>
                          <m:rPr>
                            <m:sty m:val="p"/>
                          </m:rPr>
                          <w:rPr>
                            <w:rFonts w:ascii="Cambria Math" w:hAnsi="Cambria Math"/>
                          </w:rPr>
                          <m:t>sin</m:t>
                        </m:r>
                      </m:fName>
                      <m:e>
                        <m:r>
                          <w:rPr>
                            <w:rFonts w:ascii="Cambria Math" w:hAnsi="Cambria Math"/>
                          </w:rPr>
                          <m:t>V</m:t>
                        </m:r>
                        <m:f>
                          <m:fPr>
                            <m:ctrlPr>
                              <w:rPr>
                                <w:rFonts w:ascii="Cambria Math" w:hAnsi="Cambria Math"/>
                                <w:i/>
                              </w:rPr>
                            </m:ctrlPr>
                          </m:fPr>
                          <m:num>
                            <m:r>
                              <w:rPr>
                                <w:rFonts w:ascii="Cambria Math" w:hAnsi="Cambria Math"/>
                              </w:rPr>
                              <m:t>1</m:t>
                            </m:r>
                          </m:num>
                          <m:den>
                            <m:r>
                              <w:rPr>
                                <w:rFonts w:ascii="Cambria Math" w:hAnsi="Cambria Math"/>
                              </w:rPr>
                              <m:t>2π</m:t>
                            </m:r>
                          </m:den>
                        </m:f>
                        <m:r>
                          <w:rPr>
                            <w:rFonts w:ascii="Cambria Math" w:hAnsi="Cambria Math"/>
                          </w:rPr>
                          <m:t>dV=0</m:t>
                        </m:r>
                      </m:e>
                    </m:func>
                  </m:e>
                </m:nary>
              </m:oMath>
            </m:oMathPara>
          </w:p>
        </w:tc>
        <w:tc>
          <w:tcPr>
            <w:tcW w:w="850" w:type="dxa"/>
            <w:vAlign w:val="center"/>
          </w:tcPr>
          <w:p w14:paraId="37E14A22" w14:textId="08613178" w:rsidR="00014C7F" w:rsidRPr="00DA1218" w:rsidRDefault="00014C7F" w:rsidP="001B1392">
            <w:pPr>
              <w:pStyle w:val="Denklem"/>
              <w:jc w:val="right"/>
            </w:pPr>
            <w:r w:rsidRPr="00DA1218">
              <w:t>(</w:t>
            </w:r>
            <w:fldSimple w:instr=" SEQ Denklem \* ARABIC ">
              <w:r w:rsidR="006253A4">
                <w:rPr>
                  <w:noProof/>
                </w:rPr>
                <w:t>30</w:t>
              </w:r>
            </w:fldSimple>
            <w:r w:rsidRPr="00DA1218">
              <w:t>)</w:t>
            </w:r>
          </w:p>
        </w:tc>
      </w:tr>
    </w:tbl>
    <w:p w14:paraId="01CB4758" w14:textId="77777777" w:rsidR="00014C7F" w:rsidRDefault="00014C7F" w:rsidP="00014C7F">
      <w:pPr>
        <w:ind w:firstLine="0"/>
        <w:rPr>
          <w:szCs w:val="24"/>
        </w:rPr>
      </w:pPr>
    </w:p>
    <w:p w14:paraId="77D158E7" w14:textId="26CE1861" w:rsidR="0018794A" w:rsidRDefault="00AA6E08" w:rsidP="0095251C">
      <w:pPr>
        <w:ind w:firstLine="0"/>
      </w:pPr>
      <w:r>
        <w:t xml:space="preserve">elde edilir </w:t>
      </w:r>
      <w:r w:rsidR="00A2471E">
        <w:t>ve benzer olarak,</w:t>
      </w:r>
    </w:p>
    <w:p w14:paraId="6E7C9A36"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0FD47540" w14:textId="77777777" w:rsidTr="001B1392">
        <w:trPr>
          <w:trHeight w:val="397"/>
        </w:trPr>
        <w:tc>
          <w:tcPr>
            <w:tcW w:w="7937" w:type="dxa"/>
            <w:vAlign w:val="center"/>
          </w:tcPr>
          <w:p w14:paraId="3D350002" w14:textId="519E770D" w:rsidR="00014C7F" w:rsidRPr="00DA1218" w:rsidRDefault="00014C7F" w:rsidP="001B1392">
            <w:pPr>
              <w:pStyle w:val="Denklem"/>
            </w:pPr>
            <m:oMathPara>
              <m:oMath>
                <m:r>
                  <w:rPr>
                    <w:rFonts w:ascii="Cambria Math" w:hAnsi="Cambria Math"/>
                  </w:rPr>
                  <m:t>E</m:t>
                </m:r>
                <m:d>
                  <m:dPr>
                    <m:ctrlPr>
                      <w:rPr>
                        <w:rFonts w:ascii="Cambria Math" w:hAnsi="Cambria Math"/>
                        <w:i/>
                      </w:rPr>
                    </m:ctrlPr>
                  </m:dPr>
                  <m:e>
                    <m:sSup>
                      <m:sSupPr>
                        <m:ctrlPr>
                          <w:rPr>
                            <w:rFonts w:ascii="Cambria Math" w:hAnsi="Cambria Math"/>
                            <w:i/>
                          </w:rPr>
                        </m:ctrlPr>
                      </m:sSupPr>
                      <m:e>
                        <m:r>
                          <w:rPr>
                            <w:rFonts w:ascii="Cambria Math" w:hAnsi="Cambria Math"/>
                          </w:rPr>
                          <m:t>C</m:t>
                        </m:r>
                      </m:e>
                      <m:sup>
                        <m:r>
                          <w:rPr>
                            <w:rFonts w:ascii="Cambria Math" w:hAnsi="Cambria Math"/>
                          </w:rPr>
                          <m:t>2</m:t>
                        </m:r>
                      </m:sup>
                    </m:sSup>
                  </m:e>
                </m:d>
                <m:r>
                  <w:rPr>
                    <w:rFonts w:ascii="Cambria Math" w:hAnsi="Cambria Math"/>
                  </w:rPr>
                  <m:t>=E</m:t>
                </m:r>
                <m:d>
                  <m:dPr>
                    <m:ctrlPr>
                      <w:rPr>
                        <w:rFonts w:ascii="Cambria Math" w:hAnsi="Cambria Math"/>
                        <w:i/>
                      </w:rPr>
                    </m:ctrlPr>
                  </m:dPr>
                  <m:e>
                    <m:sSup>
                      <m:sSupPr>
                        <m:ctrlPr>
                          <w:rPr>
                            <w:rFonts w:ascii="Cambria Math" w:hAnsi="Cambria Math"/>
                            <w:i/>
                          </w:rPr>
                        </m:ctrlPr>
                      </m:sSupPr>
                      <m:e>
                        <m:r>
                          <w:rPr>
                            <w:rFonts w:ascii="Cambria Math" w:hAnsi="Cambria Math"/>
                          </w:rPr>
                          <m:t>S</m:t>
                        </m:r>
                      </m:e>
                      <m:sup>
                        <m:r>
                          <w:rPr>
                            <w:rFonts w:ascii="Cambria Math" w:hAnsi="Cambria Math"/>
                          </w:rPr>
                          <m:t>2</m:t>
                        </m:r>
                      </m:sup>
                    </m:sSup>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850" w:type="dxa"/>
            <w:vAlign w:val="center"/>
          </w:tcPr>
          <w:p w14:paraId="354E16FB" w14:textId="221D40E5" w:rsidR="00014C7F" w:rsidRPr="00DA1218" w:rsidRDefault="00014C7F" w:rsidP="001B1392">
            <w:pPr>
              <w:pStyle w:val="Denklem"/>
              <w:jc w:val="right"/>
            </w:pPr>
            <w:r w:rsidRPr="00DA1218">
              <w:t>(</w:t>
            </w:r>
            <w:fldSimple w:instr=" SEQ Denklem \* ARABIC ">
              <w:r w:rsidR="006253A4">
                <w:rPr>
                  <w:noProof/>
                </w:rPr>
                <w:t>31</w:t>
              </w:r>
            </w:fldSimple>
            <w:r w:rsidRPr="00DA1218">
              <w:t>)</w:t>
            </w:r>
          </w:p>
        </w:tc>
      </w:tr>
    </w:tbl>
    <w:p w14:paraId="64A2D876"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74437C47" w14:textId="77777777" w:rsidTr="001B1392">
        <w:trPr>
          <w:trHeight w:val="397"/>
        </w:trPr>
        <w:tc>
          <w:tcPr>
            <w:tcW w:w="7937" w:type="dxa"/>
            <w:vAlign w:val="center"/>
          </w:tcPr>
          <w:p w14:paraId="66972553" w14:textId="6A04CBE1" w:rsidR="00014C7F" w:rsidRPr="00DA1218" w:rsidRDefault="00014C7F" w:rsidP="001B1392">
            <w:pPr>
              <w:pStyle w:val="Denklem"/>
            </w:pPr>
            <m:oMathPara>
              <m:oMath>
                <m:r>
                  <w:rPr>
                    <w:rFonts w:ascii="Cambria Math" w:hAnsi="Cambria Math"/>
                  </w:rPr>
                  <m:t>E(C⋅S)=0</m:t>
                </m:r>
              </m:oMath>
            </m:oMathPara>
          </w:p>
        </w:tc>
        <w:tc>
          <w:tcPr>
            <w:tcW w:w="850" w:type="dxa"/>
            <w:vAlign w:val="center"/>
          </w:tcPr>
          <w:p w14:paraId="4F7FC8B4" w14:textId="567AFE6C" w:rsidR="00014C7F" w:rsidRPr="00DA1218" w:rsidRDefault="00014C7F" w:rsidP="001B1392">
            <w:pPr>
              <w:pStyle w:val="Denklem"/>
              <w:jc w:val="right"/>
            </w:pPr>
            <w:r w:rsidRPr="00DA1218">
              <w:t>(</w:t>
            </w:r>
            <w:fldSimple w:instr=" SEQ Denklem \* ARABIC ">
              <w:r w:rsidR="006253A4">
                <w:rPr>
                  <w:noProof/>
                </w:rPr>
                <w:t>32</w:t>
              </w:r>
            </w:fldSimple>
            <w:r w:rsidRPr="00DA1218">
              <w:t>)</w:t>
            </w:r>
          </w:p>
        </w:tc>
      </w:tr>
    </w:tbl>
    <w:p w14:paraId="5C03964B" w14:textId="77777777" w:rsidR="00014C7F" w:rsidRDefault="00014C7F" w:rsidP="00014C7F">
      <w:pPr>
        <w:ind w:firstLine="0"/>
        <w:rPr>
          <w:szCs w:val="24"/>
        </w:rPr>
      </w:pPr>
    </w:p>
    <w:p w14:paraId="6B496708" w14:textId="2EA7CAFC" w:rsidR="00A2471E" w:rsidRDefault="00AA6E08" w:rsidP="0095251C">
      <w:pPr>
        <w:ind w:firstLine="0"/>
      </w:pPr>
      <w:r>
        <w:t>biçiminde</w:t>
      </w:r>
      <w:r w:rsidR="00A2471E">
        <w:t xml:space="preserve"> hesaplanır. Bu durumda, </w:t>
      </w:r>
      <m:oMath>
        <m:d>
          <m:dPr>
            <m:ctrlPr>
              <w:rPr>
                <w:rFonts w:ascii="Cambria Math" w:hAnsi="Cambria Math"/>
                <w:i/>
              </w:rPr>
            </m:ctrlPr>
          </m:dPr>
          <m:e>
            <m:r>
              <w:rPr>
                <w:rFonts w:ascii="Cambria Math" w:hAnsi="Cambria Math"/>
              </w:rPr>
              <m:t>0, 2π</m:t>
            </m:r>
          </m:e>
        </m:d>
      </m:oMath>
      <w:r w:rsidR="00C23652">
        <w:t xml:space="preserve"> aralığında düzgün dağılıma sahip olan rastgele değişkenler, sinüs ve kosinüslerinin ortalaması alınarak </w:t>
      </w:r>
      <m:oMath>
        <m:r>
          <w:rPr>
            <w:rFonts w:ascii="Cambria Math" w:hAnsi="Cambria Math"/>
          </w:rPr>
          <m:t>N</m:t>
        </m:r>
        <m:d>
          <m:dPr>
            <m:ctrlPr>
              <w:rPr>
                <w:rFonts w:ascii="Cambria Math" w:hAnsi="Cambria Math"/>
                <w:i/>
              </w:rPr>
            </m:ctrlPr>
          </m:dPr>
          <m:e>
            <m:r>
              <w:rPr>
                <w:rFonts w:ascii="Cambria Math" w:hAnsi="Cambria Math"/>
              </w:rPr>
              <m:t xml:space="preserve">μ, </m:t>
            </m:r>
            <m:r>
              <m:rPr>
                <m:sty m:val="p"/>
              </m:rPr>
              <w:rPr>
                <w:rFonts w:ascii="Cambria Math" w:hAnsi="Cambria Math"/>
              </w:rPr>
              <m:t>Σ</m:t>
            </m:r>
          </m:e>
        </m:d>
      </m:oMath>
      <w:r w:rsidR="008B6547">
        <w:t xml:space="preserve"> dağılımına dönüştürülmüş olur. </w:t>
      </w:r>
      <w:r>
        <w:t>Böylece,</w:t>
      </w:r>
    </w:p>
    <w:p w14:paraId="4F5C3DC8"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01557512" w14:textId="77777777" w:rsidTr="001B1392">
        <w:trPr>
          <w:trHeight w:val="397"/>
        </w:trPr>
        <w:tc>
          <w:tcPr>
            <w:tcW w:w="7937" w:type="dxa"/>
            <w:vAlign w:val="center"/>
          </w:tcPr>
          <w:p w14:paraId="20BB0FBA" w14:textId="4485B4AE" w:rsidR="00014C7F" w:rsidRPr="00DA1218" w:rsidRDefault="00000000" w:rsidP="001B1392">
            <w:pPr>
              <w:pStyle w:val="Denklem"/>
            </w:pPr>
            <m:oMathPara>
              <m:oMath>
                <m:acc>
                  <m:accPr>
                    <m:chr m:val="⃗"/>
                    <m:ctrlPr>
                      <w:rPr>
                        <w:rFonts w:ascii="Cambria Math" w:hAnsi="Cambria Math"/>
                        <w:i/>
                      </w:rPr>
                    </m:ctrlPr>
                  </m:accPr>
                  <m:e>
                    <m:r>
                      <w:rPr>
                        <w:rFonts w:ascii="Cambria Math" w:hAnsi="Cambria Math"/>
                      </w:rPr>
                      <m:t>μ</m:t>
                    </m:r>
                  </m:e>
                </m:acc>
                <m:r>
                  <w:rPr>
                    <w:rFonts w:ascii="Cambria Math" w:hAnsi="Cambria Math"/>
                  </w:rPr>
                  <m:t xml:space="preserve">=0,   </m:t>
                </m:r>
                <m:r>
                  <m:rPr>
                    <m:sty m:val="p"/>
                  </m:rPr>
                  <w:rPr>
                    <w:rFonts w:ascii="Cambria Math" w:hAnsi="Cambria Math"/>
                  </w:rPr>
                  <m:t>Σ=</m:t>
                </m:r>
                <m:d>
                  <m:dPr>
                    <m:begChr m:val="["/>
                    <m:endChr m:val="]"/>
                    <m:ctrlPr>
                      <w:rPr>
                        <w:rFonts w:ascii="Cambria Math" w:hAnsi="Cambria Math"/>
                      </w:rPr>
                    </m:ctrlPr>
                  </m:dPr>
                  <m:e>
                    <m:m>
                      <m:mPr>
                        <m:mcs>
                          <m:mc>
                            <m:mcPr>
                              <m:count m:val="2"/>
                              <m:mcJc m:val="center"/>
                            </m:mcPr>
                          </m:mc>
                        </m:mcs>
                        <m:ctrlPr>
                          <w:rPr>
                            <w:rFonts w:ascii="Cambria Math" w:hAnsi="Cambria Math"/>
                            <w:i/>
                          </w:rPr>
                        </m:ctrlPr>
                      </m:mPr>
                      <m:mr>
                        <m:e>
                          <m:f>
                            <m:fPr>
                              <m:ctrlPr>
                                <w:rPr>
                                  <w:rFonts w:ascii="Cambria Math" w:hAnsi="Cambria Math"/>
                                  <w:i/>
                                </w:rPr>
                              </m:ctrlPr>
                            </m:fPr>
                            <m:num>
                              <m:r>
                                <w:rPr>
                                  <w:rFonts w:ascii="Cambria Math" w:hAnsi="Cambria Math"/>
                                </w:rPr>
                                <m:t>1</m:t>
                              </m:r>
                            </m:num>
                            <m:den>
                              <m:r>
                                <w:rPr>
                                  <w:rFonts w:ascii="Cambria Math" w:hAnsi="Cambria Math"/>
                                </w:rPr>
                                <m:t>2n</m:t>
                              </m:r>
                            </m:den>
                          </m:f>
                        </m:e>
                        <m:e>
                          <m:r>
                            <w:rPr>
                              <w:rFonts w:ascii="Cambria Math" w:hAnsi="Cambria Math"/>
                            </w:rPr>
                            <m:t>0</m:t>
                          </m:r>
                        </m:e>
                      </m:mr>
                      <m:mr>
                        <m:e>
                          <m:r>
                            <w:rPr>
                              <w:rFonts w:ascii="Cambria Math" w:hAnsi="Cambria Math"/>
                            </w:rPr>
                            <m:t>0</m:t>
                          </m:r>
                        </m:e>
                        <m:e>
                          <m:f>
                            <m:fPr>
                              <m:ctrlPr>
                                <w:rPr>
                                  <w:rFonts w:ascii="Cambria Math" w:hAnsi="Cambria Math"/>
                                  <w:i/>
                                </w:rPr>
                              </m:ctrlPr>
                            </m:fPr>
                            <m:num>
                              <m:r>
                                <w:rPr>
                                  <w:rFonts w:ascii="Cambria Math" w:hAnsi="Cambria Math"/>
                                </w:rPr>
                                <m:t>1</m:t>
                              </m:r>
                            </m:num>
                            <m:den>
                              <m:r>
                                <w:rPr>
                                  <w:rFonts w:ascii="Cambria Math" w:hAnsi="Cambria Math"/>
                                </w:rPr>
                                <m:t>2n</m:t>
                              </m:r>
                            </m:den>
                          </m:f>
                        </m:e>
                      </m:mr>
                    </m:m>
                  </m:e>
                </m:d>
              </m:oMath>
            </m:oMathPara>
          </w:p>
        </w:tc>
        <w:tc>
          <w:tcPr>
            <w:tcW w:w="850" w:type="dxa"/>
            <w:vAlign w:val="center"/>
          </w:tcPr>
          <w:p w14:paraId="435725E4" w14:textId="01D8C9FB" w:rsidR="00014C7F" w:rsidRPr="00DA1218" w:rsidRDefault="00014C7F" w:rsidP="001B1392">
            <w:pPr>
              <w:pStyle w:val="Denklem"/>
              <w:jc w:val="right"/>
            </w:pPr>
            <w:r w:rsidRPr="00DA1218">
              <w:t>(</w:t>
            </w:r>
            <w:fldSimple w:instr=" SEQ Denklem \* ARABIC ">
              <w:r w:rsidR="006253A4">
                <w:rPr>
                  <w:noProof/>
                </w:rPr>
                <w:t>33</w:t>
              </w:r>
            </w:fldSimple>
            <w:r w:rsidRPr="00DA1218">
              <w:t>)</w:t>
            </w:r>
          </w:p>
        </w:tc>
      </w:tr>
    </w:tbl>
    <w:p w14:paraId="4678F3D4" w14:textId="77777777" w:rsidR="00014C7F" w:rsidRDefault="00014C7F" w:rsidP="00014C7F">
      <w:pPr>
        <w:ind w:firstLine="0"/>
        <w:rPr>
          <w:szCs w:val="24"/>
        </w:rPr>
      </w:pPr>
    </w:p>
    <w:p w14:paraId="0F40E5C3" w14:textId="683C3601" w:rsidR="00104A5F" w:rsidRDefault="00104A5F" w:rsidP="0095251C">
      <w:pPr>
        <w:ind w:firstLine="0"/>
      </w:pPr>
      <w:r>
        <w:t xml:space="preserve">olur. Eğer </w:t>
      </w:r>
      <m:oMath>
        <m:d>
          <m:dPr>
            <m:ctrlPr>
              <w:rPr>
                <w:rFonts w:ascii="Cambria Math" w:hAnsi="Cambria Math"/>
                <w:i/>
              </w:rPr>
            </m:ctrlPr>
          </m:dPr>
          <m:e>
            <m:acc>
              <m:accPr>
                <m:chr m:val="̅"/>
                <m:ctrlPr>
                  <w:rPr>
                    <w:rFonts w:ascii="Cambria Math" w:hAnsi="Cambria Math"/>
                    <w:i/>
                  </w:rPr>
                </m:ctrlPr>
              </m:accPr>
              <m:e>
                <m:r>
                  <w:rPr>
                    <w:rFonts w:ascii="Cambria Math" w:hAnsi="Cambria Math"/>
                  </w:rPr>
                  <m:t>C</m:t>
                </m:r>
              </m:e>
            </m:acc>
            <m:r>
              <w:rPr>
                <w:rFonts w:ascii="Cambria Math" w:hAnsi="Cambria Math"/>
              </w:rPr>
              <m:t xml:space="preserve">, </m:t>
            </m:r>
            <m:acc>
              <m:accPr>
                <m:chr m:val="̅"/>
                <m:ctrlPr>
                  <w:rPr>
                    <w:rFonts w:ascii="Cambria Math" w:hAnsi="Cambria Math"/>
                    <w:i/>
                  </w:rPr>
                </m:ctrlPr>
              </m:accPr>
              <m:e>
                <m:r>
                  <w:rPr>
                    <w:rFonts w:ascii="Cambria Math" w:hAnsi="Cambria Math"/>
                  </w:rPr>
                  <m:t>S</m:t>
                </m:r>
              </m:e>
            </m:acc>
          </m:e>
        </m:d>
      </m:oMath>
      <w:r>
        <w:t xml:space="preserve"> rastgele değişkenleri s</w:t>
      </w:r>
      <w:r w:rsidR="00AB02BE">
        <w:t>tandartlaş</w:t>
      </w:r>
      <w:r w:rsidR="00AA6E08">
        <w:t>tırılırsa</w:t>
      </w:r>
      <w:r w:rsidR="00AB02BE">
        <w:t xml:space="preserve">, </w:t>
      </w:r>
      <m:oMath>
        <m:d>
          <m:dPr>
            <m:ctrlPr>
              <w:rPr>
                <w:rFonts w:ascii="Cambria Math" w:hAnsi="Cambria Math"/>
              </w:rPr>
            </m:ctrlPr>
          </m:dPr>
          <m:e>
            <m:rad>
              <m:radPr>
                <m:degHide m:val="1"/>
                <m:ctrlPr>
                  <w:rPr>
                    <w:rFonts w:ascii="Cambria Math" w:hAnsi="Cambria Math"/>
                  </w:rPr>
                </m:ctrlPr>
              </m:radPr>
              <m:deg/>
              <m:e>
                <m:r>
                  <m:rPr>
                    <m:sty m:val="p"/>
                  </m:rPr>
                  <w:rPr>
                    <w:rFonts w:ascii="Cambria Math" w:hAnsi="Cambria Math"/>
                  </w:rPr>
                  <m:t>2</m:t>
                </m:r>
                <m:r>
                  <w:rPr>
                    <w:rFonts w:ascii="Cambria Math" w:hAnsi="Cambria Math"/>
                  </w:rPr>
                  <m:t>n</m:t>
                </m:r>
              </m:e>
            </m:rad>
            <m:acc>
              <m:accPr>
                <m:chr m:val="̅"/>
                <m:ctrlPr>
                  <w:rPr>
                    <w:rFonts w:ascii="Cambria Math" w:hAnsi="Cambria Math"/>
                  </w:rPr>
                </m:ctrlPr>
              </m:accPr>
              <m:e>
                <m:r>
                  <w:rPr>
                    <w:rFonts w:ascii="Cambria Math" w:hAnsi="Cambria Math"/>
                  </w:rPr>
                  <m:t>C</m:t>
                </m:r>
              </m:e>
            </m:acc>
          </m:e>
        </m:d>
      </m:oMath>
      <w:r w:rsidR="00AB02BE">
        <w:t xml:space="preserve"> ve </w:t>
      </w:r>
      <m:oMath>
        <m:d>
          <m:dPr>
            <m:ctrlPr>
              <w:rPr>
                <w:rFonts w:ascii="Cambria Math" w:hAnsi="Cambria Math"/>
              </w:rPr>
            </m:ctrlPr>
          </m:dPr>
          <m:e>
            <m:rad>
              <m:radPr>
                <m:degHide m:val="1"/>
                <m:ctrlPr>
                  <w:rPr>
                    <w:rFonts w:ascii="Cambria Math" w:hAnsi="Cambria Math"/>
                  </w:rPr>
                </m:ctrlPr>
              </m:radPr>
              <m:deg/>
              <m:e>
                <m:r>
                  <m:rPr>
                    <m:sty m:val="p"/>
                  </m:rPr>
                  <w:rPr>
                    <w:rFonts w:ascii="Cambria Math" w:hAnsi="Cambria Math"/>
                  </w:rPr>
                  <m:t>2</m:t>
                </m:r>
                <m:r>
                  <w:rPr>
                    <w:rFonts w:ascii="Cambria Math" w:hAnsi="Cambria Math"/>
                  </w:rPr>
                  <m:t>n</m:t>
                </m:r>
              </m:e>
            </m:rad>
            <m:acc>
              <m:accPr>
                <m:chr m:val="̅"/>
                <m:ctrlPr>
                  <w:rPr>
                    <w:rFonts w:ascii="Cambria Math" w:hAnsi="Cambria Math"/>
                  </w:rPr>
                </m:ctrlPr>
              </m:accPr>
              <m:e>
                <m:r>
                  <w:rPr>
                    <w:rFonts w:ascii="Cambria Math" w:hAnsi="Cambria Math"/>
                  </w:rPr>
                  <m:t>S</m:t>
                </m:r>
              </m:e>
            </m:acc>
          </m:e>
        </m:d>
      </m:oMath>
      <w:r w:rsidR="00AB02BE">
        <w:t xml:space="preserve"> rastgele değişkenleri </w:t>
      </w:r>
      <m:oMath>
        <m:r>
          <w:rPr>
            <w:rFonts w:ascii="Cambria Math" w:hAnsi="Cambria Math"/>
          </w:rPr>
          <m:t>Normal</m:t>
        </m:r>
        <m:d>
          <m:dPr>
            <m:ctrlPr>
              <w:rPr>
                <w:rFonts w:ascii="Cambria Math" w:hAnsi="Cambria Math"/>
                <w:i/>
              </w:rPr>
            </m:ctrlPr>
          </m:dPr>
          <m:e>
            <m:r>
              <w:rPr>
                <w:rFonts w:ascii="Cambria Math" w:hAnsi="Cambria Math"/>
              </w:rPr>
              <m:t xml:space="preserve">0, </m:t>
            </m:r>
            <m:r>
              <m:rPr>
                <m:sty m:val="p"/>
              </m:rPr>
              <w:rPr>
                <w:rFonts w:ascii="Cambria Math" w:hAnsi="Cambria Math"/>
              </w:rPr>
              <m:t>1</m:t>
            </m:r>
          </m:e>
        </m:d>
      </m:oMath>
      <w:r w:rsidR="00AB02BE">
        <w:t xml:space="preserve"> dağılımından gelmektedir.</w:t>
      </w:r>
      <w:r w:rsidR="00AA6E08">
        <w:t xml:space="preserve"> Yani,</w:t>
      </w:r>
    </w:p>
    <w:p w14:paraId="6987530B"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06996AA0" w14:textId="77777777" w:rsidTr="001B1392">
        <w:trPr>
          <w:trHeight w:val="397"/>
        </w:trPr>
        <w:tc>
          <w:tcPr>
            <w:tcW w:w="7937" w:type="dxa"/>
            <w:vAlign w:val="center"/>
          </w:tcPr>
          <w:p w14:paraId="0789ADE2" w14:textId="35B98151" w:rsidR="00014C7F" w:rsidRPr="00DA1218" w:rsidRDefault="00000000" w:rsidP="001B1392">
            <w:pPr>
              <w:pStyle w:val="Denklem"/>
            </w:pPr>
            <m:oMathPara>
              <m:oMath>
                <m:rad>
                  <m:radPr>
                    <m:degHide m:val="1"/>
                    <m:ctrlPr>
                      <w:rPr>
                        <w:rFonts w:ascii="Cambria Math" w:hAnsi="Cambria Math"/>
                        <w:i/>
                      </w:rPr>
                    </m:ctrlPr>
                  </m:radPr>
                  <m:deg/>
                  <m:e>
                    <m:r>
                      <w:rPr>
                        <w:rFonts w:ascii="Cambria Math" w:hAnsi="Cambria Math"/>
                      </w:rPr>
                      <m:t>2n</m:t>
                    </m:r>
                  </m:e>
                </m:rad>
                <m:acc>
                  <m:accPr>
                    <m:chr m:val="̅"/>
                    <m:ctrlPr>
                      <w:rPr>
                        <w:rFonts w:ascii="Cambria Math" w:hAnsi="Cambria Math"/>
                        <w:i/>
                      </w:rPr>
                    </m:ctrlPr>
                  </m:accPr>
                  <m:e>
                    <m:r>
                      <w:rPr>
                        <w:rFonts w:ascii="Cambria Math" w:hAnsi="Cambria Math"/>
                      </w:rPr>
                      <m:t>C</m:t>
                    </m:r>
                  </m:e>
                </m:acc>
                <m:r>
                  <m:rPr>
                    <m:aln/>
                  </m:rPr>
                  <w:rPr>
                    <w:rFonts w:ascii="Cambria Math" w:hAnsi="Cambria Math"/>
                  </w:rPr>
                  <m:t>=</m:t>
                </m:r>
                <m:rad>
                  <m:radPr>
                    <m:degHide m:val="1"/>
                    <m:ctrlPr>
                      <w:rPr>
                        <w:rFonts w:ascii="Cambria Math" w:hAnsi="Cambria Math"/>
                        <w:i/>
                      </w:rPr>
                    </m:ctrlPr>
                  </m:radPr>
                  <m:deg/>
                  <m:e>
                    <m:r>
                      <w:rPr>
                        <w:rFonts w:ascii="Cambria Math" w:hAnsi="Cambria Math"/>
                      </w:rPr>
                      <m:t>2n</m:t>
                    </m:r>
                  </m:e>
                </m:rad>
                <m:f>
                  <m:fPr>
                    <m:ctrlPr>
                      <w:rPr>
                        <w:rFonts w:ascii="Cambria Math" w:hAnsi="Cambria Math"/>
                        <w:i/>
                      </w:rPr>
                    </m:ctrlPr>
                  </m:fPr>
                  <m:num>
                    <m:r>
                      <w:rPr>
                        <w:rFonts w:ascii="Cambria Math" w:hAnsi="Cambria Math"/>
                      </w:rPr>
                      <m:t>1</m:t>
                    </m:r>
                  </m:num>
                  <m:den>
                    <m:r>
                      <w:rPr>
                        <w:rFonts w:ascii="Cambria Math" w:hAnsi="Cambria Math"/>
                      </w:rPr>
                      <m:t>n</m:t>
                    </m:r>
                  </m:den>
                </m:f>
                <m:nary>
                  <m:naryPr>
                    <m:chr m:val="∑"/>
                    <m:ctrlPr>
                      <w:rPr>
                        <w:rFonts w:ascii="Cambria Math" w:hAnsi="Cambria Math"/>
                        <w:i/>
                      </w:rPr>
                    </m:ctrlPr>
                  </m:naryPr>
                  <m:sub>
                    <m:r>
                      <w:rPr>
                        <w:rFonts w:ascii="Cambria Math" w:hAnsi="Cambria Math"/>
                      </w:rPr>
                      <m:t>i=1</m:t>
                    </m:r>
                  </m:sub>
                  <m:sup>
                    <m:r>
                      <w:rPr>
                        <w:rFonts w:ascii="Cambria Math" w:hAnsi="Cambria Math"/>
                      </w:rPr>
                      <m:t>n</m:t>
                    </m:r>
                  </m:sup>
                  <m:e>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i</m:t>
                                </m:r>
                              </m:sub>
                            </m:sSub>
                          </m:e>
                        </m:d>
                      </m:e>
                    </m:func>
                  </m:e>
                </m:nary>
                <m:r>
                  <m:rPr>
                    <m:sty m:val="p"/>
                  </m:rPr>
                  <w:rPr>
                    <w:rFonts w:ascii="Cambria Math" w:hAnsi="Cambria Math"/>
                  </w:rPr>
                  <w:br/>
                </m:r>
              </m:oMath>
              <m:oMath>
                <m:r>
                  <m:rPr>
                    <m:aln/>
                  </m:rP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num>
                      <m:den>
                        <m:r>
                          <w:rPr>
                            <w:rFonts w:ascii="Cambria Math" w:hAnsi="Cambria Math"/>
                          </w:rPr>
                          <m:t>n</m:t>
                        </m:r>
                      </m:den>
                    </m:f>
                  </m:e>
                </m:rad>
                <m:nary>
                  <m:naryPr>
                    <m:chr m:val="∑"/>
                    <m:ctrlPr>
                      <w:rPr>
                        <w:rFonts w:ascii="Cambria Math" w:hAnsi="Cambria Math"/>
                        <w:i/>
                      </w:rPr>
                    </m:ctrlPr>
                  </m:naryPr>
                  <m:sub>
                    <m:r>
                      <w:rPr>
                        <w:rFonts w:ascii="Cambria Math" w:hAnsi="Cambria Math"/>
                      </w:rPr>
                      <m:t>i=1</m:t>
                    </m:r>
                  </m:sub>
                  <m:sup>
                    <m:r>
                      <w:rPr>
                        <w:rFonts w:ascii="Cambria Math" w:hAnsi="Cambria Math"/>
                      </w:rPr>
                      <m:t>n</m:t>
                    </m:r>
                  </m:sup>
                  <m:e>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e>
                        </m:d>
                      </m:e>
                    </m:func>
                  </m:e>
                </m:nary>
                <m:r>
                  <w:rPr>
                    <w:rFonts w:ascii="Cambria Math" w:hAnsi="Cambria Math"/>
                  </w:rPr>
                  <m:t>,</m:t>
                </m:r>
              </m:oMath>
            </m:oMathPara>
          </w:p>
        </w:tc>
        <w:tc>
          <w:tcPr>
            <w:tcW w:w="850" w:type="dxa"/>
            <w:vAlign w:val="center"/>
          </w:tcPr>
          <w:p w14:paraId="47E06542" w14:textId="6B8C8FE2" w:rsidR="00014C7F" w:rsidRPr="00DA1218" w:rsidRDefault="00014C7F" w:rsidP="001B1392">
            <w:pPr>
              <w:pStyle w:val="Denklem"/>
              <w:jc w:val="right"/>
            </w:pPr>
            <w:r w:rsidRPr="00DA1218">
              <w:t>(</w:t>
            </w:r>
            <w:fldSimple w:instr=" SEQ Denklem \* ARABIC ">
              <w:r w:rsidR="006253A4">
                <w:rPr>
                  <w:noProof/>
                </w:rPr>
                <w:t>34</w:t>
              </w:r>
            </w:fldSimple>
            <w:r w:rsidRPr="00DA1218">
              <w:t>)</w:t>
            </w:r>
          </w:p>
        </w:tc>
      </w:tr>
    </w:tbl>
    <w:p w14:paraId="469C20D7" w14:textId="77777777" w:rsidR="00014C7F" w:rsidRDefault="00014C7F" w:rsidP="00014C7F">
      <w:pPr>
        <w:ind w:firstLine="0"/>
        <w:rPr>
          <w:szCs w:val="24"/>
        </w:rPr>
      </w:pPr>
    </w:p>
    <w:p w14:paraId="7D9C81AB" w14:textId="2858470B" w:rsidR="00A2471E" w:rsidRDefault="00023DA9" w:rsidP="0095251C">
      <w:pPr>
        <w:ind w:firstLine="0"/>
      </w:pPr>
      <w:r>
        <w:t>ve benzer şekilde,</w:t>
      </w:r>
    </w:p>
    <w:p w14:paraId="67C5885D"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169FB604" w14:textId="77777777" w:rsidTr="001B1392">
        <w:trPr>
          <w:trHeight w:val="397"/>
        </w:trPr>
        <w:tc>
          <w:tcPr>
            <w:tcW w:w="7937" w:type="dxa"/>
            <w:vAlign w:val="center"/>
          </w:tcPr>
          <w:p w14:paraId="200D50CC" w14:textId="70C65A35" w:rsidR="00014C7F" w:rsidRPr="00DA1218" w:rsidRDefault="00000000" w:rsidP="001B1392">
            <w:pPr>
              <w:pStyle w:val="Denklem"/>
            </w:pPr>
            <m:oMathPara>
              <m:oMath>
                <m:rad>
                  <m:radPr>
                    <m:degHide m:val="1"/>
                    <m:ctrlPr>
                      <w:rPr>
                        <w:rFonts w:ascii="Cambria Math" w:hAnsi="Cambria Math"/>
                        <w:i/>
                      </w:rPr>
                    </m:ctrlPr>
                  </m:radPr>
                  <m:deg/>
                  <m:e>
                    <m:r>
                      <w:rPr>
                        <w:rFonts w:ascii="Cambria Math" w:hAnsi="Cambria Math"/>
                      </w:rPr>
                      <m:t>2n</m:t>
                    </m:r>
                  </m:e>
                </m:rad>
                <m:acc>
                  <m:accPr>
                    <m:chr m:val="̅"/>
                    <m:ctrlPr>
                      <w:rPr>
                        <w:rFonts w:ascii="Cambria Math" w:hAnsi="Cambria Math"/>
                        <w:i/>
                      </w:rPr>
                    </m:ctrlPr>
                  </m:accPr>
                  <m:e>
                    <m:r>
                      <w:rPr>
                        <w:rFonts w:ascii="Cambria Math" w:hAnsi="Cambria Math"/>
                      </w:rPr>
                      <m:t>S</m:t>
                    </m:r>
                  </m:e>
                </m:acc>
                <m:r>
                  <m:rPr>
                    <m:aln/>
                  </m:rPr>
                  <w:rPr>
                    <w:rFonts w:ascii="Cambria Math" w:hAnsi="Cambria Math"/>
                  </w:rPr>
                  <m:t>=</m:t>
                </m:r>
                <m:rad>
                  <m:radPr>
                    <m:degHide m:val="1"/>
                    <m:ctrlPr>
                      <w:rPr>
                        <w:rFonts w:ascii="Cambria Math" w:hAnsi="Cambria Math"/>
                        <w:i/>
                      </w:rPr>
                    </m:ctrlPr>
                  </m:radPr>
                  <m:deg/>
                  <m:e>
                    <m:r>
                      <w:rPr>
                        <w:rFonts w:ascii="Cambria Math" w:hAnsi="Cambria Math"/>
                      </w:rPr>
                      <m:t>2n</m:t>
                    </m:r>
                  </m:e>
                </m:rad>
                <m:f>
                  <m:fPr>
                    <m:ctrlPr>
                      <w:rPr>
                        <w:rFonts w:ascii="Cambria Math" w:hAnsi="Cambria Math"/>
                        <w:i/>
                      </w:rPr>
                    </m:ctrlPr>
                  </m:fPr>
                  <m:num>
                    <m:r>
                      <w:rPr>
                        <w:rFonts w:ascii="Cambria Math" w:hAnsi="Cambria Math"/>
                      </w:rPr>
                      <m:t>1</m:t>
                    </m:r>
                  </m:num>
                  <m:den>
                    <m:r>
                      <w:rPr>
                        <w:rFonts w:ascii="Cambria Math" w:hAnsi="Cambria Math"/>
                      </w:rPr>
                      <m:t>n</m:t>
                    </m:r>
                  </m:den>
                </m:f>
                <m:nary>
                  <m:naryPr>
                    <m:chr m:val="∑"/>
                    <m:ctrlPr>
                      <w:rPr>
                        <w:rFonts w:ascii="Cambria Math" w:hAnsi="Cambria Math"/>
                        <w:i/>
                      </w:rPr>
                    </m:ctrlPr>
                  </m:naryPr>
                  <m:sub>
                    <m:r>
                      <w:rPr>
                        <w:rFonts w:ascii="Cambria Math" w:hAnsi="Cambria Math"/>
                      </w:rPr>
                      <m:t>i=1</m:t>
                    </m:r>
                  </m:sub>
                  <m:sup>
                    <m:r>
                      <w:rPr>
                        <w:rFonts w:ascii="Cambria Math" w:hAnsi="Cambria Math"/>
                      </w:rPr>
                      <m:t>n</m:t>
                    </m:r>
                  </m:sup>
                  <m:e>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i</m:t>
                                </m:r>
                              </m:sub>
                            </m:sSub>
                          </m:e>
                        </m:d>
                      </m:e>
                    </m:func>
                  </m:e>
                </m:nary>
                <m:r>
                  <m:rPr>
                    <m:sty m:val="p"/>
                  </m:rPr>
                  <w:rPr>
                    <w:rFonts w:ascii="Cambria Math" w:hAnsi="Cambria Math"/>
                  </w:rPr>
                  <w:br/>
                </m:r>
              </m:oMath>
              <m:oMath>
                <m:r>
                  <m:rPr>
                    <m:aln/>
                  </m:rP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num>
                      <m:den>
                        <m:r>
                          <w:rPr>
                            <w:rFonts w:ascii="Cambria Math" w:hAnsi="Cambria Math"/>
                          </w:rPr>
                          <m:t>n</m:t>
                        </m:r>
                      </m:den>
                    </m:f>
                  </m:e>
                </m:rad>
                <m:nary>
                  <m:naryPr>
                    <m:chr m:val="∑"/>
                    <m:ctrlPr>
                      <w:rPr>
                        <w:rFonts w:ascii="Cambria Math" w:hAnsi="Cambria Math"/>
                        <w:i/>
                      </w:rPr>
                    </m:ctrlPr>
                  </m:naryPr>
                  <m:sub>
                    <m:r>
                      <w:rPr>
                        <w:rFonts w:ascii="Cambria Math" w:hAnsi="Cambria Math"/>
                      </w:rPr>
                      <m:t>i=1</m:t>
                    </m:r>
                  </m:sub>
                  <m:sup>
                    <m:r>
                      <w:rPr>
                        <w:rFonts w:ascii="Cambria Math" w:hAnsi="Cambria Math"/>
                      </w:rPr>
                      <m:t>n</m:t>
                    </m:r>
                  </m:sup>
                  <m:e>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e>
                        </m:d>
                      </m:e>
                    </m:func>
                  </m:e>
                </m:nary>
              </m:oMath>
            </m:oMathPara>
          </w:p>
        </w:tc>
        <w:tc>
          <w:tcPr>
            <w:tcW w:w="850" w:type="dxa"/>
            <w:vAlign w:val="center"/>
          </w:tcPr>
          <w:p w14:paraId="39E162FF" w14:textId="30C94F97" w:rsidR="00014C7F" w:rsidRPr="00DA1218" w:rsidRDefault="00014C7F" w:rsidP="001B1392">
            <w:pPr>
              <w:pStyle w:val="Denklem"/>
              <w:jc w:val="right"/>
            </w:pPr>
            <w:r w:rsidRPr="00DA1218">
              <w:t>(</w:t>
            </w:r>
            <w:fldSimple w:instr=" SEQ Denklem \* ARABIC ">
              <w:r w:rsidR="006253A4">
                <w:rPr>
                  <w:noProof/>
                </w:rPr>
                <w:t>35</w:t>
              </w:r>
            </w:fldSimple>
            <w:r w:rsidRPr="00DA1218">
              <w:t>)</w:t>
            </w:r>
          </w:p>
        </w:tc>
      </w:tr>
    </w:tbl>
    <w:p w14:paraId="08168814" w14:textId="77777777" w:rsidR="00014C7F" w:rsidRDefault="00014C7F" w:rsidP="00014C7F">
      <w:pPr>
        <w:ind w:firstLine="0"/>
        <w:rPr>
          <w:szCs w:val="24"/>
        </w:rPr>
      </w:pPr>
    </w:p>
    <w:p w14:paraId="397AC2B2" w14:textId="45CB6BF2" w:rsidR="00023DA9" w:rsidRDefault="00023DA9" w:rsidP="0095251C">
      <w:pPr>
        <w:ind w:firstLine="0"/>
      </w:pPr>
      <w:r>
        <w:lastRenderedPageBreak/>
        <w:t xml:space="preserve">olur. </w:t>
      </w:r>
      <m:oMath>
        <m:d>
          <m:dPr>
            <m:ctrlPr>
              <w:rPr>
                <w:rFonts w:ascii="Cambria Math" w:hAnsi="Cambria Math"/>
                <w:i/>
              </w:rPr>
            </m:ctrlPr>
          </m:dPr>
          <m:e>
            <m:rad>
              <m:radPr>
                <m:degHide m:val="1"/>
                <m:ctrlPr>
                  <w:rPr>
                    <w:rFonts w:ascii="Cambria Math" w:hAnsi="Cambria Math"/>
                    <w:i/>
                  </w:rPr>
                </m:ctrlPr>
              </m:radPr>
              <m:deg/>
              <m:e>
                <m:r>
                  <w:rPr>
                    <w:rFonts w:ascii="Cambria Math" w:hAnsi="Cambria Math"/>
                  </w:rPr>
                  <m:t>2n</m:t>
                </m:r>
              </m:e>
            </m:rad>
            <m:acc>
              <m:accPr>
                <m:chr m:val="̅"/>
                <m:ctrlPr>
                  <w:rPr>
                    <w:rFonts w:ascii="Cambria Math" w:hAnsi="Cambria Math"/>
                    <w:i/>
                  </w:rPr>
                </m:ctrlPr>
              </m:accPr>
              <m:e>
                <m:r>
                  <w:rPr>
                    <w:rFonts w:ascii="Cambria Math" w:hAnsi="Cambria Math"/>
                  </w:rPr>
                  <m:t>C</m:t>
                </m:r>
              </m:e>
            </m:acc>
          </m:e>
        </m:d>
      </m:oMath>
      <w:r>
        <w:t xml:space="preserve"> ve </w:t>
      </w:r>
      <m:oMath>
        <m:d>
          <m:dPr>
            <m:ctrlPr>
              <w:rPr>
                <w:rFonts w:ascii="Cambria Math" w:hAnsi="Cambria Math"/>
                <w:i/>
              </w:rPr>
            </m:ctrlPr>
          </m:dPr>
          <m:e>
            <m:rad>
              <m:radPr>
                <m:degHide m:val="1"/>
                <m:ctrlPr>
                  <w:rPr>
                    <w:rFonts w:ascii="Cambria Math" w:hAnsi="Cambria Math"/>
                    <w:i/>
                  </w:rPr>
                </m:ctrlPr>
              </m:radPr>
              <m:deg/>
              <m:e>
                <m:r>
                  <w:rPr>
                    <w:rFonts w:ascii="Cambria Math" w:hAnsi="Cambria Math"/>
                  </w:rPr>
                  <m:t>2n</m:t>
                </m:r>
              </m:e>
            </m:rad>
            <m:acc>
              <m:accPr>
                <m:chr m:val="̅"/>
                <m:ctrlPr>
                  <w:rPr>
                    <w:rFonts w:ascii="Cambria Math" w:hAnsi="Cambria Math"/>
                    <w:i/>
                  </w:rPr>
                </m:ctrlPr>
              </m:accPr>
              <m:e>
                <m:r>
                  <w:rPr>
                    <w:rFonts w:ascii="Cambria Math" w:hAnsi="Cambria Math"/>
                  </w:rPr>
                  <m:t>S</m:t>
                </m:r>
              </m:e>
            </m:acc>
          </m:e>
        </m:d>
      </m:oMath>
      <w:r>
        <w:t xml:space="preserve"> değişkenleri </w:t>
      </w:r>
      <m:oMath>
        <m:r>
          <w:rPr>
            <w:rFonts w:ascii="Cambria Math" w:hAnsi="Cambria Math"/>
          </w:rPr>
          <m:t>Normal(0, 1)</m:t>
        </m:r>
      </m:oMath>
      <w:r>
        <w:t xml:space="preserve"> dağılım gösterdiğinden </w:t>
      </w:r>
      <m:oMath>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r>
                      <w:rPr>
                        <w:rFonts w:ascii="Cambria Math" w:hAnsi="Cambria Math"/>
                      </w:rPr>
                      <m:t>2n</m:t>
                    </m:r>
                  </m:e>
                </m:rad>
                <m:acc>
                  <m:accPr>
                    <m:chr m:val="̅"/>
                    <m:ctrlPr>
                      <w:rPr>
                        <w:rFonts w:ascii="Cambria Math" w:hAnsi="Cambria Math"/>
                        <w:i/>
                      </w:rPr>
                    </m:ctrlPr>
                  </m:accPr>
                  <m:e>
                    <m:r>
                      <w:rPr>
                        <w:rFonts w:ascii="Cambria Math" w:hAnsi="Cambria Math"/>
                      </w:rPr>
                      <m:t>C</m:t>
                    </m:r>
                  </m:e>
                </m:acc>
              </m:e>
            </m:d>
          </m:e>
          <m:sup>
            <m:r>
              <w:rPr>
                <w:rFonts w:ascii="Cambria Math" w:hAnsi="Cambria Math"/>
              </w:rPr>
              <m:t>2</m:t>
            </m:r>
          </m:sup>
        </m:sSup>
      </m:oMath>
      <w:r>
        <w:t xml:space="preserve"> ve </w:t>
      </w:r>
      <m:oMath>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r>
                      <w:rPr>
                        <w:rFonts w:ascii="Cambria Math" w:hAnsi="Cambria Math"/>
                      </w:rPr>
                      <m:t>2n</m:t>
                    </m:r>
                  </m:e>
                </m:rad>
                <m:acc>
                  <m:accPr>
                    <m:chr m:val="̅"/>
                    <m:ctrlPr>
                      <w:rPr>
                        <w:rFonts w:ascii="Cambria Math" w:hAnsi="Cambria Math"/>
                        <w:i/>
                      </w:rPr>
                    </m:ctrlPr>
                  </m:accPr>
                  <m:e>
                    <m:r>
                      <w:rPr>
                        <w:rFonts w:ascii="Cambria Math" w:hAnsi="Cambria Math"/>
                      </w:rPr>
                      <m:t>S</m:t>
                    </m:r>
                  </m:e>
                </m:acc>
              </m:e>
            </m:d>
          </m:e>
          <m:sup>
            <m:r>
              <w:rPr>
                <w:rFonts w:ascii="Cambria Math" w:hAnsi="Cambria Math"/>
              </w:rPr>
              <m:t>2</m:t>
            </m:r>
          </m:sup>
        </m:sSup>
      </m:oMath>
      <w:r>
        <w:t xml:space="preserve"> değişkenleri </w:t>
      </w:r>
      <m:oMath>
        <m:r>
          <w:rPr>
            <w:rFonts w:ascii="Cambria Math" w:hAnsi="Cambria Math"/>
          </w:rPr>
          <m:t>k=1</m:t>
        </m:r>
      </m:oMath>
      <w:r>
        <w:t xml:space="preserve"> serbestlik derece</w:t>
      </w:r>
      <w:r w:rsidR="00687B12">
        <w:t>li</w:t>
      </w:r>
      <w:r>
        <w:t xml:space="preserve"> </w:t>
      </w:r>
      <w:r w:rsidR="00610D00">
        <w:t>k</w:t>
      </w:r>
      <w:r w:rsidR="004667BE">
        <w:t>i-kare</w:t>
      </w:r>
      <w:r>
        <w:t xml:space="preserve"> dağılımına sahiptirler ve bu değişkenlerin toplamı olan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t xml:space="preserve"> değişkeni de </w:t>
      </w:r>
      <m:oMath>
        <m:r>
          <w:rPr>
            <w:rFonts w:ascii="Cambria Math" w:hAnsi="Cambria Math"/>
          </w:rPr>
          <m:t>k=2</m:t>
        </m:r>
      </m:oMath>
      <w:r>
        <w:t xml:space="preserve"> serbestlik </w:t>
      </w:r>
      <w:r w:rsidR="00687B12">
        <w:t>dereceli</w:t>
      </w:r>
      <w:r>
        <w:t xml:space="preserve"> </w:t>
      </w:r>
      <w:r w:rsidR="00610D00">
        <w:t>k</w:t>
      </w:r>
      <w:r w:rsidR="004667BE">
        <w:t>i-kare</w:t>
      </w:r>
      <w:r>
        <w:t xml:space="preserve"> dağılımına sahiptir </w:t>
      </w:r>
      <m:oMath>
        <m:d>
          <m:dPr>
            <m:ctrlPr>
              <w:rPr>
                <w:rFonts w:ascii="Cambria Math" w:hAnsi="Cambria Math"/>
                <w:i/>
              </w:rPr>
            </m:ctrlPr>
          </m:dPr>
          <m:e>
            <m:sSubSup>
              <m:sSubSupPr>
                <m:ctrlPr>
                  <w:rPr>
                    <w:rFonts w:ascii="Cambria Math" w:hAnsi="Cambria Math"/>
                    <w:i/>
                  </w:rPr>
                </m:ctrlPr>
              </m:sSubSupPr>
              <m:e>
                <m:r>
                  <w:rPr>
                    <w:rFonts w:ascii="Cambria Math" w:hAnsi="Cambria Math"/>
                  </w:rPr>
                  <m:t>χ</m:t>
                </m:r>
              </m:e>
              <m:sub>
                <m:r>
                  <w:rPr>
                    <w:rFonts w:ascii="Cambria Math" w:hAnsi="Cambria Math"/>
                  </w:rPr>
                  <m:t>2</m:t>
                </m:r>
              </m:sub>
              <m:sup>
                <m:r>
                  <w:rPr>
                    <w:rFonts w:ascii="Cambria Math" w:hAnsi="Cambria Math"/>
                  </w:rPr>
                  <m:t>2</m:t>
                </m:r>
              </m:sup>
            </m:sSubSup>
          </m:e>
        </m:d>
      </m:oMath>
      <w:r w:rsidR="00F6046C">
        <w:t>.</w:t>
      </w:r>
    </w:p>
    <w:p w14:paraId="6DF2D90F" w14:textId="5320266C" w:rsidR="002F044D" w:rsidRDefault="00CB54D4" w:rsidP="00616FAB">
      <w:pPr>
        <w:pStyle w:val="Balk3"/>
      </w:pPr>
      <w:bookmarkStart w:id="119" w:name="_Toc136539189"/>
      <w:bookmarkStart w:id="120" w:name="_Toc137029727"/>
      <w:r>
        <w:t>Kritik Tablo Değerlerinin Elde Edilmesi</w:t>
      </w:r>
      <w:bookmarkEnd w:id="119"/>
      <w:bookmarkEnd w:id="120"/>
    </w:p>
    <w:p w14:paraId="714AF046" w14:textId="4923881D" w:rsidR="000A4064" w:rsidRDefault="004667BE" w:rsidP="000A4064">
      <w:r>
        <w:t xml:space="preserve">Ki-kare </w:t>
      </w:r>
      <w:r w:rsidR="000A4064">
        <w:t>uyum iyiliği testi sağ kuyruk testidir</w:t>
      </w:r>
      <w:r w:rsidR="00F04D1F">
        <w:t xml:space="preserve"> ve b</w:t>
      </w:r>
      <w:r w:rsidR="000A4064">
        <w:t xml:space="preserve">u test uygulanırken, hesaplanan test istatistiğinin </w:t>
      </w:r>
      <w:r w:rsidR="004835A7">
        <w:t>k</w:t>
      </w:r>
      <w:r>
        <w:t>i-kare</w:t>
      </w:r>
      <w:r w:rsidR="000A4064">
        <w:t xml:space="preserve"> dağılımının ana kütlesinde ya da kritik bölgesinde olup olmadığı bilinmelidir. Kritik bölgenin sınırı kritik değer olarak bilinir. Kritik değer de testin anlamlılık düzeyine bağlıdır. </w:t>
      </w:r>
      <w:r w:rsidR="00F04D1F">
        <w:t>A</w:t>
      </w:r>
      <w:r w:rsidR="000A4064">
        <w:t xml:space="preserve">nlamlılık düzeyi </w:t>
      </w:r>
      <w:r w:rsidR="00F04D1F">
        <w:t xml:space="preserve">genellikle </w:t>
      </w:r>
      <w:r w:rsidR="000A4064">
        <w:t xml:space="preserve">0.05 veya 0.01 </w:t>
      </w:r>
      <w:r w:rsidR="00F04D1F">
        <w:t>olarak alınır</w:t>
      </w:r>
      <w:r w:rsidR="0043744B">
        <w:t xml:space="preserve">. Kritik değerler de </w:t>
      </w:r>
      <w:r w:rsidR="004835A7">
        <w:t>ki-kare</w:t>
      </w:r>
      <w:r w:rsidR="0043744B">
        <w:t xml:space="preserve"> test ta</w:t>
      </w:r>
      <w:r w:rsidR="00921CAC">
        <w:t>b</w:t>
      </w:r>
      <w:r w:rsidR="0043744B">
        <w:t xml:space="preserve">losundan bulunur. Eğer test istatistiği kritik bölge içindeyse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rsidR="0043744B">
        <w:t xml:space="preserve"> hipotezi reddedilir.</w:t>
      </w:r>
      <w:r w:rsidR="00F04D1F">
        <w:t xml:space="preserve"> </w:t>
      </w:r>
      <w:r w:rsidR="00F04D1F">
        <w:fldChar w:fldCharType="begin"/>
      </w:r>
      <w:r w:rsidR="00F04D1F">
        <w:instrText xml:space="preserve"> REF _Ref109159865 \h </w:instrText>
      </w:r>
      <w:r w:rsidR="00F04D1F">
        <w:fldChar w:fldCharType="separate"/>
      </w:r>
      <w:r w:rsidR="006253A4">
        <w:t xml:space="preserve">Şekil </w:t>
      </w:r>
      <w:r w:rsidR="006253A4">
        <w:rPr>
          <w:noProof/>
        </w:rPr>
        <w:t>14</w:t>
      </w:r>
      <w:r w:rsidR="00F04D1F">
        <w:fldChar w:fldCharType="end"/>
      </w:r>
      <w:r w:rsidR="00F04D1F">
        <w:t>’te,</w:t>
      </w:r>
      <w:r w:rsidR="00921CAC">
        <w:t xml:space="preserve"> </w:t>
      </w:r>
      <w:r w:rsidR="004835A7">
        <w:t>k</w:t>
      </w:r>
      <w:r>
        <w:t xml:space="preserve">i-kare </w:t>
      </w:r>
      <w:r w:rsidR="00921CAC">
        <w:t>uyum iyiliği testinin kabul ve kritik bölgesi</w:t>
      </w:r>
      <w:r w:rsidR="009F6769">
        <w:t xml:space="preserve"> </w:t>
      </w:r>
      <w:r w:rsidR="00921CAC">
        <w:t>verilmiştir.</w:t>
      </w:r>
    </w:p>
    <w:p w14:paraId="04E424CC" w14:textId="63EB7B96" w:rsidR="00921CAC" w:rsidRDefault="00921CAC" w:rsidP="000A4064"/>
    <w:p w14:paraId="32741503" w14:textId="77777777" w:rsidR="00F57673" w:rsidRDefault="00F57673" w:rsidP="00F57673">
      <w:pPr>
        <w:ind w:firstLine="0"/>
        <w:jc w:val="center"/>
        <w:rPr>
          <w:noProof/>
        </w:rPr>
      </w:pPr>
      <w:r>
        <w:rPr>
          <w:noProof/>
        </w:rPr>
        <w:drawing>
          <wp:inline distT="0" distB="0" distL="0" distR="0" wp14:anchorId="628B454C" wp14:editId="13EE5E69">
            <wp:extent cx="4322064" cy="3236976"/>
            <wp:effectExtent l="0" t="0" r="2540" b="190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30" cstate="email">
                      <a:extLst>
                        <a:ext uri="{28A0092B-C50C-407E-A947-70E740481C1C}">
                          <a14:useLocalDpi xmlns:a14="http://schemas.microsoft.com/office/drawing/2010/main" val="0"/>
                        </a:ext>
                      </a:extLst>
                    </a:blip>
                    <a:stretch>
                      <a:fillRect/>
                    </a:stretch>
                  </pic:blipFill>
                  <pic:spPr>
                    <a:xfrm>
                      <a:off x="0" y="0"/>
                      <a:ext cx="4322064" cy="3236976"/>
                    </a:xfrm>
                    <a:prstGeom prst="rect">
                      <a:avLst/>
                    </a:prstGeom>
                  </pic:spPr>
                </pic:pic>
              </a:graphicData>
            </a:graphic>
          </wp:inline>
        </w:drawing>
      </w:r>
    </w:p>
    <w:p w14:paraId="2A56E491" w14:textId="3E45DFE0" w:rsidR="00F57673" w:rsidRDefault="00F57673" w:rsidP="005700F3">
      <w:pPr>
        <w:pStyle w:val="ResimYazs"/>
      </w:pPr>
      <w:bookmarkStart w:id="121" w:name="_Ref109159865"/>
      <w:bookmarkStart w:id="122" w:name="_Toc134485812"/>
      <w:bookmarkStart w:id="123" w:name="_Toc137023821"/>
      <w:r>
        <w:t xml:space="preserve">Şekil </w:t>
      </w:r>
      <w:fldSimple w:instr=" SEQ Şekil \* ARABIC ">
        <w:r w:rsidR="006253A4">
          <w:rPr>
            <w:noProof/>
          </w:rPr>
          <w:t>14</w:t>
        </w:r>
      </w:fldSimple>
      <w:bookmarkEnd w:id="121"/>
      <w:r>
        <w:t>.</w:t>
      </w:r>
      <w:r>
        <w:tab/>
        <w:t>Ki-kare uyum iyiliği testinin kabul ve kritik bölgesi</w:t>
      </w:r>
      <w:bookmarkEnd w:id="122"/>
      <w:bookmarkEnd w:id="123"/>
    </w:p>
    <w:p w14:paraId="1C3C09E7" w14:textId="77777777" w:rsidR="009F6769" w:rsidRDefault="009F6769" w:rsidP="000A4064"/>
    <w:p w14:paraId="396AF2B2" w14:textId="31711D07" w:rsidR="00FD1D8A" w:rsidRDefault="00FD1D8A" w:rsidP="000A4064">
      <w:r>
        <w:t xml:space="preserve">Bileşke vektörün dağılımından yararlanılarak geliştirilen bağımsız </w:t>
      </w:r>
      <w:r w:rsidR="004667BE">
        <w:t xml:space="preserve">ki-kare </w:t>
      </w:r>
      <w:r>
        <w:t>testine ait kritik</w:t>
      </w:r>
      <w:r w:rsidR="00FE16F1">
        <w:t xml:space="preserve"> tablo değerlerini elde etmek için kitle olarak </w:t>
      </w:r>
      <w:r w:rsidR="00760717">
        <w:t>n</w:t>
      </w:r>
      <w:r w:rsidR="00FE16F1">
        <w:t xml:space="preserve">ormal dağılım seçilmiştir. Normal dağılımdan örneklem </w:t>
      </w:r>
      <w:r w:rsidR="00745080">
        <w:t>büyüklüğü</w:t>
      </w:r>
      <w:r w:rsidR="00FE16F1">
        <w:t xml:space="preserve"> </w:t>
      </w:r>
      <m:oMath>
        <m:r>
          <w:rPr>
            <w:rFonts w:ascii="Cambria Math" w:hAnsi="Cambria Math"/>
          </w:rPr>
          <m:t>n=200</m:t>
        </m:r>
      </m:oMath>
      <w:r w:rsidR="00FE16F1">
        <w:t xml:space="preserve"> alınarak rastgele veriler üretilmiştir. Daha sonra</w:t>
      </w:r>
      <w:r w:rsidR="00F04D1F">
        <w:t>,</w:t>
      </w:r>
      <w:r w:rsidR="00FE16F1">
        <w:t xml:space="preserve"> bu veriler önerilen yöntemdeki adımla</w:t>
      </w:r>
      <w:r w:rsidR="00AD5113">
        <w:t xml:space="preserve">r kullanılarak çember üzerinde tanımlanmış yönsel </w:t>
      </w:r>
      <w:r w:rsidR="00AD5113">
        <w:lastRenderedPageBreak/>
        <w:t xml:space="preserve">verilere dönüştürülmüştür ve verilerin bileşke vektörünün karesi </w:t>
      </w:r>
      <m:oMath>
        <m:d>
          <m:dPr>
            <m:ctrlPr>
              <w:rPr>
                <w:rFonts w:ascii="Cambria Math" w:hAnsi="Cambria Math"/>
                <w:i/>
              </w:rPr>
            </m:ctrlPr>
          </m:dPr>
          <m:e>
            <m:sSup>
              <m:sSupPr>
                <m:ctrlPr>
                  <w:rPr>
                    <w:rFonts w:ascii="Cambria Math" w:hAnsi="Cambria Math"/>
                    <w:i/>
                  </w:rPr>
                </m:ctrlPr>
              </m:sSupPr>
              <m:e>
                <m:r>
                  <w:rPr>
                    <w:rFonts w:ascii="Cambria Math" w:hAnsi="Cambria Math"/>
                  </w:rPr>
                  <m:t>R</m:t>
                </m:r>
              </m:e>
              <m:sup>
                <m:r>
                  <w:rPr>
                    <w:rFonts w:ascii="Cambria Math" w:hAnsi="Cambria Math"/>
                  </w:rPr>
                  <m:t>2</m:t>
                </m:r>
              </m:sup>
            </m:sSup>
          </m:e>
        </m:d>
      </m:oMath>
      <w:r w:rsidR="00AD5113">
        <w:t xml:space="preserve"> hesaplanmıştır. Bu işlem </w:t>
      </w:r>
      <w:r w:rsidR="004406A2">
        <w:t>10000</w:t>
      </w:r>
      <w:r w:rsidR="00AD5113">
        <w:t xml:space="preserve"> kez tekrarlanmıştır ve elde edilen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00AD5113">
        <w:t xml:space="preserve"> ve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rsidR="00745080">
        <w:t xml:space="preserve"> tablo</w:t>
      </w:r>
      <w:r w:rsidR="00AD5113">
        <w:t xml:space="preserve"> değerleri</w:t>
      </w:r>
      <w:r w:rsidR="00AF7F9F">
        <w:t xml:space="preserve"> </w:t>
      </w:r>
      <w:r w:rsidR="00AF7F9F">
        <w:fldChar w:fldCharType="begin"/>
      </w:r>
      <w:r w:rsidR="00AF7F9F">
        <w:instrText xml:space="preserve"> REF _Ref108534198 \h </w:instrText>
      </w:r>
      <w:r w:rsidR="00AF7F9F">
        <w:fldChar w:fldCharType="separate"/>
      </w:r>
      <w:r w:rsidR="006253A4">
        <w:t xml:space="preserve">Tablo </w:t>
      </w:r>
      <w:r w:rsidR="006253A4">
        <w:rPr>
          <w:noProof/>
        </w:rPr>
        <w:t>2</w:t>
      </w:r>
      <w:r w:rsidR="00AF7F9F">
        <w:fldChar w:fldCharType="end"/>
      </w:r>
      <w:r w:rsidR="00AF7F9F">
        <w:t>’de</w:t>
      </w:r>
      <w:r w:rsidR="00AD5113">
        <w:t xml:space="preserve"> </w:t>
      </w:r>
      <w:r w:rsidR="00AF7F9F">
        <w:t>verilmiştir</w:t>
      </w:r>
      <w:r w:rsidR="00AD5113">
        <w:t>.</w:t>
      </w:r>
    </w:p>
    <w:p w14:paraId="795B8F66" w14:textId="1D51F5DC" w:rsidR="003C4F39" w:rsidRDefault="003C4F39" w:rsidP="000A4064"/>
    <w:p w14:paraId="165ABF31" w14:textId="4C570E5E" w:rsidR="003C4F39" w:rsidRDefault="003C4F39" w:rsidP="005700F3">
      <w:pPr>
        <w:pStyle w:val="Tabloyazs"/>
      </w:pPr>
      <w:bookmarkStart w:id="124" w:name="_Ref108534198"/>
      <w:bookmarkStart w:id="125" w:name="_Toc134486145"/>
      <w:bookmarkStart w:id="126" w:name="_Toc137023844"/>
      <w:r>
        <w:t xml:space="preserve">Tablo </w:t>
      </w:r>
      <w:fldSimple w:instr=" SEQ Tablo \* ARABIC ">
        <w:r w:rsidR="006253A4">
          <w:rPr>
            <w:noProof/>
          </w:rPr>
          <w:t>2</w:t>
        </w:r>
      </w:fldSimple>
      <w:bookmarkEnd w:id="124"/>
      <w:r>
        <w:t>.</w:t>
      </w:r>
      <w:r w:rsidR="004F7186">
        <w:tab/>
      </w:r>
      <w:r w:rsidR="00AF7F9F">
        <w:t xml:space="preserve">Farklı </w:t>
      </w:r>
      <m:oMath>
        <m:r>
          <w:rPr>
            <w:rFonts w:ascii="Cambria Math" w:hAnsi="Cambria Math"/>
          </w:rPr>
          <m:t>α</m:t>
        </m:r>
      </m:oMath>
      <w:r w:rsidR="00AF7F9F">
        <w:t xml:space="preserve"> değerlerine göre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00AF7F9F">
        <w:t xml:space="preserve"> ve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rsidR="00AF7F9F">
        <w:t xml:space="preserve"> </w:t>
      </w:r>
      <w:r w:rsidR="00745080">
        <w:t xml:space="preserve">tablo </w:t>
      </w:r>
      <w:r w:rsidR="00AF7F9F">
        <w:t>değerleri</w:t>
      </w:r>
      <w:bookmarkEnd w:id="125"/>
      <w:bookmarkEnd w:id="126"/>
    </w:p>
    <w:tbl>
      <w:tblPr>
        <w:tblStyle w:val="TabloKlavuz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3"/>
        <w:gridCol w:w="1254"/>
        <w:gridCol w:w="1254"/>
        <w:gridCol w:w="1254"/>
        <w:gridCol w:w="1254"/>
        <w:gridCol w:w="1254"/>
        <w:gridCol w:w="1254"/>
      </w:tblGrid>
      <w:tr w:rsidR="003C4F39" w14:paraId="275F872F" w14:textId="77777777" w:rsidTr="003C4F39">
        <w:tc>
          <w:tcPr>
            <w:tcW w:w="1253" w:type="dxa"/>
            <w:tcBorders>
              <w:top w:val="single" w:sz="4" w:space="0" w:color="auto"/>
              <w:bottom w:val="single" w:sz="4" w:space="0" w:color="auto"/>
            </w:tcBorders>
            <w:vAlign w:val="center"/>
          </w:tcPr>
          <w:p w14:paraId="2FDE6160" w14:textId="26C161AF" w:rsidR="003C4F39" w:rsidRPr="003C4F39" w:rsidRDefault="003C4F39" w:rsidP="003C4F39">
            <w:pPr>
              <w:spacing w:before="120" w:after="120"/>
              <w:ind w:firstLine="0"/>
              <w:jc w:val="center"/>
              <w:rPr>
                <w:b/>
                <w:bCs/>
                <w:szCs w:val="24"/>
              </w:rPr>
            </w:pPr>
            <m:oMathPara>
              <m:oMath>
                <m:r>
                  <m:rPr>
                    <m:sty m:val="bi"/>
                  </m:rPr>
                  <w:rPr>
                    <w:rFonts w:ascii="Cambria Math" w:hAnsi="Cambria Math"/>
                    <w:szCs w:val="24"/>
                  </w:rPr>
                  <m:t>α</m:t>
                </m:r>
              </m:oMath>
            </m:oMathPara>
          </w:p>
        </w:tc>
        <w:tc>
          <w:tcPr>
            <w:tcW w:w="1254" w:type="dxa"/>
            <w:tcBorders>
              <w:top w:val="single" w:sz="4" w:space="0" w:color="auto"/>
              <w:bottom w:val="single" w:sz="4" w:space="0" w:color="auto"/>
            </w:tcBorders>
            <w:vAlign w:val="center"/>
          </w:tcPr>
          <w:p w14:paraId="014A7E83" w14:textId="0C191A1D" w:rsidR="003C4F39" w:rsidRPr="003C4F39" w:rsidRDefault="003C4F39" w:rsidP="003C4F39">
            <w:pPr>
              <w:spacing w:before="120" w:after="120"/>
              <w:ind w:firstLine="0"/>
              <w:jc w:val="center"/>
              <w:rPr>
                <w:szCs w:val="24"/>
              </w:rPr>
            </w:pPr>
            <m:oMathPara>
              <m:oMath>
                <m:r>
                  <m:rPr>
                    <m:sty m:val="bi"/>
                  </m:rPr>
                  <w:rPr>
                    <w:rFonts w:ascii="Cambria Math" w:hAnsi="Cambria Math" w:cs="Calibri"/>
                    <w:color w:val="000000"/>
                    <w:szCs w:val="24"/>
                  </w:rPr>
                  <m:t>0.25</m:t>
                </m:r>
              </m:oMath>
            </m:oMathPara>
          </w:p>
        </w:tc>
        <w:tc>
          <w:tcPr>
            <w:tcW w:w="1254" w:type="dxa"/>
            <w:tcBorders>
              <w:top w:val="single" w:sz="4" w:space="0" w:color="auto"/>
              <w:bottom w:val="single" w:sz="4" w:space="0" w:color="auto"/>
            </w:tcBorders>
            <w:vAlign w:val="center"/>
          </w:tcPr>
          <w:p w14:paraId="21E42AE1" w14:textId="0303F6D0" w:rsidR="003C4F39" w:rsidRPr="003C4F39" w:rsidRDefault="003C4F39" w:rsidP="003C4F39">
            <w:pPr>
              <w:spacing w:before="120" w:after="120"/>
              <w:ind w:firstLine="0"/>
              <w:jc w:val="center"/>
              <w:rPr>
                <w:szCs w:val="24"/>
              </w:rPr>
            </w:pPr>
            <m:oMathPara>
              <m:oMath>
                <m:r>
                  <m:rPr>
                    <m:sty m:val="bi"/>
                  </m:rPr>
                  <w:rPr>
                    <w:rFonts w:ascii="Cambria Math" w:hAnsi="Cambria Math" w:cs="Calibri"/>
                    <w:color w:val="000000"/>
                    <w:szCs w:val="24"/>
                  </w:rPr>
                  <m:t>0.1</m:t>
                </m:r>
              </m:oMath>
            </m:oMathPara>
          </w:p>
        </w:tc>
        <w:tc>
          <w:tcPr>
            <w:tcW w:w="1254" w:type="dxa"/>
            <w:tcBorders>
              <w:top w:val="single" w:sz="4" w:space="0" w:color="auto"/>
              <w:bottom w:val="single" w:sz="4" w:space="0" w:color="auto"/>
            </w:tcBorders>
            <w:vAlign w:val="center"/>
          </w:tcPr>
          <w:p w14:paraId="494DB190" w14:textId="09673DCF" w:rsidR="003C4F39" w:rsidRPr="003C4F39" w:rsidRDefault="003C4F39" w:rsidP="003C4F39">
            <w:pPr>
              <w:spacing w:before="120" w:after="120"/>
              <w:ind w:firstLine="0"/>
              <w:jc w:val="center"/>
              <w:rPr>
                <w:szCs w:val="24"/>
              </w:rPr>
            </w:pPr>
            <m:oMathPara>
              <m:oMath>
                <m:r>
                  <m:rPr>
                    <m:sty m:val="bi"/>
                  </m:rPr>
                  <w:rPr>
                    <w:rFonts w:ascii="Cambria Math" w:hAnsi="Cambria Math" w:cs="Calibri"/>
                    <w:color w:val="000000"/>
                    <w:szCs w:val="24"/>
                  </w:rPr>
                  <m:t>0.05</m:t>
                </m:r>
              </m:oMath>
            </m:oMathPara>
          </w:p>
        </w:tc>
        <w:tc>
          <w:tcPr>
            <w:tcW w:w="1254" w:type="dxa"/>
            <w:tcBorders>
              <w:top w:val="single" w:sz="4" w:space="0" w:color="auto"/>
              <w:bottom w:val="single" w:sz="4" w:space="0" w:color="auto"/>
            </w:tcBorders>
            <w:vAlign w:val="center"/>
          </w:tcPr>
          <w:p w14:paraId="44A1ACA7" w14:textId="1D3088DA" w:rsidR="003C4F39" w:rsidRPr="003C4F39" w:rsidRDefault="003C4F39" w:rsidP="003C4F39">
            <w:pPr>
              <w:spacing w:before="120" w:after="120"/>
              <w:ind w:firstLine="0"/>
              <w:jc w:val="center"/>
              <w:rPr>
                <w:szCs w:val="24"/>
              </w:rPr>
            </w:pPr>
            <m:oMathPara>
              <m:oMath>
                <m:r>
                  <m:rPr>
                    <m:sty m:val="bi"/>
                  </m:rPr>
                  <w:rPr>
                    <w:rFonts w:ascii="Cambria Math" w:hAnsi="Cambria Math" w:cs="Calibri"/>
                    <w:color w:val="000000"/>
                    <w:szCs w:val="24"/>
                  </w:rPr>
                  <m:t>0.025</m:t>
                </m:r>
              </m:oMath>
            </m:oMathPara>
          </w:p>
        </w:tc>
        <w:tc>
          <w:tcPr>
            <w:tcW w:w="1254" w:type="dxa"/>
            <w:tcBorders>
              <w:top w:val="single" w:sz="4" w:space="0" w:color="auto"/>
              <w:bottom w:val="single" w:sz="4" w:space="0" w:color="auto"/>
            </w:tcBorders>
            <w:vAlign w:val="center"/>
          </w:tcPr>
          <w:p w14:paraId="096961D5" w14:textId="28650353" w:rsidR="003C4F39" w:rsidRPr="003C4F39" w:rsidRDefault="003C4F39" w:rsidP="003C4F39">
            <w:pPr>
              <w:spacing w:before="120" w:after="120"/>
              <w:ind w:firstLine="0"/>
              <w:jc w:val="center"/>
              <w:rPr>
                <w:szCs w:val="24"/>
              </w:rPr>
            </w:pPr>
            <m:oMathPara>
              <m:oMath>
                <m:r>
                  <m:rPr>
                    <m:sty m:val="bi"/>
                  </m:rPr>
                  <w:rPr>
                    <w:rFonts w:ascii="Cambria Math" w:hAnsi="Cambria Math" w:cs="Calibri"/>
                    <w:color w:val="000000"/>
                    <w:szCs w:val="24"/>
                  </w:rPr>
                  <m:t>0.01</m:t>
                </m:r>
              </m:oMath>
            </m:oMathPara>
          </w:p>
        </w:tc>
        <w:tc>
          <w:tcPr>
            <w:tcW w:w="1254" w:type="dxa"/>
            <w:tcBorders>
              <w:top w:val="single" w:sz="4" w:space="0" w:color="auto"/>
              <w:bottom w:val="single" w:sz="4" w:space="0" w:color="auto"/>
            </w:tcBorders>
            <w:vAlign w:val="center"/>
          </w:tcPr>
          <w:p w14:paraId="2ADACFB8" w14:textId="4834CBD1" w:rsidR="003C4F39" w:rsidRPr="003C4F39" w:rsidRDefault="003C4F39" w:rsidP="003C4F39">
            <w:pPr>
              <w:spacing w:before="120" w:after="120"/>
              <w:ind w:firstLine="0"/>
              <w:jc w:val="center"/>
              <w:rPr>
                <w:szCs w:val="24"/>
              </w:rPr>
            </w:pPr>
            <m:oMathPara>
              <m:oMath>
                <m:r>
                  <m:rPr>
                    <m:sty m:val="bi"/>
                  </m:rPr>
                  <w:rPr>
                    <w:rFonts w:ascii="Cambria Math" w:hAnsi="Cambria Math" w:cs="Calibri"/>
                    <w:color w:val="000000"/>
                    <w:szCs w:val="24"/>
                  </w:rPr>
                  <m:t>0.005</m:t>
                </m:r>
              </m:oMath>
            </m:oMathPara>
          </w:p>
        </w:tc>
      </w:tr>
      <w:tr w:rsidR="003C4F39" w14:paraId="645DBB7B" w14:textId="77777777" w:rsidTr="003C4F39">
        <w:tc>
          <w:tcPr>
            <w:tcW w:w="1253" w:type="dxa"/>
            <w:tcBorders>
              <w:top w:val="single" w:sz="4" w:space="0" w:color="auto"/>
            </w:tcBorders>
            <w:vAlign w:val="center"/>
          </w:tcPr>
          <w:p w14:paraId="16D1D88A" w14:textId="7764DD34" w:rsidR="003C4F39" w:rsidRPr="003C4F39" w:rsidRDefault="00000000" w:rsidP="003C4F39">
            <w:pPr>
              <w:spacing w:before="120" w:after="120"/>
              <w:ind w:firstLine="0"/>
              <w:jc w:val="center"/>
              <w:rPr>
                <w:b/>
                <w:bCs/>
                <w:szCs w:val="24"/>
              </w:rPr>
            </w:pPr>
            <m:oMathPara>
              <m:oMath>
                <m:sSup>
                  <m:sSupPr>
                    <m:ctrlPr>
                      <w:rPr>
                        <w:rFonts w:ascii="Cambria Math" w:hAnsi="Cambria Math"/>
                        <w:b/>
                        <w:bCs/>
                        <w:i/>
                        <w:szCs w:val="24"/>
                      </w:rPr>
                    </m:ctrlPr>
                  </m:sSupPr>
                  <m:e>
                    <m:r>
                      <m:rPr>
                        <m:sty m:val="bi"/>
                      </m:rPr>
                      <w:rPr>
                        <w:rFonts w:ascii="Cambria Math" w:hAnsi="Cambria Math"/>
                        <w:szCs w:val="24"/>
                      </w:rPr>
                      <m:t>R</m:t>
                    </m:r>
                  </m:e>
                  <m:sup>
                    <m:r>
                      <m:rPr>
                        <m:sty m:val="bi"/>
                      </m:rPr>
                      <w:rPr>
                        <w:rFonts w:ascii="Cambria Math" w:hAnsi="Cambria Math"/>
                        <w:szCs w:val="24"/>
                      </w:rPr>
                      <m:t>2</m:t>
                    </m:r>
                  </m:sup>
                </m:sSup>
              </m:oMath>
            </m:oMathPara>
          </w:p>
        </w:tc>
        <w:tc>
          <w:tcPr>
            <w:tcW w:w="1254" w:type="dxa"/>
            <w:tcBorders>
              <w:top w:val="single" w:sz="4" w:space="0" w:color="auto"/>
            </w:tcBorders>
            <w:vAlign w:val="center"/>
          </w:tcPr>
          <w:p w14:paraId="0B6CDE08" w14:textId="65A48B61" w:rsidR="003C4F39" w:rsidRPr="003C4F39" w:rsidRDefault="003C4F39" w:rsidP="003C4F39">
            <w:pPr>
              <w:spacing w:before="120" w:after="120"/>
              <w:ind w:firstLine="0"/>
              <w:jc w:val="center"/>
              <w:rPr>
                <w:szCs w:val="24"/>
              </w:rPr>
            </w:pPr>
            <m:oMathPara>
              <m:oMath>
                <m:r>
                  <w:rPr>
                    <w:rFonts w:ascii="Cambria Math" w:hAnsi="Cambria Math" w:cs="Calibri"/>
                    <w:color w:val="000000"/>
                    <w:szCs w:val="24"/>
                  </w:rPr>
                  <m:t>2.775757</m:t>
                </m:r>
              </m:oMath>
            </m:oMathPara>
          </w:p>
        </w:tc>
        <w:tc>
          <w:tcPr>
            <w:tcW w:w="1254" w:type="dxa"/>
            <w:tcBorders>
              <w:top w:val="single" w:sz="4" w:space="0" w:color="auto"/>
            </w:tcBorders>
            <w:vAlign w:val="center"/>
          </w:tcPr>
          <w:p w14:paraId="6A8E9FB6" w14:textId="047BF44F" w:rsidR="003C4F39" w:rsidRPr="003C4F39" w:rsidRDefault="003C4F39" w:rsidP="003C4F39">
            <w:pPr>
              <w:spacing w:before="120" w:after="120"/>
              <w:ind w:firstLine="0"/>
              <w:jc w:val="center"/>
              <w:rPr>
                <w:szCs w:val="24"/>
              </w:rPr>
            </w:pPr>
            <m:oMathPara>
              <m:oMath>
                <m:r>
                  <w:rPr>
                    <w:rFonts w:ascii="Cambria Math" w:hAnsi="Cambria Math" w:cs="Calibri"/>
                    <w:color w:val="000000"/>
                    <w:szCs w:val="24"/>
                  </w:rPr>
                  <m:t>4.605028</m:t>
                </m:r>
              </m:oMath>
            </m:oMathPara>
          </w:p>
        </w:tc>
        <w:tc>
          <w:tcPr>
            <w:tcW w:w="1254" w:type="dxa"/>
            <w:tcBorders>
              <w:top w:val="single" w:sz="4" w:space="0" w:color="auto"/>
            </w:tcBorders>
            <w:vAlign w:val="center"/>
          </w:tcPr>
          <w:p w14:paraId="7C91FBE7" w14:textId="2D09F959" w:rsidR="003C4F39" w:rsidRPr="003C4F39" w:rsidRDefault="003C4F39" w:rsidP="003C4F39">
            <w:pPr>
              <w:spacing w:before="120" w:after="120"/>
              <w:ind w:firstLine="0"/>
              <w:jc w:val="center"/>
              <w:rPr>
                <w:szCs w:val="24"/>
              </w:rPr>
            </w:pPr>
            <m:oMathPara>
              <m:oMath>
                <m:r>
                  <w:rPr>
                    <w:rFonts w:ascii="Cambria Math" w:hAnsi="Cambria Math" w:cs="Calibri"/>
                    <w:color w:val="000000"/>
                    <w:szCs w:val="24"/>
                  </w:rPr>
                  <m:t>5.987124</m:t>
                </m:r>
              </m:oMath>
            </m:oMathPara>
          </w:p>
        </w:tc>
        <w:tc>
          <w:tcPr>
            <w:tcW w:w="1254" w:type="dxa"/>
            <w:tcBorders>
              <w:top w:val="single" w:sz="4" w:space="0" w:color="auto"/>
            </w:tcBorders>
            <w:vAlign w:val="center"/>
          </w:tcPr>
          <w:p w14:paraId="0779D79D" w14:textId="5446FE59" w:rsidR="003C4F39" w:rsidRPr="003C4F39" w:rsidRDefault="003C4F39" w:rsidP="003C4F39">
            <w:pPr>
              <w:spacing w:before="120" w:after="120"/>
              <w:ind w:firstLine="0"/>
              <w:jc w:val="center"/>
              <w:rPr>
                <w:szCs w:val="24"/>
              </w:rPr>
            </w:pPr>
            <m:oMathPara>
              <m:oMath>
                <m:r>
                  <w:rPr>
                    <w:rFonts w:ascii="Cambria Math" w:hAnsi="Cambria Math" w:cs="Calibri"/>
                    <w:color w:val="000000"/>
                    <w:szCs w:val="24"/>
                  </w:rPr>
                  <m:t>7.372935</m:t>
                </m:r>
              </m:oMath>
            </m:oMathPara>
          </w:p>
        </w:tc>
        <w:tc>
          <w:tcPr>
            <w:tcW w:w="1254" w:type="dxa"/>
            <w:tcBorders>
              <w:top w:val="single" w:sz="4" w:space="0" w:color="auto"/>
            </w:tcBorders>
            <w:vAlign w:val="center"/>
          </w:tcPr>
          <w:p w14:paraId="68515DE7" w14:textId="71A91D3C" w:rsidR="003C4F39" w:rsidRPr="003C4F39" w:rsidRDefault="003C4F39" w:rsidP="003C4F39">
            <w:pPr>
              <w:spacing w:before="120" w:after="120"/>
              <w:ind w:firstLine="0"/>
              <w:jc w:val="center"/>
              <w:rPr>
                <w:szCs w:val="24"/>
              </w:rPr>
            </w:pPr>
            <m:oMathPara>
              <m:oMath>
                <m:r>
                  <w:rPr>
                    <w:rFonts w:ascii="Cambria Math" w:hAnsi="Cambria Math" w:cs="Calibri"/>
                    <w:color w:val="000000"/>
                    <w:szCs w:val="24"/>
                  </w:rPr>
                  <m:t>9.180856</m:t>
                </m:r>
              </m:oMath>
            </m:oMathPara>
          </w:p>
        </w:tc>
        <w:tc>
          <w:tcPr>
            <w:tcW w:w="1254" w:type="dxa"/>
            <w:tcBorders>
              <w:top w:val="single" w:sz="4" w:space="0" w:color="auto"/>
            </w:tcBorders>
            <w:vAlign w:val="center"/>
          </w:tcPr>
          <w:p w14:paraId="148C45C8" w14:textId="6F84AD0A" w:rsidR="003C4F39" w:rsidRPr="003C4F39" w:rsidRDefault="003C4F39" w:rsidP="003C4F39">
            <w:pPr>
              <w:spacing w:before="120" w:after="120"/>
              <w:ind w:firstLine="0"/>
              <w:jc w:val="center"/>
              <w:rPr>
                <w:szCs w:val="24"/>
              </w:rPr>
            </w:pPr>
            <m:oMathPara>
              <m:oMath>
                <m:r>
                  <w:rPr>
                    <w:rFonts w:ascii="Cambria Math" w:hAnsi="Cambria Math" w:cs="Calibri"/>
                    <w:color w:val="000000"/>
                    <w:szCs w:val="24"/>
                  </w:rPr>
                  <m:t>10.55664</m:t>
                </m:r>
              </m:oMath>
            </m:oMathPara>
          </w:p>
        </w:tc>
      </w:tr>
      <w:tr w:rsidR="003C4F39" w14:paraId="33CFEA3D" w14:textId="77777777" w:rsidTr="003C4F39">
        <w:tc>
          <w:tcPr>
            <w:tcW w:w="1253" w:type="dxa"/>
            <w:tcBorders>
              <w:bottom w:val="single" w:sz="4" w:space="0" w:color="auto"/>
            </w:tcBorders>
            <w:vAlign w:val="center"/>
          </w:tcPr>
          <w:p w14:paraId="7AEE55DE" w14:textId="2EF355D2" w:rsidR="003C4F39" w:rsidRPr="003C4F39" w:rsidRDefault="00000000" w:rsidP="003C4F39">
            <w:pPr>
              <w:spacing w:before="120" w:after="120"/>
              <w:ind w:firstLine="0"/>
              <w:jc w:val="center"/>
              <w:rPr>
                <w:b/>
                <w:bCs/>
                <w:szCs w:val="24"/>
              </w:rPr>
            </w:pPr>
            <m:oMathPara>
              <m:oMath>
                <m:sSup>
                  <m:sSupPr>
                    <m:ctrlPr>
                      <w:rPr>
                        <w:rFonts w:ascii="Cambria Math" w:hAnsi="Cambria Math"/>
                        <w:b/>
                        <w:bCs/>
                        <w:i/>
                        <w:szCs w:val="24"/>
                      </w:rPr>
                    </m:ctrlPr>
                  </m:sSupPr>
                  <m:e>
                    <m:r>
                      <m:rPr>
                        <m:sty m:val="bi"/>
                      </m:rPr>
                      <w:rPr>
                        <w:rFonts w:ascii="Cambria Math" w:hAnsi="Cambria Math"/>
                        <w:szCs w:val="24"/>
                      </w:rPr>
                      <m:t>χ</m:t>
                    </m:r>
                  </m:e>
                  <m:sup>
                    <m:r>
                      <m:rPr>
                        <m:sty m:val="bi"/>
                      </m:rPr>
                      <w:rPr>
                        <w:rFonts w:ascii="Cambria Math" w:hAnsi="Cambria Math"/>
                        <w:szCs w:val="24"/>
                      </w:rPr>
                      <m:t>2</m:t>
                    </m:r>
                  </m:sup>
                </m:sSup>
              </m:oMath>
            </m:oMathPara>
          </w:p>
        </w:tc>
        <w:tc>
          <w:tcPr>
            <w:tcW w:w="1254" w:type="dxa"/>
            <w:tcBorders>
              <w:bottom w:val="single" w:sz="4" w:space="0" w:color="auto"/>
            </w:tcBorders>
            <w:vAlign w:val="center"/>
          </w:tcPr>
          <w:p w14:paraId="24610CFA" w14:textId="2A80AEE4" w:rsidR="003C4F39" w:rsidRPr="003C4F39" w:rsidRDefault="003C4F39" w:rsidP="003C4F39">
            <w:pPr>
              <w:spacing w:before="120" w:after="120"/>
              <w:ind w:firstLine="0"/>
              <w:jc w:val="center"/>
              <w:rPr>
                <w:szCs w:val="24"/>
              </w:rPr>
            </w:pPr>
            <m:oMathPara>
              <m:oMath>
                <m:r>
                  <w:rPr>
                    <w:rFonts w:ascii="Cambria Math" w:hAnsi="Cambria Math" w:cs="Calibri"/>
                    <w:color w:val="000000"/>
                    <w:szCs w:val="24"/>
                  </w:rPr>
                  <m:t>2.772589</m:t>
                </m:r>
              </m:oMath>
            </m:oMathPara>
          </w:p>
        </w:tc>
        <w:tc>
          <w:tcPr>
            <w:tcW w:w="1254" w:type="dxa"/>
            <w:tcBorders>
              <w:bottom w:val="single" w:sz="4" w:space="0" w:color="auto"/>
            </w:tcBorders>
            <w:vAlign w:val="center"/>
          </w:tcPr>
          <w:p w14:paraId="3A3B98E1" w14:textId="23329342" w:rsidR="003C4F39" w:rsidRPr="003C4F39" w:rsidRDefault="003C4F39" w:rsidP="003C4F39">
            <w:pPr>
              <w:spacing w:before="120" w:after="120"/>
              <w:ind w:firstLine="0"/>
              <w:jc w:val="center"/>
              <w:rPr>
                <w:szCs w:val="24"/>
              </w:rPr>
            </w:pPr>
            <m:oMathPara>
              <m:oMath>
                <m:r>
                  <w:rPr>
                    <w:rFonts w:ascii="Cambria Math" w:hAnsi="Cambria Math" w:cs="Calibri"/>
                    <w:color w:val="000000"/>
                    <w:szCs w:val="24"/>
                  </w:rPr>
                  <m:t>4.60517</m:t>
                </m:r>
              </m:oMath>
            </m:oMathPara>
          </w:p>
        </w:tc>
        <w:tc>
          <w:tcPr>
            <w:tcW w:w="1254" w:type="dxa"/>
            <w:tcBorders>
              <w:bottom w:val="single" w:sz="4" w:space="0" w:color="auto"/>
            </w:tcBorders>
            <w:vAlign w:val="center"/>
          </w:tcPr>
          <w:p w14:paraId="1B64C336" w14:textId="7557FE86" w:rsidR="003C4F39" w:rsidRPr="003C4F39" w:rsidRDefault="003C4F39" w:rsidP="003C4F39">
            <w:pPr>
              <w:spacing w:before="120" w:after="120"/>
              <w:ind w:firstLine="0"/>
              <w:jc w:val="center"/>
              <w:rPr>
                <w:szCs w:val="24"/>
              </w:rPr>
            </w:pPr>
            <m:oMathPara>
              <m:oMath>
                <m:r>
                  <w:rPr>
                    <w:rFonts w:ascii="Cambria Math" w:hAnsi="Cambria Math" w:cs="Calibri"/>
                    <w:color w:val="000000"/>
                    <w:szCs w:val="24"/>
                  </w:rPr>
                  <m:t>5.991465</m:t>
                </m:r>
              </m:oMath>
            </m:oMathPara>
          </w:p>
        </w:tc>
        <w:tc>
          <w:tcPr>
            <w:tcW w:w="1254" w:type="dxa"/>
            <w:tcBorders>
              <w:bottom w:val="single" w:sz="4" w:space="0" w:color="auto"/>
            </w:tcBorders>
            <w:vAlign w:val="center"/>
          </w:tcPr>
          <w:p w14:paraId="03A1AF6F" w14:textId="75E1EEA6" w:rsidR="003C4F39" w:rsidRPr="003C4F39" w:rsidRDefault="003C4F39" w:rsidP="003C4F39">
            <w:pPr>
              <w:spacing w:before="120" w:after="120"/>
              <w:ind w:firstLine="0"/>
              <w:jc w:val="center"/>
              <w:rPr>
                <w:szCs w:val="24"/>
              </w:rPr>
            </w:pPr>
            <m:oMathPara>
              <m:oMath>
                <m:r>
                  <w:rPr>
                    <w:rFonts w:ascii="Cambria Math" w:hAnsi="Cambria Math" w:cs="Calibri"/>
                    <w:color w:val="000000"/>
                    <w:szCs w:val="24"/>
                  </w:rPr>
                  <m:t>7.377759</m:t>
                </m:r>
              </m:oMath>
            </m:oMathPara>
          </w:p>
        </w:tc>
        <w:tc>
          <w:tcPr>
            <w:tcW w:w="1254" w:type="dxa"/>
            <w:tcBorders>
              <w:bottom w:val="single" w:sz="4" w:space="0" w:color="auto"/>
            </w:tcBorders>
            <w:vAlign w:val="center"/>
          </w:tcPr>
          <w:p w14:paraId="6CD3ED5E" w14:textId="0000DBCF" w:rsidR="003C4F39" w:rsidRPr="003C4F39" w:rsidRDefault="003C4F39" w:rsidP="003C4F39">
            <w:pPr>
              <w:spacing w:before="120" w:after="120"/>
              <w:ind w:firstLine="0"/>
              <w:jc w:val="center"/>
              <w:rPr>
                <w:szCs w:val="24"/>
              </w:rPr>
            </w:pPr>
            <m:oMathPara>
              <m:oMath>
                <m:r>
                  <w:rPr>
                    <w:rFonts w:ascii="Cambria Math" w:hAnsi="Cambria Math" w:cs="Calibri"/>
                    <w:color w:val="000000"/>
                    <w:szCs w:val="24"/>
                  </w:rPr>
                  <m:t>9.21034</m:t>
                </m:r>
              </m:oMath>
            </m:oMathPara>
          </w:p>
        </w:tc>
        <w:tc>
          <w:tcPr>
            <w:tcW w:w="1254" w:type="dxa"/>
            <w:tcBorders>
              <w:bottom w:val="single" w:sz="4" w:space="0" w:color="auto"/>
            </w:tcBorders>
            <w:vAlign w:val="center"/>
          </w:tcPr>
          <w:p w14:paraId="19462A42" w14:textId="7DD91359" w:rsidR="003C4F39" w:rsidRPr="003C4F39" w:rsidRDefault="003C4F39" w:rsidP="003C4F39">
            <w:pPr>
              <w:spacing w:before="120" w:after="120"/>
              <w:ind w:firstLine="0"/>
              <w:jc w:val="center"/>
              <w:rPr>
                <w:szCs w:val="24"/>
              </w:rPr>
            </w:pPr>
            <m:oMathPara>
              <m:oMath>
                <m:r>
                  <w:rPr>
                    <w:rFonts w:ascii="Cambria Math" w:hAnsi="Cambria Math" w:cs="Calibri"/>
                    <w:color w:val="000000"/>
                    <w:szCs w:val="24"/>
                  </w:rPr>
                  <m:t>10.59663</m:t>
                </m:r>
              </m:oMath>
            </m:oMathPara>
          </w:p>
        </w:tc>
      </w:tr>
    </w:tbl>
    <w:p w14:paraId="7988B215" w14:textId="41090867" w:rsidR="003C4F39" w:rsidRDefault="003C4F39" w:rsidP="003C4F39"/>
    <w:p w14:paraId="129436F4" w14:textId="76D37D73" w:rsidR="00AF7F9F" w:rsidRDefault="00AF7F9F" w:rsidP="00AF7F9F">
      <w:r>
        <w:fldChar w:fldCharType="begin"/>
      </w:r>
      <w:r>
        <w:instrText xml:space="preserve"> REF _Ref108534198 \h </w:instrText>
      </w:r>
      <w:r>
        <w:fldChar w:fldCharType="separate"/>
      </w:r>
      <w:r w:rsidR="006253A4">
        <w:t xml:space="preserve">Tablo </w:t>
      </w:r>
      <w:r w:rsidR="006253A4">
        <w:rPr>
          <w:noProof/>
        </w:rPr>
        <w:t>2</w:t>
      </w:r>
      <w:r>
        <w:fldChar w:fldCharType="end"/>
      </w:r>
      <w:r>
        <w:t xml:space="preserve"> incelendiğinde</w:t>
      </w:r>
      <w:r w:rsidR="00F04D1F">
        <w:t>,</w:t>
      </w:r>
      <w:r>
        <w:t xml:space="preserve">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t xml:space="preserve"> ve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rsidR="00745080">
        <w:t xml:space="preserve"> tablo</w:t>
      </w:r>
      <w:r>
        <w:t xml:space="preserve"> değerlerinin birbirine oldukça yakın çıktığı görülmektedir. Bu değerlerin grafiksel olarak karşılaştırılması da</w:t>
      </w:r>
      <w:r w:rsidR="009F6769">
        <w:t xml:space="preserve"> </w:t>
      </w:r>
      <w:r w:rsidR="009F6769">
        <w:fldChar w:fldCharType="begin"/>
      </w:r>
      <w:r w:rsidR="009F6769">
        <w:instrText xml:space="preserve"> REF _Ref109159924 \h </w:instrText>
      </w:r>
      <w:r w:rsidR="009F6769">
        <w:fldChar w:fldCharType="separate"/>
      </w:r>
      <w:r w:rsidR="006253A4">
        <w:t xml:space="preserve">Şekil </w:t>
      </w:r>
      <w:r w:rsidR="006253A4">
        <w:rPr>
          <w:noProof/>
        </w:rPr>
        <w:t>15</w:t>
      </w:r>
      <w:r w:rsidR="009F6769">
        <w:fldChar w:fldCharType="end"/>
      </w:r>
      <w:r w:rsidR="00315642">
        <w:t xml:space="preserve">’te </w:t>
      </w:r>
      <w:r>
        <w:t>gösterilmiştir.</w:t>
      </w:r>
    </w:p>
    <w:p w14:paraId="22A52A03" w14:textId="77777777" w:rsidR="00760717" w:rsidRDefault="00760717" w:rsidP="00AF7F9F"/>
    <w:p w14:paraId="5080BFB1" w14:textId="77777777" w:rsidR="00F57673" w:rsidRDefault="00F57673" w:rsidP="00F57673">
      <w:pPr>
        <w:ind w:firstLine="0"/>
        <w:jc w:val="center"/>
      </w:pPr>
      <w:r w:rsidRPr="00D0614F">
        <w:rPr>
          <w:noProof/>
          <w:szCs w:val="20"/>
        </w:rPr>
        <w:drawing>
          <wp:inline distT="0" distB="0" distL="0" distR="0" wp14:anchorId="12EE66E8" wp14:editId="5EEE9EEE">
            <wp:extent cx="4318635" cy="3346337"/>
            <wp:effectExtent l="0" t="0" r="5715" b="6985"/>
            <wp:docPr id="3" name="Resim 3" descr="harita içeren bir resim&#10;&#10;Çok yüksek güvenilirlikle oluşturulmuş açık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zgetab01.tiff"/>
                    <pic:cNvPicPr/>
                  </pic:nvPicPr>
                  <pic:blipFill rotWithShape="1">
                    <a:blip r:embed="rId31" cstate="email">
                      <a:extLst>
                        <a:ext uri="{28A0092B-C50C-407E-A947-70E740481C1C}">
                          <a14:useLocalDpi xmlns:a14="http://schemas.microsoft.com/office/drawing/2010/main" val="0"/>
                        </a:ext>
                      </a:extLst>
                    </a:blip>
                    <a:srcRect t="7035"/>
                    <a:stretch/>
                  </pic:blipFill>
                  <pic:spPr bwMode="auto">
                    <a:xfrm>
                      <a:off x="0" y="0"/>
                      <a:ext cx="4319169" cy="3346751"/>
                    </a:xfrm>
                    <a:prstGeom prst="rect">
                      <a:avLst/>
                    </a:prstGeom>
                    <a:ln>
                      <a:noFill/>
                    </a:ln>
                    <a:extLst>
                      <a:ext uri="{53640926-AAD7-44D8-BBD7-CCE9431645EC}">
                        <a14:shadowObscured xmlns:a14="http://schemas.microsoft.com/office/drawing/2010/main"/>
                      </a:ext>
                    </a:extLst>
                  </pic:spPr>
                </pic:pic>
              </a:graphicData>
            </a:graphic>
          </wp:inline>
        </w:drawing>
      </w:r>
    </w:p>
    <w:p w14:paraId="7646BDDB" w14:textId="01463062" w:rsidR="00F57673" w:rsidRDefault="00F57673" w:rsidP="005700F3">
      <w:pPr>
        <w:pStyle w:val="ResimYazs"/>
      </w:pPr>
      <w:bookmarkStart w:id="127" w:name="_Ref109159924"/>
      <w:bookmarkStart w:id="128" w:name="_Toc134485813"/>
      <w:bookmarkStart w:id="129" w:name="_Toc137023822"/>
      <w:r>
        <w:t xml:space="preserve">Şekil </w:t>
      </w:r>
      <w:fldSimple w:instr=" SEQ Şekil \* ARABIC ">
        <w:r w:rsidR="006253A4">
          <w:rPr>
            <w:noProof/>
          </w:rPr>
          <w:t>15</w:t>
        </w:r>
      </w:fldSimple>
      <w:bookmarkEnd w:id="127"/>
      <w:r>
        <w:t>.</w:t>
      </w:r>
      <w:r>
        <w:tab/>
      </w:r>
      <m:oMath>
        <m:sSup>
          <m:sSupPr>
            <m:ctrlPr>
              <w:rPr>
                <w:rFonts w:ascii="Cambria Math" w:hAnsi="Cambria Math"/>
              </w:rPr>
            </m:ctrlPr>
          </m:sSupPr>
          <m:e>
            <m:r>
              <w:rPr>
                <w:rFonts w:ascii="Cambria Math" w:hAnsi="Cambria Math"/>
              </w:rPr>
              <m:t>R</m:t>
            </m:r>
          </m:e>
          <m:sup>
            <m:r>
              <w:rPr>
                <w:rFonts w:ascii="Cambria Math" w:hAnsi="Cambria Math"/>
              </w:rPr>
              <m:t>2</m:t>
            </m:r>
          </m:sup>
        </m:sSup>
      </m:oMath>
      <w:r>
        <w:t xml:space="preserve"> ve </w:t>
      </w:r>
      <m:oMath>
        <m:sSup>
          <m:sSupPr>
            <m:ctrlPr>
              <w:rPr>
                <w:rFonts w:ascii="Cambria Math" w:hAnsi="Cambria Math"/>
              </w:rPr>
            </m:ctrlPr>
          </m:sSupPr>
          <m:e>
            <m:r>
              <w:rPr>
                <w:rFonts w:ascii="Cambria Math" w:hAnsi="Cambria Math"/>
              </w:rPr>
              <m:t>χ</m:t>
            </m:r>
          </m:e>
          <m:sup>
            <m:r>
              <w:rPr>
                <w:rFonts w:ascii="Cambria Math" w:hAnsi="Cambria Math"/>
              </w:rPr>
              <m:t>2</m:t>
            </m:r>
          </m:sup>
        </m:sSup>
      </m:oMath>
      <w:r>
        <w:t xml:space="preserve"> tablo değerlerinin grafiksel olarak karşılaştırılması</w:t>
      </w:r>
      <w:bookmarkEnd w:id="128"/>
      <w:bookmarkEnd w:id="129"/>
    </w:p>
    <w:p w14:paraId="74F0C7BF" w14:textId="77777777" w:rsidR="009F6769" w:rsidRDefault="009F6769" w:rsidP="00AF7F9F"/>
    <w:p w14:paraId="713851AE" w14:textId="056B5CA2" w:rsidR="0015217F" w:rsidRDefault="009F6769" w:rsidP="00AF7F9F">
      <w:r>
        <w:fldChar w:fldCharType="begin"/>
      </w:r>
      <w:r>
        <w:instrText xml:space="preserve"> REF _Ref109159924 \h </w:instrText>
      </w:r>
      <w:r>
        <w:fldChar w:fldCharType="separate"/>
      </w:r>
      <w:r w:rsidR="006253A4">
        <w:t xml:space="preserve">Şekil </w:t>
      </w:r>
      <w:r w:rsidR="006253A4">
        <w:rPr>
          <w:noProof/>
        </w:rPr>
        <w:t>15</w:t>
      </w:r>
      <w:r>
        <w:fldChar w:fldCharType="end"/>
      </w:r>
      <w:r>
        <w:t xml:space="preserve"> </w:t>
      </w:r>
      <w:r w:rsidR="0015217F">
        <w:t>incelendiğinde</w:t>
      </w:r>
      <w:r w:rsidR="00F04D1F">
        <w:t>,</w:t>
      </w:r>
      <w:r w:rsidR="0015217F">
        <w:t xml:space="preserve">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0015217F">
        <w:t xml:space="preserve"> ve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rsidR="0015217F">
        <w:t xml:space="preserve"> </w:t>
      </w:r>
      <w:r w:rsidR="0035703A">
        <w:t xml:space="preserve">tablo </w:t>
      </w:r>
      <w:r w:rsidR="0015217F">
        <w:t>değerlerinin tamamen birbiriyle örtüştüğü görülmektedir. Bu durum</w:t>
      </w:r>
      <w:r w:rsidR="00F137A1">
        <w:t>,</w:t>
      </w:r>
      <w:r w:rsidR="0015217F">
        <w:t xml:space="preserve"> bileşke vektör kullanılarak</w:t>
      </w:r>
      <w:r w:rsidR="00B5109E">
        <w:t xml:space="preserve"> önerilen bağımsız</w:t>
      </w:r>
      <w:r w:rsidR="0015217F">
        <w:t xml:space="preserve"> </w:t>
      </w:r>
      <w:r w:rsidR="00745080">
        <w:t xml:space="preserve">ki-kare </w:t>
      </w:r>
      <w:r w:rsidR="0015217F">
        <w:t xml:space="preserve">uyum iyiliği testinin sürekli dağılımlara da kolaylıkla uygulanabileceğini göstermektedir. </w:t>
      </w:r>
      <w:r w:rsidR="00B5109E">
        <w:t xml:space="preserve">Önerilen </w:t>
      </w:r>
      <w:r w:rsidR="00B5109E">
        <w:lastRenderedPageBreak/>
        <w:t xml:space="preserve">bağımsız </w:t>
      </w:r>
      <w:r w:rsidR="00745080">
        <w:t>ki-kare</w:t>
      </w:r>
      <w:r w:rsidR="00B5109E">
        <w:t xml:space="preserve"> testi sınıf sayısından bağımsız olacağından,</w:t>
      </w:r>
      <w:r w:rsidR="0015217F">
        <w:t xml:space="preserve"> </w:t>
      </w:r>
      <w:r w:rsidR="00B5109E">
        <w:t xml:space="preserve">literatürdeki </w:t>
      </w:r>
      <w:r w:rsidR="00745080">
        <w:t>ki-kare</w:t>
      </w:r>
      <w:r w:rsidR="00B5109E">
        <w:t xml:space="preserve"> uyum iyiliği testinin </w:t>
      </w:r>
      <w:r w:rsidR="00673682">
        <w:t xml:space="preserve">en önemli </w:t>
      </w:r>
      <w:r w:rsidR="00745080">
        <w:t>eksikliklerinden</w:t>
      </w:r>
      <w:r w:rsidR="00B5109E">
        <w:t xml:space="preserve"> biri olan sınıflandırmadan kaynaklı meydana gelebilecek bilgi kaybını ortadan kaldır</w:t>
      </w:r>
      <w:r w:rsidR="00745080">
        <w:t>ıl</w:t>
      </w:r>
      <w:r w:rsidR="00F04D1F">
        <w:t>a</w:t>
      </w:r>
      <w:r w:rsidR="00B5109E">
        <w:t>bilecektir.</w:t>
      </w:r>
    </w:p>
    <w:p w14:paraId="6C51BA08" w14:textId="1771A466" w:rsidR="003C4F39" w:rsidRDefault="00975B81" w:rsidP="00616FAB">
      <w:pPr>
        <w:pStyle w:val="Balk3"/>
      </w:pPr>
      <w:bookmarkStart w:id="130" w:name="_Toc134479260"/>
      <w:bookmarkStart w:id="131" w:name="_Toc136539190"/>
      <w:bookmarkStart w:id="132" w:name="_Toc137029728"/>
      <w:r w:rsidRPr="00BC212A">
        <w:t xml:space="preserve">Bağımsız </w:t>
      </w:r>
      <w:r w:rsidR="00A678F8">
        <w:t>Ki-</w:t>
      </w:r>
      <w:r w:rsidR="00F137A1">
        <w:t>K</w:t>
      </w:r>
      <w:r w:rsidR="00A678F8">
        <w:t>are</w:t>
      </w:r>
      <w:r w:rsidRPr="00BC212A">
        <w:t xml:space="preserve"> Uyum</w:t>
      </w:r>
      <w:r>
        <w:t xml:space="preserve"> İyiliği Test İstatistiğinin Hesaplanması</w:t>
      </w:r>
      <w:bookmarkEnd w:id="130"/>
      <w:bookmarkEnd w:id="131"/>
      <w:bookmarkEnd w:id="132"/>
    </w:p>
    <w:p w14:paraId="6519B024" w14:textId="3A46ABC5" w:rsidR="00E11461" w:rsidRDefault="00BC212A" w:rsidP="00E11461">
      <w:r>
        <w:t>Bir çember üzerinde tanımlanmış yönsel verilere dönüştürülen verilerin yoğunlaşmasının bir ölçüsü olan ortalama bileşke vektörün dağılımı incelendiğinde</w:t>
      </w:r>
      <w:r w:rsidR="00F04D1F">
        <w:t>,</w:t>
      </w:r>
      <w:r>
        <w:t xml:space="preserve"> bu değişkenin </w:t>
      </w:r>
      <w:r w:rsidR="00FA58CB">
        <w:t>k</w:t>
      </w:r>
      <w:r w:rsidR="00673682">
        <w:t>i-kare</w:t>
      </w:r>
      <w:r>
        <w:t xml:space="preserve"> dağılıma sahip olduğu görülmüştür. Bu yaklaşımdan yararlanılarak literatürdeki </w:t>
      </w:r>
      <w:r w:rsidR="00673682">
        <w:t>ki-kare</w:t>
      </w:r>
      <w:r>
        <w:t xml:space="preserve"> uyum iyiliği testinin aksine sınıf sayısından bağımsız ve sürekli dağılımlar için de kullanılabilecek olan bağımsız </w:t>
      </w:r>
      <w:r w:rsidR="00673682">
        <w:t>ki-kare</w:t>
      </w:r>
      <w:r>
        <w:t xml:space="preserve"> uyum iyiliği testi önerilmiştir. Ayrıca farklı anlamlılık düzeyleri için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t xml:space="preserve"> ve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rsidR="00643E31">
        <w:t xml:space="preserve"> tablo</w:t>
      </w:r>
      <w:r>
        <w:t xml:space="preserve"> değerlerinin örtüştüğü </w:t>
      </w:r>
      <w:r>
        <w:fldChar w:fldCharType="begin"/>
      </w:r>
      <w:r>
        <w:instrText xml:space="preserve"> REF _Ref108534198 \h </w:instrText>
      </w:r>
      <w:r>
        <w:fldChar w:fldCharType="separate"/>
      </w:r>
      <w:r w:rsidR="006253A4">
        <w:t xml:space="preserve">Tablo </w:t>
      </w:r>
      <w:r w:rsidR="006253A4">
        <w:rPr>
          <w:noProof/>
        </w:rPr>
        <w:t>2</w:t>
      </w:r>
      <w:r>
        <w:fldChar w:fldCharType="end"/>
      </w:r>
      <w:r>
        <w:t>’de</w:t>
      </w:r>
      <w:r w:rsidR="00E11461">
        <w:t xml:space="preserve"> görülmüştür. Önerilen bağımsız </w:t>
      </w:r>
      <w:r w:rsidR="00643E31">
        <w:t>ki-kare</w:t>
      </w:r>
      <w:r w:rsidR="00E11461">
        <w:t xml:space="preserve"> uyum iyiliği testinde öncelikle her veri birer birim vektör kabul edilerek bileşke vektör bulunmak istenirse</w:t>
      </w:r>
      <w:r w:rsidR="002B1735">
        <w:t>,</w:t>
      </w:r>
      <w:r w:rsidR="00E11461">
        <w:t xml:space="preserve"> bu bileşke vektörün standartlaştırılmış ortalama yatay bileşeni,</w:t>
      </w:r>
    </w:p>
    <w:p w14:paraId="56D491D4"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37D2954B" w14:textId="77777777" w:rsidTr="001B1392">
        <w:trPr>
          <w:trHeight w:val="397"/>
        </w:trPr>
        <w:tc>
          <w:tcPr>
            <w:tcW w:w="7937" w:type="dxa"/>
            <w:vAlign w:val="center"/>
          </w:tcPr>
          <w:p w14:paraId="33EB4CE8" w14:textId="09A09EAE" w:rsidR="00014C7F" w:rsidRPr="00DA1218" w:rsidRDefault="00014C7F" w:rsidP="001B1392">
            <w:pPr>
              <w:pStyle w:val="Denklem"/>
            </w:pPr>
            <m:oMathPara>
              <m:oMath>
                <m:r>
                  <w:rPr>
                    <w:rFonts w:ascii="Cambria Math" w:hAnsi="Cambria Math"/>
                  </w:rPr>
                  <m:t>C=</m:t>
                </m:r>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num>
                      <m:den>
                        <m:r>
                          <w:rPr>
                            <w:rFonts w:ascii="Cambria Math" w:hAnsi="Cambria Math"/>
                          </w:rPr>
                          <m:t>n</m:t>
                        </m:r>
                      </m:den>
                    </m:f>
                  </m:e>
                </m:rad>
                <m:nary>
                  <m:naryPr>
                    <m:chr m:val="∑"/>
                    <m:ctrlPr>
                      <w:rPr>
                        <w:rFonts w:ascii="Cambria Math" w:hAnsi="Cambria Math"/>
                        <w:i/>
                      </w:rPr>
                    </m:ctrlPr>
                  </m:naryPr>
                  <m:sub>
                    <m:r>
                      <w:rPr>
                        <w:rFonts w:ascii="Cambria Math" w:hAnsi="Cambria Math"/>
                      </w:rPr>
                      <m:t>i=1</m:t>
                    </m:r>
                  </m:sub>
                  <m:sup>
                    <m:r>
                      <w:rPr>
                        <w:rFonts w:ascii="Cambria Math" w:hAnsi="Cambria Math"/>
                      </w:rPr>
                      <m:t>n</m:t>
                    </m:r>
                  </m:sup>
                  <m:e>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e>
                        </m:d>
                      </m:e>
                    </m:func>
                  </m:e>
                </m:nary>
              </m:oMath>
            </m:oMathPara>
          </w:p>
        </w:tc>
        <w:tc>
          <w:tcPr>
            <w:tcW w:w="850" w:type="dxa"/>
            <w:vAlign w:val="center"/>
          </w:tcPr>
          <w:p w14:paraId="64F2206B" w14:textId="4F4F4301" w:rsidR="00014C7F" w:rsidRPr="00DA1218" w:rsidRDefault="00014C7F" w:rsidP="001B1392">
            <w:pPr>
              <w:pStyle w:val="Denklem"/>
              <w:jc w:val="right"/>
            </w:pPr>
            <w:r w:rsidRPr="00DA1218">
              <w:t>(</w:t>
            </w:r>
            <w:fldSimple w:instr=" SEQ Denklem \* ARABIC ">
              <w:r w:rsidR="006253A4">
                <w:rPr>
                  <w:noProof/>
                </w:rPr>
                <w:t>36</w:t>
              </w:r>
            </w:fldSimple>
            <w:r w:rsidRPr="00DA1218">
              <w:t>)</w:t>
            </w:r>
          </w:p>
        </w:tc>
      </w:tr>
    </w:tbl>
    <w:p w14:paraId="24B631B8" w14:textId="77777777" w:rsidR="00014C7F" w:rsidRDefault="00014C7F" w:rsidP="00014C7F">
      <w:pPr>
        <w:ind w:firstLine="0"/>
        <w:rPr>
          <w:szCs w:val="24"/>
        </w:rPr>
      </w:pPr>
    </w:p>
    <w:p w14:paraId="54EFC1AA" w14:textId="43C64EDB" w:rsidR="00975B81" w:rsidRDefault="00E11461" w:rsidP="00E11461">
      <w:pPr>
        <w:ind w:firstLine="0"/>
      </w:pPr>
      <w:r>
        <w:t>ve standartlaştırılmış ortalama düşey bileşeni,</w:t>
      </w:r>
    </w:p>
    <w:p w14:paraId="22432C3B"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22D37D8A" w14:textId="77777777" w:rsidTr="001B1392">
        <w:trPr>
          <w:trHeight w:val="397"/>
        </w:trPr>
        <w:tc>
          <w:tcPr>
            <w:tcW w:w="7937" w:type="dxa"/>
            <w:vAlign w:val="center"/>
          </w:tcPr>
          <w:p w14:paraId="0604AA0E" w14:textId="72101C3F" w:rsidR="00014C7F" w:rsidRPr="00DA1218" w:rsidRDefault="00014C7F" w:rsidP="001B1392">
            <w:pPr>
              <w:pStyle w:val="Denklem"/>
            </w:pPr>
            <m:oMathPara>
              <m:oMath>
                <m:r>
                  <w:rPr>
                    <w:rFonts w:ascii="Cambria Math" w:hAnsi="Cambria Math"/>
                  </w:rPr>
                  <m:t>S=</m:t>
                </m:r>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num>
                      <m:den>
                        <m:r>
                          <w:rPr>
                            <w:rFonts w:ascii="Cambria Math" w:hAnsi="Cambria Math"/>
                          </w:rPr>
                          <m:t>n</m:t>
                        </m:r>
                      </m:den>
                    </m:f>
                  </m:e>
                </m:rad>
                <m:nary>
                  <m:naryPr>
                    <m:chr m:val="∑"/>
                    <m:ctrlPr>
                      <w:rPr>
                        <w:rFonts w:ascii="Cambria Math" w:hAnsi="Cambria Math"/>
                        <w:i/>
                      </w:rPr>
                    </m:ctrlPr>
                  </m:naryPr>
                  <m:sub>
                    <m:r>
                      <w:rPr>
                        <w:rFonts w:ascii="Cambria Math" w:hAnsi="Cambria Math"/>
                      </w:rPr>
                      <m:t>i=1</m:t>
                    </m:r>
                  </m:sub>
                  <m:sup>
                    <m:r>
                      <w:rPr>
                        <w:rFonts w:ascii="Cambria Math" w:hAnsi="Cambria Math"/>
                      </w:rPr>
                      <m:t>n</m:t>
                    </m:r>
                  </m:sup>
                  <m:e>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e>
                        </m:d>
                      </m:e>
                    </m:func>
                  </m:e>
                </m:nary>
              </m:oMath>
            </m:oMathPara>
          </w:p>
        </w:tc>
        <w:tc>
          <w:tcPr>
            <w:tcW w:w="850" w:type="dxa"/>
            <w:vAlign w:val="center"/>
          </w:tcPr>
          <w:p w14:paraId="7BFC8DA9" w14:textId="328F403E" w:rsidR="00014C7F" w:rsidRPr="00DA1218" w:rsidRDefault="00014C7F" w:rsidP="001B1392">
            <w:pPr>
              <w:pStyle w:val="Denklem"/>
              <w:jc w:val="right"/>
            </w:pPr>
            <w:r w:rsidRPr="00DA1218">
              <w:t>(</w:t>
            </w:r>
            <w:fldSimple w:instr=" SEQ Denklem \* ARABIC ">
              <w:r w:rsidR="006253A4">
                <w:rPr>
                  <w:noProof/>
                </w:rPr>
                <w:t>37</w:t>
              </w:r>
            </w:fldSimple>
            <w:r w:rsidRPr="00DA1218">
              <w:t>)</w:t>
            </w:r>
          </w:p>
        </w:tc>
      </w:tr>
    </w:tbl>
    <w:p w14:paraId="2683D566" w14:textId="77777777" w:rsidR="00014C7F" w:rsidRDefault="00014C7F" w:rsidP="00014C7F">
      <w:pPr>
        <w:ind w:firstLine="0"/>
        <w:rPr>
          <w:szCs w:val="24"/>
        </w:rPr>
      </w:pPr>
    </w:p>
    <w:p w14:paraId="64BEF13C" w14:textId="5D83C01D" w:rsidR="002231D8" w:rsidRDefault="00E11461" w:rsidP="00E11461">
      <w:pPr>
        <w:ind w:firstLine="0"/>
      </w:pPr>
      <w:r>
        <w:t xml:space="preserve">biçiminde tanımlanır. </w:t>
      </w:r>
      <w:r w:rsidR="005745F1">
        <w:t>Her yatay ve düşey bileşen rastgele değişkenleri</w:t>
      </w:r>
      <w:r w:rsidR="004406A2">
        <w:t>nden</w:t>
      </w:r>
      <w:r w:rsidR="005745F1">
        <w:t xml:space="preserve"> yeteri kadar örnek alınırsa</w:t>
      </w:r>
      <w:r w:rsidR="002B1735">
        <w:t>,</w:t>
      </w:r>
      <w:r w:rsidR="005745F1">
        <w:t xml:space="preserve"> merkezi limit teoremine göre standart normal dağılıma </w:t>
      </w:r>
      <w:r w:rsidR="00643E31">
        <w:t xml:space="preserve">yakınsar. </w:t>
      </w:r>
      <w:r w:rsidR="005745F1">
        <w:t xml:space="preserve">Bu yeterli örnek sayısının belirlenmesi için yapılan simülasyon çalışmasında </w:t>
      </w:r>
      <m:oMath>
        <m:d>
          <m:dPr>
            <m:begChr m:val="["/>
            <m:endChr m:val="]"/>
            <m:ctrlPr>
              <w:rPr>
                <w:rFonts w:ascii="Cambria Math" w:hAnsi="Cambria Math"/>
                <w:i/>
              </w:rPr>
            </m:ctrlPr>
          </m:dPr>
          <m:e>
            <m:r>
              <w:rPr>
                <w:rFonts w:ascii="Cambria Math" w:hAnsi="Cambria Math"/>
              </w:rPr>
              <m:t>0, 2π</m:t>
            </m:r>
          </m:e>
        </m:d>
      </m:oMath>
      <w:r w:rsidR="005745F1">
        <w:t xml:space="preserve"> aralığında </w:t>
      </w:r>
      <w:r w:rsidR="00FA58CB">
        <w:t>d</w:t>
      </w:r>
      <w:r w:rsidR="005745F1">
        <w:t xml:space="preserve">üzgün dağılımdan üretilen farklı büyüklükteki rastgele örneklerin </w:t>
      </w:r>
      <m:oMath>
        <m:d>
          <m:dPr>
            <m:ctrlPr>
              <w:rPr>
                <w:rFonts w:ascii="Cambria Math" w:hAnsi="Cambria Math"/>
                <w:i/>
              </w:rPr>
            </m:ctrlPr>
          </m:dPr>
          <m:e>
            <m:r>
              <w:rPr>
                <w:rFonts w:ascii="Cambria Math" w:hAnsi="Cambria Math"/>
              </w:rPr>
              <m:t>C, S</m:t>
            </m:r>
          </m:e>
        </m:d>
      </m:oMath>
      <w:r w:rsidR="005745F1">
        <w:t xml:space="preserve"> değerleri hesaplanmıştır. Her </w:t>
      </w:r>
      <m:oMath>
        <m:r>
          <w:rPr>
            <w:rFonts w:ascii="Cambria Math" w:hAnsi="Cambria Math"/>
          </w:rPr>
          <m:t>C</m:t>
        </m:r>
      </m:oMath>
      <w:r w:rsidR="005745F1">
        <w:t xml:space="preserve"> ve </w:t>
      </w:r>
      <m:oMath>
        <m:r>
          <w:rPr>
            <w:rFonts w:ascii="Cambria Math" w:hAnsi="Cambria Math"/>
          </w:rPr>
          <m:t>S</m:t>
        </m:r>
      </m:oMath>
      <w:r w:rsidR="005745F1">
        <w:t xml:space="preserve"> rastgele değerlerinden </w:t>
      </w:r>
      <w:r w:rsidR="002231D8">
        <w:t>100</w:t>
      </w:r>
      <w:r w:rsidR="005745F1">
        <w:t>’er tane</w:t>
      </w:r>
      <w:r w:rsidR="002231D8">
        <w:t xml:space="preserve"> oluşturularak bir veri seti elde edilmiş ve standart normal dağılımdan gelip gelmediği Kolmogorov-Smirnov uyum iyiliği testi ile test edilmiş</w:t>
      </w:r>
      <w:r w:rsidR="00661E9E">
        <w:t xml:space="preserve"> ve </w:t>
      </w:r>
      <w:r w:rsidR="002231D8">
        <w:t>I. tip hata</w:t>
      </w:r>
      <w:r w:rsidR="00661E9E">
        <w:t>ları hesaplanmıştır. Bu işlem 10000 kez tekrar edilmiştir</w:t>
      </w:r>
      <w:r w:rsidR="002231D8">
        <w:t>.</w:t>
      </w:r>
      <w:r w:rsidR="00CC1D78">
        <w:t xml:space="preserve"> </w:t>
      </w:r>
      <m:oMath>
        <m:r>
          <w:rPr>
            <w:rFonts w:ascii="Cambria Math" w:hAnsi="Cambria Math"/>
          </w:rPr>
          <m:t>C</m:t>
        </m:r>
      </m:oMath>
      <w:r w:rsidR="00CC1D78">
        <w:t xml:space="preserve"> ve </w:t>
      </w:r>
      <m:oMath>
        <m:r>
          <w:rPr>
            <w:rFonts w:ascii="Cambria Math" w:hAnsi="Cambria Math"/>
          </w:rPr>
          <m:t>S</m:t>
        </m:r>
      </m:oMath>
      <w:r w:rsidR="00CC1D78">
        <w:t xml:space="preserve"> değişkenlerinin Kolmogorov-Smirnov testi sonucundaki I. tip hataları </w:t>
      </w:r>
      <w:r w:rsidR="00CC1D78">
        <w:fldChar w:fldCharType="begin"/>
      </w:r>
      <w:r w:rsidR="00CC1D78">
        <w:instrText xml:space="preserve"> REF _Ref109160013 \h </w:instrText>
      </w:r>
      <w:r w:rsidR="00CC1D78">
        <w:fldChar w:fldCharType="separate"/>
      </w:r>
      <w:r w:rsidR="006253A4">
        <w:t xml:space="preserve">Şekil </w:t>
      </w:r>
      <w:r w:rsidR="006253A4">
        <w:rPr>
          <w:noProof/>
        </w:rPr>
        <w:t>16</w:t>
      </w:r>
      <w:r w:rsidR="00CC1D78">
        <w:fldChar w:fldCharType="end"/>
      </w:r>
      <w:r w:rsidR="00CC1D78">
        <w:t>’da verilmiştir.</w:t>
      </w:r>
    </w:p>
    <w:p w14:paraId="119FC9D6" w14:textId="2040298C" w:rsidR="002231D8" w:rsidRDefault="002231D8" w:rsidP="00E11461">
      <w:pPr>
        <w:ind w:firstLine="0"/>
      </w:pPr>
    </w:p>
    <w:p w14:paraId="1800ED43" w14:textId="77777777" w:rsidR="00F57673" w:rsidRDefault="00F57673" w:rsidP="00D45C47">
      <w:pPr>
        <w:ind w:firstLine="0"/>
      </w:pPr>
      <w:r w:rsidRPr="00D0614F">
        <w:rPr>
          <w:noProof/>
        </w:rPr>
        <w:drawing>
          <wp:inline distT="0" distB="0" distL="0" distR="0" wp14:anchorId="2C584B4C" wp14:editId="524D7E3F">
            <wp:extent cx="5398107" cy="2160905"/>
            <wp:effectExtent l="0" t="0" r="0" b="0"/>
            <wp:docPr id="8" name="Resim 8"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m04d1a.tiff"/>
                    <pic:cNvPicPr/>
                  </pic:nvPicPr>
                  <pic:blipFill>
                    <a:blip r:embed="rId32" cstate="email">
                      <a:extLst>
                        <a:ext uri="{28A0092B-C50C-407E-A947-70E740481C1C}">
                          <a14:useLocalDpi xmlns:a14="http://schemas.microsoft.com/office/drawing/2010/main" val="0"/>
                        </a:ext>
                      </a:extLst>
                    </a:blip>
                    <a:stretch>
                      <a:fillRect/>
                    </a:stretch>
                  </pic:blipFill>
                  <pic:spPr>
                    <a:xfrm>
                      <a:off x="0" y="0"/>
                      <a:ext cx="5412891" cy="2166823"/>
                    </a:xfrm>
                    <a:prstGeom prst="rect">
                      <a:avLst/>
                    </a:prstGeom>
                  </pic:spPr>
                </pic:pic>
              </a:graphicData>
            </a:graphic>
          </wp:inline>
        </w:drawing>
      </w:r>
    </w:p>
    <w:p w14:paraId="769AD131" w14:textId="1A77C472" w:rsidR="00F57673" w:rsidRDefault="00F57673" w:rsidP="005700F3">
      <w:pPr>
        <w:pStyle w:val="ResimYazs"/>
      </w:pPr>
      <w:bookmarkStart w:id="133" w:name="_Ref109160013"/>
      <w:bookmarkStart w:id="134" w:name="_Toc134485814"/>
      <w:bookmarkStart w:id="135" w:name="_Toc137023823"/>
      <w:r>
        <w:t xml:space="preserve">Şekil </w:t>
      </w:r>
      <w:fldSimple w:instr=" SEQ Şekil \* ARABIC ">
        <w:r w:rsidR="006253A4">
          <w:rPr>
            <w:noProof/>
          </w:rPr>
          <w:t>16</w:t>
        </w:r>
      </w:fldSimple>
      <w:bookmarkEnd w:id="133"/>
      <w:r>
        <w:t>.</w:t>
      </w:r>
      <w:r>
        <w:tab/>
      </w:r>
      <m:oMath>
        <m:r>
          <w:rPr>
            <w:rFonts w:ascii="Cambria Math" w:hAnsi="Cambria Math"/>
          </w:rPr>
          <m:t>C</m:t>
        </m:r>
      </m:oMath>
      <w:r>
        <w:t xml:space="preserve"> ve </w:t>
      </w:r>
      <m:oMath>
        <m:r>
          <w:rPr>
            <w:rFonts w:ascii="Cambria Math" w:hAnsi="Cambria Math"/>
          </w:rPr>
          <m:t>S</m:t>
        </m:r>
      </m:oMath>
      <w:r>
        <w:t xml:space="preserve"> değişkenlerinin Kolmogorov-Smirnov testi sonucundaki I. tip hataları</w:t>
      </w:r>
      <w:bookmarkEnd w:id="134"/>
      <w:bookmarkEnd w:id="135"/>
    </w:p>
    <w:p w14:paraId="159B6B5F" w14:textId="77777777" w:rsidR="00FF1F13" w:rsidRDefault="00FF1F13" w:rsidP="00E11461">
      <w:pPr>
        <w:ind w:firstLine="0"/>
      </w:pPr>
    </w:p>
    <w:p w14:paraId="6C5BFFAE" w14:textId="6284D282" w:rsidR="004B03BC" w:rsidRDefault="00CC1D78" w:rsidP="004B03BC">
      <w:r>
        <w:fldChar w:fldCharType="begin"/>
      </w:r>
      <w:r>
        <w:instrText xml:space="preserve"> REF _Ref109160013 \h </w:instrText>
      </w:r>
      <w:r>
        <w:fldChar w:fldCharType="separate"/>
      </w:r>
      <w:r w:rsidR="006253A4">
        <w:t xml:space="preserve">Şekil </w:t>
      </w:r>
      <w:r w:rsidR="006253A4">
        <w:rPr>
          <w:noProof/>
        </w:rPr>
        <w:t>16</w:t>
      </w:r>
      <w:r>
        <w:fldChar w:fldCharType="end"/>
      </w:r>
      <w:r w:rsidR="00A65622">
        <w:t xml:space="preserve">’da görüldüğü gibi örneklem büyüklüğü 4’ten </w:t>
      </w:r>
      <w:r w:rsidR="00A22A5B">
        <w:t>k</w:t>
      </w:r>
      <w:r w:rsidR="004B03BC">
        <w:t>üçük olduğunda I. tip hata yükselmektedir yani normallik varsayımı geçersiz olmaktadır. Buna göre</w:t>
      </w:r>
      <w:r w:rsidR="00CB7054">
        <w:t>,</w:t>
      </w:r>
      <w:r w:rsidR="004B03BC">
        <w:t xml:space="preserve"> önerilen yöntemin sadece 4 ve 4’ten büyük örneklemler için kullanılabilir olduğu söylenebilir.</w:t>
      </w:r>
    </w:p>
    <w:p w14:paraId="577F859B" w14:textId="4BC69EDF" w:rsidR="00710943" w:rsidRDefault="00710943" w:rsidP="004B03BC">
      <w:r>
        <w:t xml:space="preserve">Birim çember üzerinde vektör şeklinde gösterilen yönsel verilerin, standart </w:t>
      </w:r>
      <w:r w:rsidR="00661E9E">
        <w:br/>
      </w:r>
      <w:r>
        <w:t>bileşke-kare vektörü,</w:t>
      </w:r>
    </w:p>
    <w:p w14:paraId="2D14778A"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04D8DCB3" w14:textId="77777777" w:rsidTr="001B1392">
        <w:trPr>
          <w:trHeight w:val="397"/>
        </w:trPr>
        <w:tc>
          <w:tcPr>
            <w:tcW w:w="7937" w:type="dxa"/>
            <w:vAlign w:val="center"/>
          </w:tcPr>
          <w:p w14:paraId="053AAAC6" w14:textId="5E06FB2C" w:rsidR="00014C7F" w:rsidRPr="00DA1218" w:rsidRDefault="00000000" w:rsidP="001B1392">
            <w:pPr>
              <w:pStyle w:val="Denklem"/>
            </w:pPr>
            <m:oMathPara>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S</m:t>
                    </m:r>
                  </m:e>
                  <m:sup>
                    <m:r>
                      <w:rPr>
                        <w:rFonts w:ascii="Cambria Math" w:hAnsi="Cambria Math"/>
                      </w:rPr>
                      <m:t>2</m:t>
                    </m:r>
                  </m:sup>
                </m:sSup>
              </m:oMath>
            </m:oMathPara>
          </w:p>
        </w:tc>
        <w:tc>
          <w:tcPr>
            <w:tcW w:w="850" w:type="dxa"/>
            <w:vAlign w:val="center"/>
          </w:tcPr>
          <w:p w14:paraId="36B625E7" w14:textId="28096645" w:rsidR="00014C7F" w:rsidRPr="00DA1218" w:rsidRDefault="00014C7F" w:rsidP="001B1392">
            <w:pPr>
              <w:pStyle w:val="Denklem"/>
              <w:jc w:val="right"/>
            </w:pPr>
            <w:r w:rsidRPr="00DA1218">
              <w:t>(</w:t>
            </w:r>
            <w:fldSimple w:instr=" SEQ Denklem \* ARABIC ">
              <w:r w:rsidR="006253A4">
                <w:rPr>
                  <w:noProof/>
                </w:rPr>
                <w:t>38</w:t>
              </w:r>
            </w:fldSimple>
            <w:r w:rsidRPr="00DA1218">
              <w:t>)</w:t>
            </w:r>
          </w:p>
        </w:tc>
      </w:tr>
    </w:tbl>
    <w:p w14:paraId="0E9760F9" w14:textId="77777777" w:rsidR="00014C7F" w:rsidRDefault="00014C7F" w:rsidP="00014C7F">
      <w:pPr>
        <w:ind w:firstLine="0"/>
        <w:rPr>
          <w:szCs w:val="24"/>
        </w:rPr>
      </w:pPr>
    </w:p>
    <w:p w14:paraId="332C5EA5" w14:textId="7EAFBAAE" w:rsidR="00A33F5B" w:rsidRDefault="00FA58CB" w:rsidP="00E11461">
      <w:pPr>
        <w:ind w:firstLine="0"/>
      </w:pPr>
      <w:r>
        <w:t>şeklinde</w:t>
      </w:r>
      <w:r w:rsidR="00710943">
        <w:t xml:space="preserve"> tanımlanır.</w:t>
      </w:r>
      <w:r w:rsidR="00A33F5B">
        <w:t xml:space="preserve"> Bu bileşke-kare vektör genel gösterim olarak,</w:t>
      </w:r>
    </w:p>
    <w:p w14:paraId="5856B72D"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762EFC0D" w14:textId="77777777" w:rsidTr="001B1392">
        <w:trPr>
          <w:trHeight w:val="397"/>
        </w:trPr>
        <w:tc>
          <w:tcPr>
            <w:tcW w:w="7937" w:type="dxa"/>
            <w:vAlign w:val="center"/>
          </w:tcPr>
          <w:p w14:paraId="11BE234D" w14:textId="708D16AD" w:rsidR="00014C7F" w:rsidRPr="00DA1218" w:rsidRDefault="00000000" w:rsidP="001B1392">
            <w:pPr>
              <w:pStyle w:val="Denklem"/>
            </w:pPr>
            <m:oMathPara>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n</m:t>
                    </m:r>
                  </m:den>
                </m:f>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nary>
                              <m:naryPr>
                                <m:chr m:val="∑"/>
                                <m:ctrlPr>
                                  <w:rPr>
                                    <w:rFonts w:ascii="Cambria Math" w:hAnsi="Cambria Math"/>
                                    <w:i/>
                                  </w:rPr>
                                </m:ctrlPr>
                              </m:naryPr>
                              <m:sub>
                                <m:r>
                                  <w:rPr>
                                    <w:rFonts w:ascii="Cambria Math" w:hAnsi="Cambria Math"/>
                                  </w:rPr>
                                  <m:t>i=1</m:t>
                                </m:r>
                              </m:sub>
                              <m:sup>
                                <m:r>
                                  <w:rPr>
                                    <w:rFonts w:ascii="Cambria Math" w:hAnsi="Cambria Math"/>
                                  </w:rPr>
                                  <m:t>n</m:t>
                                </m:r>
                              </m:sup>
                              <m:e>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e>
                                    </m:d>
                                  </m:e>
                                </m:func>
                              </m:e>
                            </m:nary>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nary>
                              <m:naryPr>
                                <m:chr m:val="∑"/>
                                <m:ctrlPr>
                                  <w:rPr>
                                    <w:rFonts w:ascii="Cambria Math" w:hAnsi="Cambria Math"/>
                                    <w:i/>
                                  </w:rPr>
                                </m:ctrlPr>
                              </m:naryPr>
                              <m:sub>
                                <m:r>
                                  <w:rPr>
                                    <w:rFonts w:ascii="Cambria Math" w:hAnsi="Cambria Math"/>
                                  </w:rPr>
                                  <m:t>i=1</m:t>
                                </m:r>
                              </m:sub>
                              <m:sup>
                                <m:r>
                                  <w:rPr>
                                    <w:rFonts w:ascii="Cambria Math" w:hAnsi="Cambria Math"/>
                                  </w:rPr>
                                  <m:t>n</m:t>
                                </m:r>
                              </m:sup>
                              <m:e>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2π</m:t>
                                        </m:r>
                                        <m:sSub>
                                          <m:sSubPr>
                                            <m:ctrlPr>
                                              <w:rPr>
                                                <w:rFonts w:ascii="Cambria Math" w:hAnsi="Cambria Math"/>
                                                <w:i/>
                                              </w:rPr>
                                            </m:ctrlPr>
                                          </m:sSubPr>
                                          <m:e>
                                            <m:r>
                                              <w:rPr>
                                                <w:rFonts w:ascii="Cambria Math" w:hAnsi="Cambria Math"/>
                                              </w:rPr>
                                              <m:t>F</m:t>
                                            </m:r>
                                          </m:e>
                                          <m:sub>
                                            <m:r>
                                              <w:rPr>
                                                <w:rFonts w:ascii="Cambria Math" w:hAnsi="Cambria Math"/>
                                              </w:rPr>
                                              <m:t>0</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e>
                                    </m:d>
                                  </m:e>
                                </m:func>
                              </m:e>
                            </m:nary>
                          </m:e>
                        </m:d>
                      </m:e>
                      <m:sup>
                        <m:r>
                          <w:rPr>
                            <w:rFonts w:ascii="Cambria Math" w:hAnsi="Cambria Math"/>
                          </w:rPr>
                          <m:t>2</m:t>
                        </m:r>
                      </m:sup>
                    </m:sSup>
                  </m:e>
                </m:d>
              </m:oMath>
            </m:oMathPara>
          </w:p>
        </w:tc>
        <w:tc>
          <w:tcPr>
            <w:tcW w:w="850" w:type="dxa"/>
            <w:vAlign w:val="center"/>
          </w:tcPr>
          <w:p w14:paraId="465CEE4E" w14:textId="39F083E2" w:rsidR="00014C7F" w:rsidRPr="00DA1218" w:rsidRDefault="00014C7F" w:rsidP="001B1392">
            <w:pPr>
              <w:pStyle w:val="Denklem"/>
              <w:jc w:val="right"/>
            </w:pPr>
            <w:r w:rsidRPr="00DA1218">
              <w:t>(</w:t>
            </w:r>
            <w:fldSimple w:instr=" SEQ Denklem \* ARABIC ">
              <w:r w:rsidR="006253A4">
                <w:rPr>
                  <w:noProof/>
                </w:rPr>
                <w:t>39</w:t>
              </w:r>
            </w:fldSimple>
            <w:r w:rsidRPr="00DA1218">
              <w:t>)</w:t>
            </w:r>
          </w:p>
        </w:tc>
      </w:tr>
    </w:tbl>
    <w:p w14:paraId="03887723" w14:textId="77777777" w:rsidR="00014C7F" w:rsidRDefault="00014C7F" w:rsidP="00014C7F">
      <w:pPr>
        <w:ind w:firstLine="0"/>
        <w:rPr>
          <w:szCs w:val="24"/>
        </w:rPr>
      </w:pPr>
    </w:p>
    <w:p w14:paraId="4E734EBC" w14:textId="4C5D8337" w:rsidR="00A33F5B" w:rsidRDefault="00A33F5B" w:rsidP="00E11461">
      <w:pPr>
        <w:ind w:firstLine="0"/>
      </w:pPr>
      <w:r>
        <w:t>biçiminde verilebilir.</w:t>
      </w:r>
      <w:r w:rsidR="00D14E9B">
        <w:t xml:space="preserve"> Elde edilen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00D14E9B">
        <w:t xml:space="preserve">, önerilen bağımsız </w:t>
      </w:r>
      <w:r w:rsidR="00643E31">
        <w:t>ki-kare</w:t>
      </w:r>
      <w:r w:rsidR="00D14E9B">
        <w:t xml:space="preserve"> uyum iyiliği yönteminin test istatistiğini vermektedir. Bu bileşke-kare vektör, standart normal dağılımdan gelen iki rastgele değişkenin karelerin toplamı olan 2 serbestlik dereceli </w:t>
      </w:r>
      <w:r w:rsidR="00643E31">
        <w:t xml:space="preserve">ki-kare </w:t>
      </w:r>
      <w:r w:rsidR="00D14E9B">
        <w:t xml:space="preserve">dağılımına sahiptir. Önerilen bağımsız </w:t>
      </w:r>
      <w:r w:rsidR="00643E31">
        <w:t>ki-kare</w:t>
      </w:r>
      <w:r w:rsidR="00D14E9B">
        <w:t xml:space="preserve"> uyum iyiliği testi</w:t>
      </w:r>
      <w:r w:rsidR="00661E9E">
        <w:t>nin</w:t>
      </w:r>
      <w:r w:rsidR="00D14E9B">
        <w:t xml:space="preserve"> algoritması</w:t>
      </w:r>
      <w:r w:rsidR="00C14062">
        <w:t xml:space="preserve">, Algoritma 2’de </w:t>
      </w:r>
      <w:r w:rsidR="00D14E9B">
        <w:t>verilmiştir.</w:t>
      </w:r>
    </w:p>
    <w:p w14:paraId="0ED70870" w14:textId="77777777" w:rsidR="00C26044" w:rsidRDefault="00C26044">
      <w:pPr>
        <w:spacing w:line="240" w:lineRule="auto"/>
        <w:ind w:firstLine="0"/>
        <w:jc w:val="left"/>
      </w:pPr>
    </w:p>
    <w:p w14:paraId="2DC085E1" w14:textId="64C5AEFD" w:rsidR="00C26044" w:rsidRDefault="00C26044">
      <w:pPr>
        <w:spacing w:line="240" w:lineRule="auto"/>
        <w:ind w:firstLine="0"/>
        <w:jc w:val="left"/>
      </w:pPr>
      <w:r>
        <w:br w:type="page"/>
      </w:r>
    </w:p>
    <w:p w14:paraId="2B43D817" w14:textId="77777777" w:rsidR="00C26044" w:rsidRDefault="00C26044" w:rsidP="00E11461">
      <w:pPr>
        <w:ind w:firstLine="0"/>
      </w:pPr>
    </w:p>
    <w:tbl>
      <w:tblPr>
        <w:tblStyle w:val="TabloKlavuzu"/>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076"/>
      </w:tblGrid>
      <w:tr w:rsidR="00CF4596" w14:paraId="3C4D0169" w14:textId="77777777" w:rsidTr="00F57673">
        <w:tc>
          <w:tcPr>
            <w:tcW w:w="8210" w:type="dxa"/>
            <w:gridSpan w:val="2"/>
            <w:tcBorders>
              <w:top w:val="single" w:sz="4" w:space="0" w:color="auto"/>
              <w:bottom w:val="single" w:sz="4" w:space="0" w:color="auto"/>
            </w:tcBorders>
          </w:tcPr>
          <w:p w14:paraId="36F05080" w14:textId="37224FAD" w:rsidR="00CF4596" w:rsidRDefault="00CF4596" w:rsidP="00D45C47">
            <w:pPr>
              <w:ind w:firstLine="0"/>
            </w:pPr>
            <w:r w:rsidRPr="00FF6EB2">
              <w:rPr>
                <w:b/>
                <w:bCs/>
              </w:rPr>
              <w:t xml:space="preserve">Algoritma </w:t>
            </w:r>
            <w:r>
              <w:rPr>
                <w:b/>
                <w:bCs/>
              </w:rPr>
              <w:t>2</w:t>
            </w:r>
            <w:r w:rsidRPr="00FF6EB2">
              <w:rPr>
                <w:b/>
                <w:bCs/>
              </w:rPr>
              <w:t>.</w:t>
            </w:r>
            <w:r w:rsidRPr="00FF6EB2">
              <w:t xml:space="preserve"> </w:t>
            </w:r>
            <w:r>
              <w:t>Bağımsız ki-kare uyum iyiliği testi</w:t>
            </w:r>
          </w:p>
        </w:tc>
      </w:tr>
      <w:tr w:rsidR="00CF4596" w14:paraId="52319FAF" w14:textId="77777777" w:rsidTr="00F57673">
        <w:tc>
          <w:tcPr>
            <w:tcW w:w="1134" w:type="dxa"/>
            <w:tcBorders>
              <w:top w:val="single" w:sz="4" w:space="0" w:color="auto"/>
            </w:tcBorders>
          </w:tcPr>
          <w:p w14:paraId="251351A4" w14:textId="77777777" w:rsidR="00CF4596" w:rsidRPr="00FF6EB2" w:rsidRDefault="00CF4596" w:rsidP="003F056F">
            <w:pPr>
              <w:spacing w:before="120"/>
              <w:ind w:firstLine="0"/>
              <w:jc w:val="left"/>
              <w:rPr>
                <w:b/>
                <w:bCs/>
              </w:rPr>
            </w:pPr>
            <w:r w:rsidRPr="00FF6EB2">
              <w:rPr>
                <w:b/>
                <w:bCs/>
              </w:rPr>
              <w:t>Adım 1.</w:t>
            </w:r>
          </w:p>
        </w:tc>
        <w:tc>
          <w:tcPr>
            <w:tcW w:w="7076" w:type="dxa"/>
            <w:tcBorders>
              <w:top w:val="single" w:sz="4" w:space="0" w:color="auto"/>
            </w:tcBorders>
          </w:tcPr>
          <w:p w14:paraId="712FCF53" w14:textId="53AB7A4D" w:rsidR="00CF4596" w:rsidRDefault="00CF4596" w:rsidP="00D45C47">
            <w:pPr>
              <w:spacing w:before="120"/>
              <w:ind w:firstLine="0"/>
            </w:pPr>
            <w:r>
              <w:t>Yokluk hipotezi için teorik dağılım fonksiyonunu ve parametreleri tanımla,</w:t>
            </w:r>
          </w:p>
        </w:tc>
      </w:tr>
      <w:tr w:rsidR="00CF4596" w14:paraId="1643B052" w14:textId="77777777" w:rsidTr="00F57673">
        <w:tc>
          <w:tcPr>
            <w:tcW w:w="1134" w:type="dxa"/>
          </w:tcPr>
          <w:p w14:paraId="10D8796D" w14:textId="77777777" w:rsidR="00CF4596" w:rsidRPr="00FF6EB2" w:rsidRDefault="00CF4596" w:rsidP="00D45C47">
            <w:pPr>
              <w:spacing w:before="120"/>
              <w:ind w:firstLine="0"/>
              <w:rPr>
                <w:b/>
                <w:bCs/>
              </w:rPr>
            </w:pPr>
            <w:r w:rsidRPr="00FF6EB2">
              <w:rPr>
                <w:b/>
                <w:bCs/>
              </w:rPr>
              <w:t>Adım 2.</w:t>
            </w:r>
          </w:p>
        </w:tc>
        <w:tc>
          <w:tcPr>
            <w:tcW w:w="7076" w:type="dxa"/>
          </w:tcPr>
          <w:p w14:paraId="5BB6FE39" w14:textId="61029730" w:rsidR="00CF4596" w:rsidRDefault="00CF4596" w:rsidP="00D45C47">
            <w:pPr>
              <w:spacing w:before="120"/>
              <w:ind w:firstLine="0"/>
            </w:pPr>
            <w:r>
              <w:t xml:space="preserve">Test istatistiği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t>’yi hesapla,</w:t>
            </w:r>
          </w:p>
        </w:tc>
      </w:tr>
      <w:tr w:rsidR="00CF4596" w14:paraId="3D11A67C" w14:textId="77777777" w:rsidTr="00F57673">
        <w:tc>
          <w:tcPr>
            <w:tcW w:w="1134" w:type="dxa"/>
          </w:tcPr>
          <w:p w14:paraId="6B80AA60" w14:textId="77777777" w:rsidR="00CF4596" w:rsidRPr="00FF6EB2" w:rsidRDefault="00CF4596" w:rsidP="00D45C47">
            <w:pPr>
              <w:spacing w:before="120"/>
              <w:ind w:firstLine="0"/>
              <w:rPr>
                <w:b/>
                <w:bCs/>
              </w:rPr>
            </w:pPr>
            <w:r w:rsidRPr="00FF6EB2">
              <w:rPr>
                <w:b/>
                <w:bCs/>
              </w:rPr>
              <w:t>Adım 3.</w:t>
            </w:r>
          </w:p>
        </w:tc>
        <w:tc>
          <w:tcPr>
            <w:tcW w:w="7076" w:type="dxa"/>
          </w:tcPr>
          <w:p w14:paraId="42150FF3" w14:textId="5AE61246" w:rsidR="00CF4596" w:rsidRDefault="00CF4596" w:rsidP="00D45C47">
            <w:pPr>
              <w:spacing w:before="120"/>
              <w:ind w:firstLine="0"/>
            </w:pPr>
            <w:r>
              <w:t xml:space="preserve">Seçilen </w:t>
            </w:r>
            <m:oMath>
              <m:r>
                <w:rPr>
                  <w:rFonts w:ascii="Cambria Math" w:hAnsi="Cambria Math"/>
                </w:rPr>
                <m:t>α</m:t>
              </m:r>
            </m:oMath>
            <w:r>
              <w:t xml:space="preserve"> değerine göre 2 serbestlik dereceli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t xml:space="preserve"> tablosundan kritik değeri belirle,</w:t>
            </w:r>
          </w:p>
        </w:tc>
      </w:tr>
      <w:tr w:rsidR="00CF4596" w14:paraId="1FBD1C6D" w14:textId="77777777" w:rsidTr="00F57673">
        <w:tc>
          <w:tcPr>
            <w:tcW w:w="1134" w:type="dxa"/>
            <w:tcBorders>
              <w:bottom w:val="single" w:sz="4" w:space="0" w:color="auto"/>
            </w:tcBorders>
          </w:tcPr>
          <w:p w14:paraId="7140A5B3" w14:textId="77777777" w:rsidR="00CF4596" w:rsidRPr="00FF6EB2" w:rsidRDefault="00CF4596" w:rsidP="00D45C47">
            <w:pPr>
              <w:spacing w:before="120"/>
              <w:ind w:firstLine="0"/>
              <w:rPr>
                <w:b/>
                <w:bCs/>
              </w:rPr>
            </w:pPr>
            <w:r w:rsidRPr="00FF6EB2">
              <w:rPr>
                <w:b/>
                <w:bCs/>
              </w:rPr>
              <w:t>Adım 4.</w:t>
            </w:r>
          </w:p>
        </w:tc>
        <w:tc>
          <w:tcPr>
            <w:tcW w:w="7076" w:type="dxa"/>
            <w:tcBorders>
              <w:bottom w:val="single" w:sz="4" w:space="0" w:color="auto"/>
            </w:tcBorders>
          </w:tcPr>
          <w:p w14:paraId="5821B22C" w14:textId="2B437909" w:rsidR="00CF4596" w:rsidRDefault="00CF4596" w:rsidP="00D45C47">
            <w:pPr>
              <w:spacing w:before="120"/>
              <w:ind w:firstLine="0"/>
            </w:pPr>
            <w:r>
              <w:t xml:space="preserve">Test istatistiği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t xml:space="preserve"> kritik değerden </w:t>
            </w:r>
            <m:oMath>
              <m:sSubSup>
                <m:sSubSupPr>
                  <m:ctrlPr>
                    <w:rPr>
                      <w:rFonts w:ascii="Cambria Math" w:hAnsi="Cambria Math"/>
                      <w:i/>
                    </w:rPr>
                  </m:ctrlPr>
                </m:sSubSupPr>
                <m:e>
                  <m:r>
                    <w:rPr>
                      <w:rFonts w:ascii="Cambria Math" w:hAnsi="Cambria Math"/>
                    </w:rPr>
                    <m:t>χ</m:t>
                  </m:r>
                </m:e>
                <m:sub>
                  <m:r>
                    <w:rPr>
                      <w:rFonts w:ascii="Cambria Math" w:hAnsi="Cambria Math"/>
                    </w:rPr>
                    <m:t>2,1-α</m:t>
                  </m:r>
                </m:sub>
                <m:sup>
                  <m:r>
                    <w:rPr>
                      <w:rFonts w:ascii="Cambria Math" w:hAnsi="Cambria Math"/>
                    </w:rPr>
                    <m:t>2</m:t>
                  </m:r>
                </m:sup>
              </m:sSubSup>
            </m:oMath>
            <w:r>
              <w:t xml:space="preserve"> büyükse yokluk hipotezini reddet.</w:t>
            </w:r>
          </w:p>
        </w:tc>
      </w:tr>
    </w:tbl>
    <w:p w14:paraId="59FE85E2" w14:textId="77777777" w:rsidR="00C14062" w:rsidRDefault="00C14062" w:rsidP="00E11461">
      <w:pPr>
        <w:ind w:firstLine="0"/>
      </w:pPr>
    </w:p>
    <w:p w14:paraId="5127732D" w14:textId="0FDDA03C" w:rsidR="00710943" w:rsidRDefault="00200C91" w:rsidP="00866BE1">
      <w:r>
        <w:t>Önerilen b</w:t>
      </w:r>
      <w:r w:rsidR="00710943">
        <w:t xml:space="preserve">ağımsız </w:t>
      </w:r>
      <w:r w:rsidR="005802CB">
        <w:t>ki-kare</w:t>
      </w:r>
      <w:r>
        <w:t xml:space="preserve"> uyum iyiliği testinin kritik değerleri, tablo değerine gerek duymadan sadece tek satırlı </w:t>
      </w:r>
      <m:oMath>
        <m:sSubSup>
          <m:sSubSupPr>
            <m:ctrlPr>
              <w:rPr>
                <w:rFonts w:ascii="Cambria Math" w:hAnsi="Cambria Math"/>
                <w:i/>
              </w:rPr>
            </m:ctrlPr>
          </m:sSubSupPr>
          <m:e>
            <m:r>
              <w:rPr>
                <w:rFonts w:ascii="Cambria Math" w:hAnsi="Cambria Math"/>
              </w:rPr>
              <m:t>χ</m:t>
            </m:r>
          </m:e>
          <m:sub>
            <m:r>
              <w:rPr>
                <w:rFonts w:ascii="Cambria Math" w:hAnsi="Cambria Math"/>
              </w:rPr>
              <m:t>2</m:t>
            </m:r>
          </m:sub>
          <m:sup>
            <m:r>
              <w:rPr>
                <w:rFonts w:ascii="Cambria Math" w:hAnsi="Cambria Math"/>
              </w:rPr>
              <m:t>2</m:t>
            </m:r>
          </m:sup>
        </m:sSubSup>
      </m:oMath>
      <w:r>
        <w:t xml:space="preserve"> </w:t>
      </w:r>
      <w:r w:rsidR="00BC07D1">
        <w:t>tablosu kullanılarak verilebilir.</w:t>
      </w:r>
    </w:p>
    <w:p w14:paraId="31DA2DEA" w14:textId="77777777" w:rsidR="00BC07D1" w:rsidRDefault="00BC07D1" w:rsidP="00E11461">
      <w:pPr>
        <w:ind w:firstLine="0"/>
      </w:pPr>
    </w:p>
    <w:p w14:paraId="424C5360" w14:textId="0565235D" w:rsidR="00BC07D1" w:rsidRDefault="00BC07D1" w:rsidP="005700F3">
      <w:pPr>
        <w:pStyle w:val="Tabloyazs"/>
      </w:pPr>
      <w:bookmarkStart w:id="136" w:name="_Toc134486146"/>
      <w:bookmarkStart w:id="137" w:name="_Toc137023845"/>
      <w:r>
        <w:t xml:space="preserve">Tablo </w:t>
      </w:r>
      <w:fldSimple w:instr=" SEQ Tablo \* ARABIC ">
        <w:r w:rsidR="006253A4">
          <w:rPr>
            <w:noProof/>
          </w:rPr>
          <w:t>3</w:t>
        </w:r>
      </w:fldSimple>
      <w:r>
        <w:t>.</w:t>
      </w:r>
      <w:r w:rsidR="004F7186">
        <w:tab/>
      </w:r>
      <w:r>
        <w:t xml:space="preserve">Farklı </w:t>
      </w:r>
      <m:oMath>
        <m:r>
          <w:rPr>
            <w:rFonts w:ascii="Cambria Math" w:hAnsi="Cambria Math"/>
          </w:rPr>
          <m:t>α</m:t>
        </m:r>
      </m:oMath>
      <w:r>
        <w:t xml:space="preserve"> değerlerine göre </w:t>
      </w:r>
      <w:r w:rsidR="006A5BC0">
        <w:t xml:space="preserve">bağımsız </w:t>
      </w:r>
      <w:r w:rsidR="005802CB">
        <w:t>ki-kare</w:t>
      </w:r>
      <w:r w:rsidR="006A5BC0">
        <w:t xml:space="preserve"> testinin kritik tablo değerleri</w:t>
      </w:r>
      <w:bookmarkEnd w:id="136"/>
      <w:bookmarkEnd w:id="137"/>
    </w:p>
    <w:tbl>
      <w:tblPr>
        <w:tblStyle w:val="TabloKlavuz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3"/>
        <w:gridCol w:w="1254"/>
        <w:gridCol w:w="1254"/>
        <w:gridCol w:w="1254"/>
        <w:gridCol w:w="1254"/>
        <w:gridCol w:w="1254"/>
        <w:gridCol w:w="1254"/>
      </w:tblGrid>
      <w:tr w:rsidR="00BC07D1" w14:paraId="4AC4B97C" w14:textId="77777777" w:rsidTr="00D45C47">
        <w:tc>
          <w:tcPr>
            <w:tcW w:w="1253" w:type="dxa"/>
            <w:tcBorders>
              <w:top w:val="single" w:sz="4" w:space="0" w:color="auto"/>
              <w:bottom w:val="single" w:sz="4" w:space="0" w:color="auto"/>
            </w:tcBorders>
            <w:vAlign w:val="center"/>
          </w:tcPr>
          <w:p w14:paraId="0448DF1B" w14:textId="77777777" w:rsidR="00BC07D1" w:rsidRPr="003C4F39" w:rsidRDefault="00BC07D1" w:rsidP="00D45C47">
            <w:pPr>
              <w:spacing w:before="120" w:after="120"/>
              <w:ind w:firstLine="0"/>
              <w:jc w:val="center"/>
              <w:rPr>
                <w:b/>
                <w:bCs/>
                <w:szCs w:val="24"/>
              </w:rPr>
            </w:pPr>
            <m:oMathPara>
              <m:oMath>
                <m:r>
                  <m:rPr>
                    <m:sty m:val="bi"/>
                  </m:rPr>
                  <w:rPr>
                    <w:rFonts w:ascii="Cambria Math" w:hAnsi="Cambria Math"/>
                    <w:szCs w:val="24"/>
                  </w:rPr>
                  <m:t>α</m:t>
                </m:r>
              </m:oMath>
            </m:oMathPara>
          </w:p>
        </w:tc>
        <w:tc>
          <w:tcPr>
            <w:tcW w:w="1254" w:type="dxa"/>
            <w:tcBorders>
              <w:top w:val="single" w:sz="4" w:space="0" w:color="auto"/>
              <w:bottom w:val="single" w:sz="4" w:space="0" w:color="auto"/>
            </w:tcBorders>
            <w:vAlign w:val="center"/>
          </w:tcPr>
          <w:p w14:paraId="7AA3C282" w14:textId="77777777" w:rsidR="00BC07D1" w:rsidRPr="003C4F39" w:rsidRDefault="00BC07D1" w:rsidP="00D45C47">
            <w:pPr>
              <w:spacing w:before="120" w:after="120"/>
              <w:ind w:firstLine="0"/>
              <w:jc w:val="center"/>
              <w:rPr>
                <w:szCs w:val="24"/>
              </w:rPr>
            </w:pPr>
            <m:oMathPara>
              <m:oMath>
                <m:r>
                  <m:rPr>
                    <m:sty m:val="bi"/>
                  </m:rPr>
                  <w:rPr>
                    <w:rFonts w:ascii="Cambria Math" w:hAnsi="Cambria Math" w:cs="Calibri"/>
                    <w:color w:val="000000"/>
                    <w:szCs w:val="24"/>
                  </w:rPr>
                  <m:t>0.25</m:t>
                </m:r>
              </m:oMath>
            </m:oMathPara>
          </w:p>
        </w:tc>
        <w:tc>
          <w:tcPr>
            <w:tcW w:w="1254" w:type="dxa"/>
            <w:tcBorders>
              <w:top w:val="single" w:sz="4" w:space="0" w:color="auto"/>
              <w:bottom w:val="single" w:sz="4" w:space="0" w:color="auto"/>
            </w:tcBorders>
            <w:vAlign w:val="center"/>
          </w:tcPr>
          <w:p w14:paraId="7769DBCD" w14:textId="77777777" w:rsidR="00BC07D1" w:rsidRPr="003C4F39" w:rsidRDefault="00BC07D1" w:rsidP="00D45C47">
            <w:pPr>
              <w:spacing w:before="120" w:after="120"/>
              <w:ind w:firstLine="0"/>
              <w:jc w:val="center"/>
              <w:rPr>
                <w:szCs w:val="24"/>
              </w:rPr>
            </w:pPr>
            <m:oMathPara>
              <m:oMath>
                <m:r>
                  <m:rPr>
                    <m:sty m:val="bi"/>
                  </m:rPr>
                  <w:rPr>
                    <w:rFonts w:ascii="Cambria Math" w:hAnsi="Cambria Math" w:cs="Calibri"/>
                    <w:color w:val="000000"/>
                    <w:szCs w:val="24"/>
                  </w:rPr>
                  <m:t>0.1</m:t>
                </m:r>
              </m:oMath>
            </m:oMathPara>
          </w:p>
        </w:tc>
        <w:tc>
          <w:tcPr>
            <w:tcW w:w="1254" w:type="dxa"/>
            <w:tcBorders>
              <w:top w:val="single" w:sz="4" w:space="0" w:color="auto"/>
              <w:bottom w:val="single" w:sz="4" w:space="0" w:color="auto"/>
            </w:tcBorders>
            <w:vAlign w:val="center"/>
          </w:tcPr>
          <w:p w14:paraId="33223AF0" w14:textId="77777777" w:rsidR="00BC07D1" w:rsidRPr="003C4F39" w:rsidRDefault="00BC07D1" w:rsidP="00D45C47">
            <w:pPr>
              <w:spacing w:before="120" w:after="120"/>
              <w:ind w:firstLine="0"/>
              <w:jc w:val="center"/>
              <w:rPr>
                <w:szCs w:val="24"/>
              </w:rPr>
            </w:pPr>
            <m:oMathPara>
              <m:oMath>
                <m:r>
                  <m:rPr>
                    <m:sty m:val="bi"/>
                  </m:rPr>
                  <w:rPr>
                    <w:rFonts w:ascii="Cambria Math" w:hAnsi="Cambria Math" w:cs="Calibri"/>
                    <w:color w:val="000000"/>
                    <w:szCs w:val="24"/>
                  </w:rPr>
                  <m:t>0.05</m:t>
                </m:r>
              </m:oMath>
            </m:oMathPara>
          </w:p>
        </w:tc>
        <w:tc>
          <w:tcPr>
            <w:tcW w:w="1254" w:type="dxa"/>
            <w:tcBorders>
              <w:top w:val="single" w:sz="4" w:space="0" w:color="auto"/>
              <w:bottom w:val="single" w:sz="4" w:space="0" w:color="auto"/>
            </w:tcBorders>
            <w:vAlign w:val="center"/>
          </w:tcPr>
          <w:p w14:paraId="433BDF94" w14:textId="77777777" w:rsidR="00BC07D1" w:rsidRPr="003C4F39" w:rsidRDefault="00BC07D1" w:rsidP="00D45C47">
            <w:pPr>
              <w:spacing w:before="120" w:after="120"/>
              <w:ind w:firstLine="0"/>
              <w:jc w:val="center"/>
              <w:rPr>
                <w:szCs w:val="24"/>
              </w:rPr>
            </w:pPr>
            <m:oMathPara>
              <m:oMath>
                <m:r>
                  <m:rPr>
                    <m:sty m:val="bi"/>
                  </m:rPr>
                  <w:rPr>
                    <w:rFonts w:ascii="Cambria Math" w:hAnsi="Cambria Math" w:cs="Calibri"/>
                    <w:color w:val="000000"/>
                    <w:szCs w:val="24"/>
                  </w:rPr>
                  <m:t>0.025</m:t>
                </m:r>
              </m:oMath>
            </m:oMathPara>
          </w:p>
        </w:tc>
        <w:tc>
          <w:tcPr>
            <w:tcW w:w="1254" w:type="dxa"/>
            <w:tcBorders>
              <w:top w:val="single" w:sz="4" w:space="0" w:color="auto"/>
              <w:bottom w:val="single" w:sz="4" w:space="0" w:color="auto"/>
            </w:tcBorders>
            <w:vAlign w:val="center"/>
          </w:tcPr>
          <w:p w14:paraId="6AFD1B29" w14:textId="77777777" w:rsidR="00BC07D1" w:rsidRPr="003C4F39" w:rsidRDefault="00BC07D1" w:rsidP="00D45C47">
            <w:pPr>
              <w:spacing w:before="120" w:after="120"/>
              <w:ind w:firstLine="0"/>
              <w:jc w:val="center"/>
              <w:rPr>
                <w:szCs w:val="24"/>
              </w:rPr>
            </w:pPr>
            <m:oMathPara>
              <m:oMath>
                <m:r>
                  <m:rPr>
                    <m:sty m:val="bi"/>
                  </m:rPr>
                  <w:rPr>
                    <w:rFonts w:ascii="Cambria Math" w:hAnsi="Cambria Math" w:cs="Calibri"/>
                    <w:color w:val="000000"/>
                    <w:szCs w:val="24"/>
                  </w:rPr>
                  <m:t>0.01</m:t>
                </m:r>
              </m:oMath>
            </m:oMathPara>
          </w:p>
        </w:tc>
        <w:tc>
          <w:tcPr>
            <w:tcW w:w="1254" w:type="dxa"/>
            <w:tcBorders>
              <w:top w:val="single" w:sz="4" w:space="0" w:color="auto"/>
              <w:bottom w:val="single" w:sz="4" w:space="0" w:color="auto"/>
            </w:tcBorders>
            <w:vAlign w:val="center"/>
          </w:tcPr>
          <w:p w14:paraId="0B07F167" w14:textId="77777777" w:rsidR="00BC07D1" w:rsidRPr="003C4F39" w:rsidRDefault="00BC07D1" w:rsidP="00D45C47">
            <w:pPr>
              <w:spacing w:before="120" w:after="120"/>
              <w:ind w:firstLine="0"/>
              <w:jc w:val="center"/>
              <w:rPr>
                <w:szCs w:val="24"/>
              </w:rPr>
            </w:pPr>
            <m:oMathPara>
              <m:oMath>
                <m:r>
                  <m:rPr>
                    <m:sty m:val="bi"/>
                  </m:rPr>
                  <w:rPr>
                    <w:rFonts w:ascii="Cambria Math" w:hAnsi="Cambria Math" w:cs="Calibri"/>
                    <w:color w:val="000000"/>
                    <w:szCs w:val="24"/>
                  </w:rPr>
                  <m:t>0.005</m:t>
                </m:r>
              </m:oMath>
            </m:oMathPara>
          </w:p>
        </w:tc>
      </w:tr>
      <w:tr w:rsidR="00BC07D1" w14:paraId="48BABE6A" w14:textId="77777777" w:rsidTr="00D45C47">
        <w:tc>
          <w:tcPr>
            <w:tcW w:w="1253" w:type="dxa"/>
            <w:tcBorders>
              <w:bottom w:val="single" w:sz="4" w:space="0" w:color="auto"/>
            </w:tcBorders>
            <w:vAlign w:val="center"/>
          </w:tcPr>
          <w:p w14:paraId="592A2C7F" w14:textId="660A9173" w:rsidR="00BC07D1" w:rsidRPr="003C4F39" w:rsidRDefault="00000000" w:rsidP="00D45C47">
            <w:pPr>
              <w:spacing w:before="120" w:after="120"/>
              <w:ind w:firstLine="0"/>
              <w:jc w:val="center"/>
              <w:rPr>
                <w:b/>
                <w:bCs/>
                <w:szCs w:val="24"/>
              </w:rPr>
            </w:pPr>
            <m:oMathPara>
              <m:oMath>
                <m:sSubSup>
                  <m:sSubSupPr>
                    <m:ctrlPr>
                      <w:rPr>
                        <w:rFonts w:ascii="Cambria Math" w:hAnsi="Cambria Math"/>
                        <w:b/>
                        <w:bCs/>
                        <w:i/>
                        <w:szCs w:val="24"/>
                      </w:rPr>
                    </m:ctrlPr>
                  </m:sSubSupPr>
                  <m:e>
                    <m:r>
                      <m:rPr>
                        <m:sty m:val="bi"/>
                      </m:rPr>
                      <w:rPr>
                        <w:rFonts w:ascii="Cambria Math" w:hAnsi="Cambria Math"/>
                        <w:szCs w:val="24"/>
                      </w:rPr>
                      <m:t>χ</m:t>
                    </m:r>
                  </m:e>
                  <m:sub>
                    <m:r>
                      <m:rPr>
                        <m:sty m:val="bi"/>
                      </m:rPr>
                      <w:rPr>
                        <w:rFonts w:ascii="Cambria Math" w:hAnsi="Cambria Math"/>
                        <w:szCs w:val="24"/>
                      </w:rPr>
                      <m:t>2, 1-α</m:t>
                    </m:r>
                  </m:sub>
                  <m:sup>
                    <m:r>
                      <m:rPr>
                        <m:sty m:val="bi"/>
                      </m:rPr>
                      <w:rPr>
                        <w:rFonts w:ascii="Cambria Math" w:hAnsi="Cambria Math"/>
                        <w:szCs w:val="24"/>
                      </w:rPr>
                      <m:t>2</m:t>
                    </m:r>
                  </m:sup>
                </m:sSubSup>
              </m:oMath>
            </m:oMathPara>
          </w:p>
        </w:tc>
        <w:tc>
          <w:tcPr>
            <w:tcW w:w="1254" w:type="dxa"/>
            <w:tcBorders>
              <w:bottom w:val="single" w:sz="4" w:space="0" w:color="auto"/>
            </w:tcBorders>
            <w:vAlign w:val="center"/>
          </w:tcPr>
          <w:p w14:paraId="41F9FC79" w14:textId="77777777" w:rsidR="00BC07D1" w:rsidRPr="003C4F39" w:rsidRDefault="00BC07D1" w:rsidP="00D45C47">
            <w:pPr>
              <w:spacing w:before="120" w:after="120"/>
              <w:ind w:firstLine="0"/>
              <w:jc w:val="center"/>
              <w:rPr>
                <w:szCs w:val="24"/>
              </w:rPr>
            </w:pPr>
            <m:oMathPara>
              <m:oMath>
                <m:r>
                  <w:rPr>
                    <w:rFonts w:ascii="Cambria Math" w:hAnsi="Cambria Math" w:cs="Calibri"/>
                    <w:color w:val="000000"/>
                    <w:szCs w:val="24"/>
                  </w:rPr>
                  <m:t>2.772589</m:t>
                </m:r>
              </m:oMath>
            </m:oMathPara>
          </w:p>
        </w:tc>
        <w:tc>
          <w:tcPr>
            <w:tcW w:w="1254" w:type="dxa"/>
            <w:tcBorders>
              <w:bottom w:val="single" w:sz="4" w:space="0" w:color="auto"/>
            </w:tcBorders>
            <w:vAlign w:val="center"/>
          </w:tcPr>
          <w:p w14:paraId="2E577CDC" w14:textId="77777777" w:rsidR="00BC07D1" w:rsidRPr="003C4F39" w:rsidRDefault="00BC07D1" w:rsidP="00D45C47">
            <w:pPr>
              <w:spacing w:before="120" w:after="120"/>
              <w:ind w:firstLine="0"/>
              <w:jc w:val="center"/>
              <w:rPr>
                <w:szCs w:val="24"/>
              </w:rPr>
            </w:pPr>
            <m:oMathPara>
              <m:oMath>
                <m:r>
                  <w:rPr>
                    <w:rFonts w:ascii="Cambria Math" w:hAnsi="Cambria Math" w:cs="Calibri"/>
                    <w:color w:val="000000"/>
                    <w:szCs w:val="24"/>
                  </w:rPr>
                  <m:t>4.60517</m:t>
                </m:r>
              </m:oMath>
            </m:oMathPara>
          </w:p>
        </w:tc>
        <w:tc>
          <w:tcPr>
            <w:tcW w:w="1254" w:type="dxa"/>
            <w:tcBorders>
              <w:bottom w:val="single" w:sz="4" w:space="0" w:color="auto"/>
            </w:tcBorders>
            <w:vAlign w:val="center"/>
          </w:tcPr>
          <w:p w14:paraId="6D5DC1A9" w14:textId="77777777" w:rsidR="00BC07D1" w:rsidRPr="003C4F39" w:rsidRDefault="00BC07D1" w:rsidP="00D45C47">
            <w:pPr>
              <w:spacing w:before="120" w:after="120"/>
              <w:ind w:firstLine="0"/>
              <w:jc w:val="center"/>
              <w:rPr>
                <w:szCs w:val="24"/>
              </w:rPr>
            </w:pPr>
            <m:oMathPara>
              <m:oMath>
                <m:r>
                  <w:rPr>
                    <w:rFonts w:ascii="Cambria Math" w:hAnsi="Cambria Math" w:cs="Calibri"/>
                    <w:color w:val="000000"/>
                    <w:szCs w:val="24"/>
                  </w:rPr>
                  <m:t>5.991465</m:t>
                </m:r>
              </m:oMath>
            </m:oMathPara>
          </w:p>
        </w:tc>
        <w:tc>
          <w:tcPr>
            <w:tcW w:w="1254" w:type="dxa"/>
            <w:tcBorders>
              <w:bottom w:val="single" w:sz="4" w:space="0" w:color="auto"/>
            </w:tcBorders>
            <w:vAlign w:val="center"/>
          </w:tcPr>
          <w:p w14:paraId="40DB6402" w14:textId="77777777" w:rsidR="00BC07D1" w:rsidRPr="003C4F39" w:rsidRDefault="00BC07D1" w:rsidP="00D45C47">
            <w:pPr>
              <w:spacing w:before="120" w:after="120"/>
              <w:ind w:firstLine="0"/>
              <w:jc w:val="center"/>
              <w:rPr>
                <w:szCs w:val="24"/>
              </w:rPr>
            </w:pPr>
            <m:oMathPara>
              <m:oMath>
                <m:r>
                  <w:rPr>
                    <w:rFonts w:ascii="Cambria Math" w:hAnsi="Cambria Math" w:cs="Calibri"/>
                    <w:color w:val="000000"/>
                    <w:szCs w:val="24"/>
                  </w:rPr>
                  <m:t>7.377759</m:t>
                </m:r>
              </m:oMath>
            </m:oMathPara>
          </w:p>
        </w:tc>
        <w:tc>
          <w:tcPr>
            <w:tcW w:w="1254" w:type="dxa"/>
            <w:tcBorders>
              <w:bottom w:val="single" w:sz="4" w:space="0" w:color="auto"/>
            </w:tcBorders>
            <w:vAlign w:val="center"/>
          </w:tcPr>
          <w:p w14:paraId="3B98850E" w14:textId="77777777" w:rsidR="00BC07D1" w:rsidRPr="003C4F39" w:rsidRDefault="00BC07D1" w:rsidP="00D45C47">
            <w:pPr>
              <w:spacing w:before="120" w:after="120"/>
              <w:ind w:firstLine="0"/>
              <w:jc w:val="center"/>
              <w:rPr>
                <w:szCs w:val="24"/>
              </w:rPr>
            </w:pPr>
            <m:oMathPara>
              <m:oMath>
                <m:r>
                  <w:rPr>
                    <w:rFonts w:ascii="Cambria Math" w:hAnsi="Cambria Math" w:cs="Calibri"/>
                    <w:color w:val="000000"/>
                    <w:szCs w:val="24"/>
                  </w:rPr>
                  <m:t>9.21034</m:t>
                </m:r>
              </m:oMath>
            </m:oMathPara>
          </w:p>
        </w:tc>
        <w:tc>
          <w:tcPr>
            <w:tcW w:w="1254" w:type="dxa"/>
            <w:tcBorders>
              <w:bottom w:val="single" w:sz="4" w:space="0" w:color="auto"/>
            </w:tcBorders>
            <w:vAlign w:val="center"/>
          </w:tcPr>
          <w:p w14:paraId="65354C3D" w14:textId="77777777" w:rsidR="00BC07D1" w:rsidRPr="003C4F39" w:rsidRDefault="00BC07D1" w:rsidP="00D45C47">
            <w:pPr>
              <w:spacing w:before="120" w:after="120"/>
              <w:ind w:firstLine="0"/>
              <w:jc w:val="center"/>
              <w:rPr>
                <w:szCs w:val="24"/>
              </w:rPr>
            </w:pPr>
            <m:oMathPara>
              <m:oMath>
                <m:r>
                  <w:rPr>
                    <w:rFonts w:ascii="Cambria Math" w:hAnsi="Cambria Math" w:cs="Calibri"/>
                    <w:color w:val="000000"/>
                    <w:szCs w:val="24"/>
                  </w:rPr>
                  <m:t>10.59663</m:t>
                </m:r>
              </m:oMath>
            </m:oMathPara>
          </w:p>
        </w:tc>
      </w:tr>
    </w:tbl>
    <w:p w14:paraId="01255374" w14:textId="0F675D26" w:rsidR="00AD5113" w:rsidRDefault="00AD5113" w:rsidP="000A4064"/>
    <w:p w14:paraId="0B6D45D0" w14:textId="1EDDDD99" w:rsidR="00BC07D1" w:rsidRDefault="00A72E71" w:rsidP="000A4064">
      <w:r>
        <w:t xml:space="preserve">Önerilen bağımsız </w:t>
      </w:r>
      <w:r w:rsidR="00B54792">
        <w:t>ki-kare</w:t>
      </w:r>
      <w:r>
        <w:t xml:space="preserve"> uyum iyiliği testi, sınıf sayısı ve dağılımdan bağımsız olmasının yanı sıra sadece iki serbestlik derecesine sahip </w:t>
      </w:r>
      <m:oMath>
        <m:sSubSup>
          <m:sSubSupPr>
            <m:ctrlPr>
              <w:rPr>
                <w:rFonts w:ascii="Cambria Math" w:hAnsi="Cambria Math"/>
                <w:i/>
              </w:rPr>
            </m:ctrlPr>
          </m:sSubSupPr>
          <m:e>
            <m:r>
              <w:rPr>
                <w:rFonts w:ascii="Cambria Math" w:hAnsi="Cambria Math"/>
              </w:rPr>
              <m:t>χ</m:t>
            </m:r>
          </m:e>
          <m:sub>
            <m:r>
              <w:rPr>
                <w:rFonts w:ascii="Cambria Math" w:hAnsi="Cambria Math"/>
              </w:rPr>
              <m:t>2</m:t>
            </m:r>
          </m:sub>
          <m:sup>
            <m:r>
              <w:rPr>
                <w:rFonts w:ascii="Cambria Math" w:hAnsi="Cambria Math"/>
              </w:rPr>
              <m:t>2</m:t>
            </m:r>
          </m:sup>
        </m:sSubSup>
      </m:oMath>
      <w:r>
        <w:t xml:space="preserve"> kritik değerlerini kullandığı için serbestlik derecesinden de bağımsız</w:t>
      </w:r>
      <w:r w:rsidR="00CB7054">
        <w:t>dır.</w:t>
      </w:r>
      <w:r>
        <w:t xml:space="preserve"> Ayrıca kullanım olarak da basit ve kolay hesaplanabilir bir yöntemdir.</w:t>
      </w:r>
      <w:r w:rsidR="00D000F2">
        <w:t xml:space="preserve"> </w:t>
      </w:r>
      <w:r w:rsidR="00D000F2">
        <w:fldChar w:fldCharType="begin"/>
      </w:r>
      <w:r w:rsidR="00D000F2">
        <w:instrText xml:space="preserve"> REF _Ref108868229 \h </w:instrText>
      </w:r>
      <w:r w:rsidR="00D000F2">
        <w:fldChar w:fldCharType="separate"/>
      </w:r>
      <w:r w:rsidR="006253A4">
        <w:t xml:space="preserve">Tablo </w:t>
      </w:r>
      <w:r w:rsidR="006253A4">
        <w:rPr>
          <w:noProof/>
        </w:rPr>
        <w:t>4</w:t>
      </w:r>
      <w:r w:rsidR="00D000F2">
        <w:fldChar w:fldCharType="end"/>
      </w:r>
      <w:r w:rsidR="00110323">
        <w:t>’te verilen örnekte, önerilen</w:t>
      </w:r>
      <w:r>
        <w:t xml:space="preserve"> yöntemin basit bir şekilde uygulanabilir olduğunu göster</w:t>
      </w:r>
      <w:r w:rsidR="00110323">
        <w:t xml:space="preserve">ilmiştir. Örnekte verilen 10 büyüklüğündeki örneklem için yokluk hipotezi, örneklemin </w:t>
      </w:r>
      <m:oMath>
        <m:d>
          <m:dPr>
            <m:ctrlPr>
              <w:rPr>
                <w:rFonts w:ascii="Cambria Math" w:hAnsi="Cambria Math"/>
                <w:i/>
              </w:rPr>
            </m:ctrlPr>
          </m:dPr>
          <m:e>
            <m:r>
              <w:rPr>
                <w:rFonts w:ascii="Cambria Math" w:hAnsi="Cambria Math"/>
              </w:rPr>
              <m:t xml:space="preserve">μ=10, </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=4</m:t>
            </m:r>
          </m:e>
        </m:d>
      </m:oMath>
      <w:r w:rsidR="00110323">
        <w:t xml:space="preserve"> parametreli</w:t>
      </w:r>
      <w:r w:rsidR="003E00F0">
        <w:t xml:space="preserve"> n</w:t>
      </w:r>
      <w:r w:rsidR="00110323">
        <w:t xml:space="preserve">ormal dağılıma sahip olduğu şeklinde verilmiştir. Bu yokluk hipotezi </w:t>
      </w:r>
      <m:oMath>
        <m:r>
          <w:rPr>
            <w:rFonts w:ascii="Cambria Math" w:hAnsi="Cambria Math"/>
          </w:rPr>
          <m:t>α=0.05</m:t>
        </m:r>
      </m:oMath>
      <w:r w:rsidR="00110323">
        <w:t xml:space="preserve"> anlamlılık düzeyinde test edilmiştir.</w:t>
      </w:r>
    </w:p>
    <w:p w14:paraId="2A8DCC4F" w14:textId="0CBB1D8C" w:rsidR="00B54792" w:rsidRDefault="00B54792">
      <w:pPr>
        <w:spacing w:line="240" w:lineRule="auto"/>
        <w:ind w:firstLine="0"/>
        <w:jc w:val="left"/>
      </w:pPr>
      <w:r>
        <w:br w:type="page"/>
      </w:r>
    </w:p>
    <w:p w14:paraId="7B28EB69" w14:textId="25848C54" w:rsidR="004429E3" w:rsidRDefault="004429E3" w:rsidP="005700F3">
      <w:pPr>
        <w:pStyle w:val="Tabloyazs"/>
      </w:pPr>
      <w:bookmarkStart w:id="138" w:name="_Ref108868229"/>
      <w:bookmarkStart w:id="139" w:name="_Toc134486147"/>
      <w:bookmarkStart w:id="140" w:name="_Toc137023846"/>
      <w:r>
        <w:lastRenderedPageBreak/>
        <w:t xml:space="preserve">Tablo </w:t>
      </w:r>
      <w:fldSimple w:instr=" SEQ Tablo \* ARABIC ">
        <w:r w:rsidR="006253A4">
          <w:rPr>
            <w:noProof/>
          </w:rPr>
          <w:t>4</w:t>
        </w:r>
      </w:fldSimple>
      <w:bookmarkEnd w:id="138"/>
      <w:r>
        <w:t>.</w:t>
      </w:r>
      <w:r w:rsidR="008518A0">
        <w:tab/>
      </w:r>
      <w:r>
        <w:t xml:space="preserve">Bağımsız </w:t>
      </w:r>
      <w:r w:rsidR="00B54792">
        <w:t>ki-kare</w:t>
      </w:r>
      <w:r>
        <w:t xml:space="preserve"> testinin </w:t>
      </w:r>
      <w:r w:rsidR="00B54792">
        <w:t>uygulaması</w:t>
      </w:r>
      <w:bookmarkEnd w:id="139"/>
      <w:bookmarkEnd w:id="140"/>
    </w:p>
    <w:tbl>
      <w:tblPr>
        <w:tblStyle w:val="DzTablo1"/>
        <w:tblW w:w="8376" w:type="dxa"/>
        <w:tblLook w:val="04A0" w:firstRow="1" w:lastRow="0" w:firstColumn="1" w:lastColumn="0" w:noHBand="0" w:noVBand="1"/>
      </w:tblPr>
      <w:tblGrid>
        <w:gridCol w:w="545"/>
        <w:gridCol w:w="1194"/>
        <w:gridCol w:w="2339"/>
        <w:gridCol w:w="2173"/>
        <w:gridCol w:w="2125"/>
      </w:tblGrid>
      <w:tr w:rsidR="00EC66C6" w:rsidRPr="00D0614F" w14:paraId="6D964BAA" w14:textId="77777777" w:rsidTr="004429E3">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tcBorders>
              <w:bottom w:val="double" w:sz="2" w:space="0" w:color="auto"/>
            </w:tcBorders>
            <w:noWrap/>
            <w:hideMark/>
          </w:tcPr>
          <w:p w14:paraId="208A7DFF" w14:textId="77777777" w:rsidR="00EC66C6" w:rsidRPr="00D0614F" w:rsidRDefault="00EC66C6" w:rsidP="00D45C47">
            <w:pPr>
              <w:tabs>
                <w:tab w:val="left" w:pos="851"/>
              </w:tabs>
              <w:spacing w:line="240" w:lineRule="auto"/>
              <w:ind w:firstLine="0"/>
              <w:jc w:val="center"/>
              <w:rPr>
                <w:rFonts w:ascii="Calibri" w:hAnsi="Calibri" w:cs="Calibri"/>
                <w:caps/>
              </w:rPr>
            </w:pPr>
            <m:oMathPara>
              <m:oMath>
                <m:r>
                  <m:rPr>
                    <m:sty m:val="bi"/>
                  </m:rPr>
                  <w:rPr>
                    <w:rFonts w:ascii="Cambria Math" w:hAnsi="Cambria Math" w:cs="Calibri"/>
                  </w:rPr>
                  <m:t>i</m:t>
                </m:r>
              </m:oMath>
            </m:oMathPara>
          </w:p>
        </w:tc>
        <w:tc>
          <w:tcPr>
            <w:tcW w:w="0" w:type="auto"/>
            <w:tcBorders>
              <w:bottom w:val="double" w:sz="2" w:space="0" w:color="auto"/>
            </w:tcBorders>
            <w:noWrap/>
            <w:hideMark/>
          </w:tcPr>
          <w:p w14:paraId="7C1065B1" w14:textId="77777777" w:rsidR="00EC66C6" w:rsidRPr="00D0614F" w:rsidRDefault="00000000" w:rsidP="00D45C47">
            <w:pPr>
              <w:tabs>
                <w:tab w:val="left" w:pos="851"/>
              </w:tabs>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Calibri" w:hAnsi="Calibri" w:cs="Calibri"/>
                <w:caps/>
              </w:rPr>
            </w:pPr>
            <m:oMathPara>
              <m:oMath>
                <m:sSub>
                  <m:sSubPr>
                    <m:ctrlPr>
                      <w:rPr>
                        <w:rFonts w:ascii="Cambria Math" w:hAnsi="Cambria Math" w:cs="Calibri"/>
                        <w:b w:val="0"/>
                        <w:i/>
                        <w:caps/>
                      </w:rPr>
                    </m:ctrlPr>
                  </m:sSubPr>
                  <m:e>
                    <m:r>
                      <m:rPr>
                        <m:sty m:val="bi"/>
                      </m:rPr>
                      <w:rPr>
                        <w:rFonts w:ascii="Cambria Math" w:hAnsi="Cambria Math" w:cs="Calibri"/>
                      </w:rPr>
                      <m:t>x</m:t>
                    </m:r>
                    <m:ctrlPr>
                      <w:rPr>
                        <w:rFonts w:ascii="Cambria Math" w:hAnsi="Cambria Math" w:cs="Calibri"/>
                        <w:i/>
                      </w:rPr>
                    </m:ctrlPr>
                  </m:e>
                  <m:sub>
                    <m:r>
                      <m:rPr>
                        <m:sty m:val="bi"/>
                      </m:rPr>
                      <w:rPr>
                        <w:rFonts w:ascii="Cambria Math" w:hAnsi="Cambria Math" w:cs="Calibri"/>
                      </w:rPr>
                      <m:t>i</m:t>
                    </m:r>
                  </m:sub>
                </m:sSub>
              </m:oMath>
            </m:oMathPara>
          </w:p>
        </w:tc>
        <w:tc>
          <w:tcPr>
            <w:tcW w:w="0" w:type="auto"/>
            <w:tcBorders>
              <w:bottom w:val="double" w:sz="2" w:space="0" w:color="auto"/>
            </w:tcBorders>
            <w:noWrap/>
            <w:hideMark/>
          </w:tcPr>
          <w:p w14:paraId="1C1A3123" w14:textId="2F6DCDB3" w:rsidR="00EC66C6" w:rsidRPr="00D0614F" w:rsidRDefault="00000000" w:rsidP="00D45C47">
            <w:pPr>
              <w:tabs>
                <w:tab w:val="left" w:pos="851"/>
              </w:tabs>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Calibri" w:hAnsi="Calibri" w:cs="Calibri"/>
                <w:caps/>
              </w:rPr>
            </w:pPr>
            <m:oMathPara>
              <m:oMath>
                <m:sSub>
                  <m:sSubPr>
                    <m:ctrlPr>
                      <w:rPr>
                        <w:rFonts w:ascii="Cambria Math" w:hAnsi="Cambria Math" w:cs="Calibri"/>
                        <w:i/>
                        <w:caps/>
                      </w:rPr>
                    </m:ctrlPr>
                  </m:sSubPr>
                  <m:e>
                    <m:r>
                      <m:rPr>
                        <m:sty m:val="bi"/>
                      </m:rPr>
                      <w:rPr>
                        <w:rFonts w:ascii="Cambria Math" w:hAnsi="Cambria Math" w:cs="Calibri"/>
                        <w:caps/>
                      </w:rPr>
                      <m:t>V</m:t>
                    </m:r>
                    <m:ctrlPr>
                      <w:rPr>
                        <w:rFonts w:ascii="Cambria Math" w:hAnsi="Cambria Math" w:cs="Calibri"/>
                        <w:i/>
                      </w:rPr>
                    </m:ctrlPr>
                  </m:e>
                  <m:sub>
                    <m:r>
                      <m:rPr>
                        <m:sty m:val="bi"/>
                      </m:rPr>
                      <w:rPr>
                        <w:rFonts w:ascii="Cambria Math" w:hAnsi="Cambria Math" w:cs="Calibri"/>
                      </w:rPr>
                      <m:t>i</m:t>
                    </m:r>
                  </m:sub>
                </m:sSub>
                <m:r>
                  <m:rPr>
                    <m:sty m:val="bi"/>
                  </m:rPr>
                  <w:rPr>
                    <w:rFonts w:ascii="Cambria Math" w:hAnsi="Cambria Math" w:cs="Calibri"/>
                    <w:caps/>
                  </w:rPr>
                  <m:t>=2</m:t>
                </m:r>
                <m:r>
                  <m:rPr>
                    <m:sty m:val="bi"/>
                  </m:rPr>
                  <w:rPr>
                    <w:rFonts w:ascii="Cambria Math" w:hAnsi="Cambria Math" w:cs="Calibri"/>
                    <w:caps/>
                  </w:rPr>
                  <m:t>π</m:t>
                </m:r>
                <m:sSub>
                  <m:sSubPr>
                    <m:ctrlPr>
                      <w:rPr>
                        <w:rFonts w:ascii="Cambria Math" w:hAnsi="Cambria Math" w:cs="Calibri"/>
                        <w:i/>
                      </w:rPr>
                    </m:ctrlPr>
                  </m:sSubPr>
                  <m:e>
                    <m:r>
                      <m:rPr>
                        <m:sty m:val="bi"/>
                      </m:rPr>
                      <w:rPr>
                        <w:rFonts w:ascii="Cambria Math" w:hAnsi="Cambria Math" w:cs="Calibri"/>
                        <w:caps/>
                      </w:rPr>
                      <m:t>F</m:t>
                    </m:r>
                    <m:ctrlPr>
                      <w:rPr>
                        <w:rFonts w:ascii="Cambria Math" w:hAnsi="Cambria Math" w:cs="Calibri"/>
                        <w:i/>
                        <w:caps/>
                      </w:rPr>
                    </m:ctrlPr>
                  </m:e>
                  <m:sub>
                    <m:r>
                      <m:rPr>
                        <m:sty m:val="bi"/>
                      </m:rPr>
                      <w:rPr>
                        <w:rFonts w:ascii="Cambria Math" w:hAnsi="Cambria Math" w:cs="Calibri"/>
                        <w:caps/>
                      </w:rPr>
                      <m:t>0</m:t>
                    </m:r>
                  </m:sub>
                </m:sSub>
                <m:r>
                  <m:rPr>
                    <m:sty m:val="bi"/>
                  </m:rPr>
                  <w:rPr>
                    <w:rFonts w:ascii="Cambria Math" w:hAnsi="Cambria Math" w:cs="Calibri"/>
                  </w:rPr>
                  <m:t>(</m:t>
                </m:r>
                <m:sSub>
                  <m:sSubPr>
                    <m:ctrlPr>
                      <w:rPr>
                        <w:rFonts w:ascii="Cambria Math" w:hAnsi="Cambria Math" w:cs="Calibri"/>
                        <w:i/>
                        <w:caps/>
                      </w:rPr>
                    </m:ctrlPr>
                  </m:sSubPr>
                  <m:e>
                    <m:r>
                      <m:rPr>
                        <m:sty m:val="bi"/>
                      </m:rPr>
                      <w:rPr>
                        <w:rFonts w:ascii="Cambria Math" w:hAnsi="Cambria Math" w:cs="Calibri"/>
                      </w:rPr>
                      <m:t>x</m:t>
                    </m:r>
                  </m:e>
                  <m:sub>
                    <m:r>
                      <m:rPr>
                        <m:sty m:val="bi"/>
                      </m:rPr>
                      <w:rPr>
                        <w:rFonts w:ascii="Cambria Math" w:hAnsi="Cambria Math" w:cs="Calibri"/>
                      </w:rPr>
                      <m:t>i</m:t>
                    </m:r>
                  </m:sub>
                </m:sSub>
                <m:r>
                  <m:rPr>
                    <m:sty m:val="bi"/>
                  </m:rPr>
                  <w:rPr>
                    <w:rFonts w:ascii="Cambria Math" w:hAnsi="Cambria Math" w:cs="Calibri"/>
                    <w:caps/>
                  </w:rPr>
                  <m:t>)</m:t>
                </m:r>
              </m:oMath>
            </m:oMathPara>
          </w:p>
        </w:tc>
        <w:tc>
          <w:tcPr>
            <w:tcW w:w="0" w:type="auto"/>
            <w:tcBorders>
              <w:bottom w:val="double" w:sz="2" w:space="0" w:color="auto"/>
            </w:tcBorders>
            <w:noWrap/>
            <w:hideMark/>
          </w:tcPr>
          <w:p w14:paraId="33DBCCAE" w14:textId="1CF66417" w:rsidR="00EC66C6" w:rsidRPr="00D0614F" w:rsidRDefault="00EC66C6" w:rsidP="00D45C47">
            <w:pPr>
              <w:tabs>
                <w:tab w:val="left" w:pos="851"/>
              </w:tabs>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Calibri" w:hAnsi="Calibri" w:cs="Calibri"/>
                <w:caps/>
              </w:rPr>
            </w:pPr>
            <m:oMathPara>
              <m:oMath>
                <m:r>
                  <m:rPr>
                    <m:sty m:val="bi"/>
                  </m:rPr>
                  <w:rPr>
                    <w:rFonts w:ascii="Cambria Math" w:hAnsi="Cambria Math" w:cs="Calibri"/>
                  </w:rPr>
                  <m:t xml:space="preserve">C=cos </m:t>
                </m:r>
                <m:sSub>
                  <m:sSubPr>
                    <m:ctrlPr>
                      <w:rPr>
                        <w:rFonts w:ascii="Cambria Math" w:hAnsi="Cambria Math" w:cs="Calibri"/>
                        <w:b w:val="0"/>
                        <w:i/>
                        <w:caps/>
                      </w:rPr>
                    </m:ctrlPr>
                  </m:sSubPr>
                  <m:e>
                    <m:r>
                      <m:rPr>
                        <m:sty m:val="bi"/>
                      </m:rPr>
                      <w:rPr>
                        <w:rFonts w:ascii="Cambria Math" w:hAnsi="Cambria Math" w:cs="Calibri"/>
                        <w:caps/>
                      </w:rPr>
                      <m:t>V</m:t>
                    </m:r>
                  </m:e>
                  <m:sub>
                    <m:r>
                      <m:rPr>
                        <m:sty m:val="bi"/>
                      </m:rPr>
                      <w:rPr>
                        <w:rFonts w:ascii="Cambria Math" w:hAnsi="Cambria Math" w:cs="Calibri"/>
                      </w:rPr>
                      <m:t>i</m:t>
                    </m:r>
                  </m:sub>
                </m:sSub>
              </m:oMath>
            </m:oMathPara>
          </w:p>
        </w:tc>
        <w:tc>
          <w:tcPr>
            <w:tcW w:w="0" w:type="auto"/>
            <w:tcBorders>
              <w:bottom w:val="double" w:sz="2" w:space="0" w:color="auto"/>
            </w:tcBorders>
            <w:noWrap/>
            <w:hideMark/>
          </w:tcPr>
          <w:p w14:paraId="1247F532" w14:textId="188E3E02" w:rsidR="00EC66C6" w:rsidRPr="00D0614F" w:rsidRDefault="00EC66C6" w:rsidP="00D45C47">
            <w:pPr>
              <w:tabs>
                <w:tab w:val="left" w:pos="851"/>
              </w:tabs>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ascii="Calibri" w:hAnsi="Calibri" w:cs="Calibri"/>
                <w:caps/>
              </w:rPr>
            </w:pPr>
            <m:oMathPara>
              <m:oMath>
                <m:r>
                  <m:rPr>
                    <m:sty m:val="bi"/>
                  </m:rPr>
                  <w:rPr>
                    <w:rFonts w:ascii="Cambria Math" w:hAnsi="Cambria Math" w:cs="Calibri"/>
                  </w:rPr>
                  <m:t xml:space="preserve">S=sin </m:t>
                </m:r>
                <m:sSub>
                  <m:sSubPr>
                    <m:ctrlPr>
                      <w:rPr>
                        <w:rFonts w:ascii="Cambria Math" w:hAnsi="Cambria Math" w:cs="Calibri"/>
                        <w:b w:val="0"/>
                        <w:i/>
                        <w:caps/>
                      </w:rPr>
                    </m:ctrlPr>
                  </m:sSubPr>
                  <m:e>
                    <m:r>
                      <m:rPr>
                        <m:sty m:val="bi"/>
                      </m:rPr>
                      <w:rPr>
                        <w:rFonts w:ascii="Cambria Math" w:hAnsi="Cambria Math" w:cs="Calibri"/>
                        <w:caps/>
                      </w:rPr>
                      <m:t>V</m:t>
                    </m:r>
                  </m:e>
                  <m:sub>
                    <m:r>
                      <m:rPr>
                        <m:sty m:val="bi"/>
                      </m:rPr>
                      <w:rPr>
                        <w:rFonts w:ascii="Cambria Math" w:hAnsi="Cambria Math" w:cs="Calibri"/>
                      </w:rPr>
                      <m:t>i</m:t>
                    </m:r>
                  </m:sub>
                </m:sSub>
              </m:oMath>
            </m:oMathPara>
          </w:p>
        </w:tc>
      </w:tr>
      <w:tr w:rsidR="00EC66C6" w:rsidRPr="00D0614F" w14:paraId="7CE9EDD9" w14:textId="77777777" w:rsidTr="004429E3">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tcBorders>
              <w:top w:val="double" w:sz="2" w:space="0" w:color="auto"/>
            </w:tcBorders>
            <w:noWrap/>
            <w:hideMark/>
          </w:tcPr>
          <w:p w14:paraId="39E1A40E" w14:textId="77777777" w:rsidR="00EC66C6" w:rsidRPr="00D0614F" w:rsidRDefault="00EC66C6" w:rsidP="00D45C47">
            <w:pPr>
              <w:tabs>
                <w:tab w:val="left" w:pos="851"/>
              </w:tabs>
              <w:spacing w:line="240" w:lineRule="auto"/>
              <w:ind w:firstLine="0"/>
              <w:jc w:val="center"/>
              <w:rPr>
                <w:rFonts w:ascii="Calibri" w:hAnsi="Calibri" w:cs="Calibri"/>
                <w:caps/>
              </w:rPr>
            </w:pPr>
            <w:r w:rsidRPr="00D0614F">
              <w:rPr>
                <w:rFonts w:ascii="Calibri" w:hAnsi="Calibri" w:cs="Calibri"/>
                <w:caps/>
              </w:rPr>
              <w:t>1</w:t>
            </w:r>
          </w:p>
        </w:tc>
        <w:tc>
          <w:tcPr>
            <w:tcW w:w="0" w:type="auto"/>
            <w:tcBorders>
              <w:top w:val="double" w:sz="2" w:space="0" w:color="auto"/>
            </w:tcBorders>
            <w:noWrap/>
            <w:hideMark/>
          </w:tcPr>
          <w:p w14:paraId="205F8B20"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13.5142</w:t>
            </w:r>
          </w:p>
        </w:tc>
        <w:tc>
          <w:tcPr>
            <w:tcW w:w="0" w:type="auto"/>
            <w:tcBorders>
              <w:top w:val="double" w:sz="2" w:space="0" w:color="auto"/>
            </w:tcBorders>
            <w:noWrap/>
            <w:hideMark/>
          </w:tcPr>
          <w:p w14:paraId="0C68FC88"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6.0353</w:t>
            </w:r>
          </w:p>
        </w:tc>
        <w:tc>
          <w:tcPr>
            <w:tcW w:w="0" w:type="auto"/>
            <w:tcBorders>
              <w:top w:val="double" w:sz="2" w:space="0" w:color="auto"/>
            </w:tcBorders>
            <w:noWrap/>
            <w:hideMark/>
          </w:tcPr>
          <w:p w14:paraId="32AC9FD6"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0.9694</w:t>
            </w:r>
          </w:p>
        </w:tc>
        <w:tc>
          <w:tcPr>
            <w:tcW w:w="0" w:type="auto"/>
            <w:tcBorders>
              <w:top w:val="double" w:sz="2" w:space="0" w:color="auto"/>
            </w:tcBorders>
            <w:noWrap/>
            <w:hideMark/>
          </w:tcPr>
          <w:p w14:paraId="237C9196"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-0.2453</w:t>
            </w:r>
          </w:p>
        </w:tc>
      </w:tr>
      <w:tr w:rsidR="00EC66C6" w:rsidRPr="00D0614F" w14:paraId="7919C01F" w14:textId="77777777" w:rsidTr="004429E3">
        <w:trPr>
          <w:trHeight w:val="418"/>
        </w:trPr>
        <w:tc>
          <w:tcPr>
            <w:cnfStyle w:val="001000000000" w:firstRow="0" w:lastRow="0" w:firstColumn="1" w:lastColumn="0" w:oddVBand="0" w:evenVBand="0" w:oddHBand="0" w:evenHBand="0" w:firstRowFirstColumn="0" w:firstRowLastColumn="0" w:lastRowFirstColumn="0" w:lastRowLastColumn="0"/>
            <w:tcW w:w="0" w:type="auto"/>
            <w:noWrap/>
            <w:hideMark/>
          </w:tcPr>
          <w:p w14:paraId="35568D2D" w14:textId="77777777" w:rsidR="00EC66C6" w:rsidRPr="00D0614F" w:rsidRDefault="00EC66C6" w:rsidP="00D45C47">
            <w:pPr>
              <w:tabs>
                <w:tab w:val="left" w:pos="851"/>
              </w:tabs>
              <w:spacing w:line="240" w:lineRule="auto"/>
              <w:ind w:firstLine="0"/>
              <w:jc w:val="center"/>
              <w:rPr>
                <w:rFonts w:ascii="Calibri" w:hAnsi="Calibri" w:cs="Calibri"/>
                <w:caps/>
              </w:rPr>
            </w:pPr>
            <w:r w:rsidRPr="00D0614F">
              <w:rPr>
                <w:rFonts w:ascii="Calibri" w:hAnsi="Calibri" w:cs="Calibri"/>
                <w:caps/>
              </w:rPr>
              <w:t>2</w:t>
            </w:r>
          </w:p>
        </w:tc>
        <w:tc>
          <w:tcPr>
            <w:tcW w:w="0" w:type="auto"/>
            <w:noWrap/>
            <w:hideMark/>
          </w:tcPr>
          <w:p w14:paraId="5472CE30"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10.2069</w:t>
            </w:r>
          </w:p>
        </w:tc>
        <w:tc>
          <w:tcPr>
            <w:tcW w:w="0" w:type="auto"/>
            <w:noWrap/>
            <w:hideMark/>
          </w:tcPr>
          <w:p w14:paraId="535CF548"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3.4004</w:t>
            </w:r>
          </w:p>
        </w:tc>
        <w:tc>
          <w:tcPr>
            <w:tcW w:w="0" w:type="auto"/>
            <w:noWrap/>
            <w:hideMark/>
          </w:tcPr>
          <w:p w14:paraId="303AAFF0"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-0.9667</w:t>
            </w:r>
          </w:p>
        </w:tc>
        <w:tc>
          <w:tcPr>
            <w:tcW w:w="0" w:type="auto"/>
            <w:noWrap/>
            <w:hideMark/>
          </w:tcPr>
          <w:p w14:paraId="567C496D"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-0.2559</w:t>
            </w:r>
          </w:p>
        </w:tc>
      </w:tr>
      <w:tr w:rsidR="00EC66C6" w:rsidRPr="00D0614F" w14:paraId="7153BE38" w14:textId="77777777" w:rsidTr="004429E3">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noWrap/>
            <w:hideMark/>
          </w:tcPr>
          <w:p w14:paraId="6BEC6A2F" w14:textId="77777777" w:rsidR="00EC66C6" w:rsidRPr="00D0614F" w:rsidRDefault="00EC66C6" w:rsidP="00D45C47">
            <w:pPr>
              <w:tabs>
                <w:tab w:val="left" w:pos="851"/>
              </w:tabs>
              <w:spacing w:line="240" w:lineRule="auto"/>
              <w:ind w:firstLine="0"/>
              <w:jc w:val="center"/>
              <w:rPr>
                <w:rFonts w:ascii="Calibri" w:hAnsi="Calibri" w:cs="Calibri"/>
                <w:caps/>
              </w:rPr>
            </w:pPr>
            <w:r w:rsidRPr="00D0614F">
              <w:rPr>
                <w:rFonts w:ascii="Calibri" w:hAnsi="Calibri" w:cs="Calibri"/>
                <w:caps/>
              </w:rPr>
              <w:t>3</w:t>
            </w:r>
          </w:p>
        </w:tc>
        <w:tc>
          <w:tcPr>
            <w:tcW w:w="0" w:type="auto"/>
            <w:noWrap/>
            <w:hideMark/>
          </w:tcPr>
          <w:p w14:paraId="67B26FE7"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14.9308</w:t>
            </w:r>
          </w:p>
        </w:tc>
        <w:tc>
          <w:tcPr>
            <w:tcW w:w="0" w:type="auto"/>
            <w:noWrap/>
            <w:hideMark/>
          </w:tcPr>
          <w:p w14:paraId="437BE13C"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6.2402</w:t>
            </w:r>
          </w:p>
        </w:tc>
        <w:tc>
          <w:tcPr>
            <w:tcW w:w="0" w:type="auto"/>
            <w:noWrap/>
            <w:hideMark/>
          </w:tcPr>
          <w:p w14:paraId="027C9F5B"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0.9991</w:t>
            </w:r>
          </w:p>
        </w:tc>
        <w:tc>
          <w:tcPr>
            <w:tcW w:w="0" w:type="auto"/>
            <w:noWrap/>
            <w:hideMark/>
          </w:tcPr>
          <w:p w14:paraId="01FA1066"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-0.0430</w:t>
            </w:r>
          </w:p>
        </w:tc>
      </w:tr>
      <w:tr w:rsidR="00EC66C6" w:rsidRPr="00D0614F" w14:paraId="1B7C827B" w14:textId="77777777" w:rsidTr="004429E3">
        <w:trPr>
          <w:trHeight w:val="418"/>
        </w:trPr>
        <w:tc>
          <w:tcPr>
            <w:cnfStyle w:val="001000000000" w:firstRow="0" w:lastRow="0" w:firstColumn="1" w:lastColumn="0" w:oddVBand="0" w:evenVBand="0" w:oddHBand="0" w:evenHBand="0" w:firstRowFirstColumn="0" w:firstRowLastColumn="0" w:lastRowFirstColumn="0" w:lastRowLastColumn="0"/>
            <w:tcW w:w="0" w:type="auto"/>
            <w:noWrap/>
            <w:hideMark/>
          </w:tcPr>
          <w:p w14:paraId="34B55EC7" w14:textId="77777777" w:rsidR="00EC66C6" w:rsidRPr="00D0614F" w:rsidRDefault="00EC66C6" w:rsidP="00D45C47">
            <w:pPr>
              <w:tabs>
                <w:tab w:val="left" w:pos="851"/>
              </w:tabs>
              <w:spacing w:line="240" w:lineRule="auto"/>
              <w:ind w:firstLine="0"/>
              <w:jc w:val="center"/>
              <w:rPr>
                <w:rFonts w:ascii="Calibri" w:hAnsi="Calibri" w:cs="Calibri"/>
                <w:caps/>
              </w:rPr>
            </w:pPr>
            <w:r w:rsidRPr="00D0614F">
              <w:rPr>
                <w:rFonts w:ascii="Calibri" w:hAnsi="Calibri" w:cs="Calibri"/>
                <w:caps/>
              </w:rPr>
              <w:t>4</w:t>
            </w:r>
          </w:p>
        </w:tc>
        <w:tc>
          <w:tcPr>
            <w:tcW w:w="0" w:type="auto"/>
            <w:noWrap/>
            <w:hideMark/>
          </w:tcPr>
          <w:p w14:paraId="2D01D4FB"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11.5484</w:t>
            </w:r>
          </w:p>
        </w:tc>
        <w:tc>
          <w:tcPr>
            <w:tcW w:w="0" w:type="auto"/>
            <w:noWrap/>
            <w:hideMark/>
          </w:tcPr>
          <w:p w14:paraId="3A546F1C"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4.9046</w:t>
            </w:r>
          </w:p>
        </w:tc>
        <w:tc>
          <w:tcPr>
            <w:tcW w:w="0" w:type="auto"/>
            <w:noWrap/>
            <w:hideMark/>
          </w:tcPr>
          <w:p w14:paraId="54375B6A"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0.1910</w:t>
            </w:r>
          </w:p>
        </w:tc>
        <w:tc>
          <w:tcPr>
            <w:tcW w:w="0" w:type="auto"/>
            <w:noWrap/>
            <w:hideMark/>
          </w:tcPr>
          <w:p w14:paraId="6ABACDF8"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-0.9816</w:t>
            </w:r>
          </w:p>
        </w:tc>
      </w:tr>
      <w:tr w:rsidR="00EC66C6" w:rsidRPr="00D0614F" w14:paraId="70A7F703" w14:textId="77777777" w:rsidTr="004429E3">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noWrap/>
            <w:hideMark/>
          </w:tcPr>
          <w:p w14:paraId="12A664EE" w14:textId="77777777" w:rsidR="00EC66C6" w:rsidRPr="00D0614F" w:rsidRDefault="00EC66C6" w:rsidP="00D45C47">
            <w:pPr>
              <w:tabs>
                <w:tab w:val="left" w:pos="851"/>
              </w:tabs>
              <w:spacing w:line="240" w:lineRule="auto"/>
              <w:ind w:firstLine="0"/>
              <w:jc w:val="center"/>
              <w:rPr>
                <w:rFonts w:ascii="Calibri" w:hAnsi="Calibri" w:cs="Calibri"/>
                <w:caps/>
              </w:rPr>
            </w:pPr>
            <w:r w:rsidRPr="00D0614F">
              <w:rPr>
                <w:rFonts w:ascii="Calibri" w:hAnsi="Calibri" w:cs="Calibri"/>
                <w:caps/>
              </w:rPr>
              <w:t>5</w:t>
            </w:r>
          </w:p>
        </w:tc>
        <w:tc>
          <w:tcPr>
            <w:tcW w:w="0" w:type="auto"/>
            <w:noWrap/>
            <w:hideMark/>
          </w:tcPr>
          <w:p w14:paraId="147AB370"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11.1112</w:t>
            </w:r>
          </w:p>
        </w:tc>
        <w:tc>
          <w:tcPr>
            <w:tcW w:w="0" w:type="auto"/>
            <w:noWrap/>
            <w:hideMark/>
          </w:tcPr>
          <w:p w14:paraId="42429346"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4.4658</w:t>
            </w:r>
          </w:p>
        </w:tc>
        <w:tc>
          <w:tcPr>
            <w:tcW w:w="0" w:type="auto"/>
            <w:noWrap/>
            <w:hideMark/>
          </w:tcPr>
          <w:p w14:paraId="0F18B821"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-0.2441</w:t>
            </w:r>
          </w:p>
        </w:tc>
        <w:tc>
          <w:tcPr>
            <w:tcW w:w="0" w:type="auto"/>
            <w:noWrap/>
            <w:hideMark/>
          </w:tcPr>
          <w:p w14:paraId="425C7958"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-0.9698</w:t>
            </w:r>
          </w:p>
        </w:tc>
      </w:tr>
      <w:tr w:rsidR="00EC66C6" w:rsidRPr="00D0614F" w14:paraId="10EE0957" w14:textId="77777777" w:rsidTr="004429E3">
        <w:trPr>
          <w:trHeight w:val="418"/>
        </w:trPr>
        <w:tc>
          <w:tcPr>
            <w:cnfStyle w:val="001000000000" w:firstRow="0" w:lastRow="0" w:firstColumn="1" w:lastColumn="0" w:oddVBand="0" w:evenVBand="0" w:oddHBand="0" w:evenHBand="0" w:firstRowFirstColumn="0" w:firstRowLastColumn="0" w:lastRowFirstColumn="0" w:lastRowLastColumn="0"/>
            <w:tcW w:w="0" w:type="auto"/>
            <w:noWrap/>
            <w:hideMark/>
          </w:tcPr>
          <w:p w14:paraId="76BC2A51" w14:textId="77777777" w:rsidR="00EC66C6" w:rsidRPr="00D0614F" w:rsidRDefault="00EC66C6" w:rsidP="00D45C47">
            <w:pPr>
              <w:tabs>
                <w:tab w:val="left" w:pos="851"/>
              </w:tabs>
              <w:spacing w:line="240" w:lineRule="auto"/>
              <w:ind w:firstLine="0"/>
              <w:jc w:val="center"/>
              <w:rPr>
                <w:rFonts w:ascii="Calibri" w:hAnsi="Calibri" w:cs="Calibri"/>
                <w:caps/>
              </w:rPr>
            </w:pPr>
            <w:r w:rsidRPr="00D0614F">
              <w:rPr>
                <w:rFonts w:ascii="Calibri" w:hAnsi="Calibri" w:cs="Calibri"/>
                <w:caps/>
              </w:rPr>
              <w:t>6</w:t>
            </w:r>
          </w:p>
        </w:tc>
        <w:tc>
          <w:tcPr>
            <w:tcW w:w="0" w:type="auto"/>
            <w:noWrap/>
            <w:hideMark/>
          </w:tcPr>
          <w:p w14:paraId="2BB06BEC"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11.8232</w:t>
            </w:r>
          </w:p>
        </w:tc>
        <w:tc>
          <w:tcPr>
            <w:tcW w:w="0" w:type="auto"/>
            <w:noWrap/>
            <w:hideMark/>
          </w:tcPr>
          <w:p w14:paraId="2A291860"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5.1460</w:t>
            </w:r>
          </w:p>
        </w:tc>
        <w:tc>
          <w:tcPr>
            <w:tcW w:w="0" w:type="auto"/>
            <w:noWrap/>
            <w:hideMark/>
          </w:tcPr>
          <w:p w14:paraId="0598D3F9"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0.4202</w:t>
            </w:r>
          </w:p>
        </w:tc>
        <w:tc>
          <w:tcPr>
            <w:tcW w:w="0" w:type="auto"/>
            <w:noWrap/>
            <w:hideMark/>
          </w:tcPr>
          <w:p w14:paraId="5308BAAB"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-0.9074</w:t>
            </w:r>
          </w:p>
        </w:tc>
      </w:tr>
      <w:tr w:rsidR="00EC66C6" w:rsidRPr="00D0614F" w14:paraId="27C1CDDD" w14:textId="77777777" w:rsidTr="004429E3">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noWrap/>
            <w:hideMark/>
          </w:tcPr>
          <w:p w14:paraId="16E91291" w14:textId="77777777" w:rsidR="00EC66C6" w:rsidRPr="00D0614F" w:rsidRDefault="00EC66C6" w:rsidP="00D45C47">
            <w:pPr>
              <w:tabs>
                <w:tab w:val="left" w:pos="851"/>
              </w:tabs>
              <w:spacing w:line="240" w:lineRule="auto"/>
              <w:ind w:firstLine="0"/>
              <w:jc w:val="center"/>
              <w:rPr>
                <w:rFonts w:ascii="Calibri" w:hAnsi="Calibri" w:cs="Calibri"/>
                <w:caps/>
              </w:rPr>
            </w:pPr>
            <w:r w:rsidRPr="00D0614F">
              <w:rPr>
                <w:rFonts w:ascii="Calibri" w:hAnsi="Calibri" w:cs="Calibri"/>
                <w:caps/>
              </w:rPr>
              <w:t>7</w:t>
            </w:r>
          </w:p>
        </w:tc>
        <w:tc>
          <w:tcPr>
            <w:tcW w:w="0" w:type="auto"/>
            <w:noWrap/>
            <w:hideMark/>
          </w:tcPr>
          <w:p w14:paraId="067A14DA"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9.6953</w:t>
            </w:r>
          </w:p>
        </w:tc>
        <w:tc>
          <w:tcPr>
            <w:tcW w:w="0" w:type="auto"/>
            <w:noWrap/>
            <w:hideMark/>
          </w:tcPr>
          <w:p w14:paraId="147EB050"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2.7612</w:t>
            </w:r>
          </w:p>
        </w:tc>
        <w:tc>
          <w:tcPr>
            <w:tcW w:w="0" w:type="auto"/>
            <w:noWrap/>
            <w:hideMark/>
          </w:tcPr>
          <w:p w14:paraId="5B3E9A9E"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-0.9285</w:t>
            </w:r>
          </w:p>
        </w:tc>
        <w:tc>
          <w:tcPr>
            <w:tcW w:w="0" w:type="auto"/>
            <w:noWrap/>
            <w:hideMark/>
          </w:tcPr>
          <w:p w14:paraId="0BBE8A06"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0.3713</w:t>
            </w:r>
          </w:p>
        </w:tc>
      </w:tr>
      <w:tr w:rsidR="00EC66C6" w:rsidRPr="00D0614F" w14:paraId="29314130" w14:textId="77777777" w:rsidTr="004429E3">
        <w:trPr>
          <w:trHeight w:val="418"/>
        </w:trPr>
        <w:tc>
          <w:tcPr>
            <w:cnfStyle w:val="001000000000" w:firstRow="0" w:lastRow="0" w:firstColumn="1" w:lastColumn="0" w:oddVBand="0" w:evenVBand="0" w:oddHBand="0" w:evenHBand="0" w:firstRowFirstColumn="0" w:firstRowLastColumn="0" w:lastRowFirstColumn="0" w:lastRowLastColumn="0"/>
            <w:tcW w:w="0" w:type="auto"/>
            <w:noWrap/>
            <w:hideMark/>
          </w:tcPr>
          <w:p w14:paraId="51036E47" w14:textId="77777777" w:rsidR="00EC66C6" w:rsidRPr="00D0614F" w:rsidRDefault="00EC66C6" w:rsidP="00D45C47">
            <w:pPr>
              <w:tabs>
                <w:tab w:val="left" w:pos="851"/>
              </w:tabs>
              <w:spacing w:line="240" w:lineRule="auto"/>
              <w:ind w:firstLine="0"/>
              <w:jc w:val="center"/>
              <w:rPr>
                <w:rFonts w:ascii="Calibri" w:hAnsi="Calibri" w:cs="Calibri"/>
                <w:caps/>
              </w:rPr>
            </w:pPr>
            <w:r w:rsidRPr="00D0614F">
              <w:rPr>
                <w:rFonts w:ascii="Calibri" w:hAnsi="Calibri" w:cs="Calibri"/>
                <w:caps/>
              </w:rPr>
              <w:t>8</w:t>
            </w:r>
          </w:p>
        </w:tc>
        <w:tc>
          <w:tcPr>
            <w:tcW w:w="0" w:type="auto"/>
            <w:noWrap/>
            <w:hideMark/>
          </w:tcPr>
          <w:p w14:paraId="0BAA6F37"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8.8668</w:t>
            </w:r>
          </w:p>
        </w:tc>
        <w:tc>
          <w:tcPr>
            <w:tcW w:w="0" w:type="auto"/>
            <w:noWrap/>
            <w:hideMark/>
          </w:tcPr>
          <w:p w14:paraId="24794728"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1.7938</w:t>
            </w:r>
          </w:p>
        </w:tc>
        <w:tc>
          <w:tcPr>
            <w:tcW w:w="0" w:type="auto"/>
            <w:noWrap/>
            <w:hideMark/>
          </w:tcPr>
          <w:p w14:paraId="5BAB8985"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-0.2212</w:t>
            </w:r>
          </w:p>
        </w:tc>
        <w:tc>
          <w:tcPr>
            <w:tcW w:w="0" w:type="auto"/>
            <w:noWrap/>
            <w:hideMark/>
          </w:tcPr>
          <w:p w14:paraId="5EC791CD"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0.9752</w:t>
            </w:r>
          </w:p>
        </w:tc>
      </w:tr>
      <w:tr w:rsidR="00EC66C6" w:rsidRPr="00D0614F" w14:paraId="5EA9FAEB" w14:textId="77777777" w:rsidTr="004429E3">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noWrap/>
            <w:hideMark/>
          </w:tcPr>
          <w:p w14:paraId="619E8E80" w14:textId="77777777" w:rsidR="00EC66C6" w:rsidRPr="00D0614F" w:rsidRDefault="00EC66C6" w:rsidP="00D45C47">
            <w:pPr>
              <w:tabs>
                <w:tab w:val="left" w:pos="851"/>
              </w:tabs>
              <w:spacing w:line="240" w:lineRule="auto"/>
              <w:ind w:firstLine="0"/>
              <w:jc w:val="center"/>
              <w:rPr>
                <w:rFonts w:ascii="Calibri" w:hAnsi="Calibri" w:cs="Calibri"/>
                <w:caps/>
              </w:rPr>
            </w:pPr>
            <w:r w:rsidRPr="00D0614F">
              <w:rPr>
                <w:rFonts w:ascii="Calibri" w:hAnsi="Calibri" w:cs="Calibri"/>
                <w:caps/>
              </w:rPr>
              <w:t>9</w:t>
            </w:r>
          </w:p>
        </w:tc>
        <w:tc>
          <w:tcPr>
            <w:tcW w:w="0" w:type="auto"/>
            <w:noWrap/>
            <w:hideMark/>
          </w:tcPr>
          <w:p w14:paraId="1ACDA9F5"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11.9410</w:t>
            </w:r>
          </w:p>
        </w:tc>
        <w:tc>
          <w:tcPr>
            <w:tcW w:w="0" w:type="auto"/>
            <w:noWrap/>
            <w:hideMark/>
          </w:tcPr>
          <w:p w14:paraId="5EFDCD3B"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5.2408</w:t>
            </w:r>
          </w:p>
        </w:tc>
        <w:tc>
          <w:tcPr>
            <w:tcW w:w="0" w:type="auto"/>
            <w:noWrap/>
            <w:hideMark/>
          </w:tcPr>
          <w:p w14:paraId="49B7373C"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0.5041</w:t>
            </w:r>
          </w:p>
        </w:tc>
        <w:tc>
          <w:tcPr>
            <w:tcW w:w="0" w:type="auto"/>
            <w:noWrap/>
            <w:hideMark/>
          </w:tcPr>
          <w:p w14:paraId="14CEDABB"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-0.8636</w:t>
            </w:r>
          </w:p>
        </w:tc>
      </w:tr>
      <w:tr w:rsidR="00EC66C6" w:rsidRPr="00D0614F" w14:paraId="674B1F5C" w14:textId="77777777" w:rsidTr="004429E3">
        <w:trPr>
          <w:trHeight w:val="418"/>
        </w:trPr>
        <w:tc>
          <w:tcPr>
            <w:cnfStyle w:val="001000000000" w:firstRow="0" w:lastRow="0" w:firstColumn="1" w:lastColumn="0" w:oddVBand="0" w:evenVBand="0" w:oddHBand="0" w:evenHBand="0" w:firstRowFirstColumn="0" w:firstRowLastColumn="0" w:lastRowFirstColumn="0" w:lastRowLastColumn="0"/>
            <w:tcW w:w="0" w:type="auto"/>
            <w:tcBorders>
              <w:bottom w:val="double" w:sz="2" w:space="0" w:color="auto"/>
            </w:tcBorders>
            <w:noWrap/>
            <w:hideMark/>
          </w:tcPr>
          <w:p w14:paraId="3A0BF20C" w14:textId="77777777" w:rsidR="00EC66C6" w:rsidRPr="00D0614F" w:rsidRDefault="00EC66C6" w:rsidP="00D45C47">
            <w:pPr>
              <w:tabs>
                <w:tab w:val="left" w:pos="851"/>
              </w:tabs>
              <w:spacing w:line="240" w:lineRule="auto"/>
              <w:ind w:firstLine="0"/>
              <w:jc w:val="center"/>
              <w:rPr>
                <w:rFonts w:ascii="Calibri" w:hAnsi="Calibri" w:cs="Calibri"/>
                <w:caps/>
              </w:rPr>
            </w:pPr>
            <w:r w:rsidRPr="00D0614F">
              <w:rPr>
                <w:rFonts w:ascii="Calibri" w:hAnsi="Calibri" w:cs="Calibri"/>
                <w:caps/>
              </w:rPr>
              <w:t>10</w:t>
            </w:r>
          </w:p>
        </w:tc>
        <w:tc>
          <w:tcPr>
            <w:tcW w:w="0" w:type="auto"/>
            <w:tcBorders>
              <w:bottom w:val="double" w:sz="2" w:space="0" w:color="auto"/>
            </w:tcBorders>
            <w:noWrap/>
            <w:hideMark/>
          </w:tcPr>
          <w:p w14:paraId="775186AE"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8.0430</w:t>
            </w:r>
          </w:p>
        </w:tc>
        <w:tc>
          <w:tcPr>
            <w:tcW w:w="0" w:type="auto"/>
            <w:tcBorders>
              <w:bottom w:val="double" w:sz="2" w:space="0" w:color="auto"/>
            </w:tcBorders>
            <w:noWrap/>
            <w:hideMark/>
          </w:tcPr>
          <w:p w14:paraId="0DA8B6A1"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1.0299</w:t>
            </w:r>
          </w:p>
        </w:tc>
        <w:tc>
          <w:tcPr>
            <w:tcW w:w="0" w:type="auto"/>
            <w:tcBorders>
              <w:bottom w:val="double" w:sz="2" w:space="0" w:color="auto"/>
            </w:tcBorders>
            <w:noWrap/>
            <w:hideMark/>
          </w:tcPr>
          <w:p w14:paraId="1C72E3E1"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0.5149</w:t>
            </w:r>
          </w:p>
        </w:tc>
        <w:tc>
          <w:tcPr>
            <w:tcW w:w="0" w:type="auto"/>
            <w:tcBorders>
              <w:bottom w:val="double" w:sz="2" w:space="0" w:color="auto"/>
            </w:tcBorders>
            <w:noWrap/>
            <w:hideMark/>
          </w:tcPr>
          <w:p w14:paraId="7E9CFAB6"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0.8573</w:t>
            </w:r>
          </w:p>
        </w:tc>
      </w:tr>
      <w:tr w:rsidR="00EC66C6" w:rsidRPr="00D0614F" w14:paraId="3A89D9AE" w14:textId="77777777" w:rsidTr="004429E3">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0" w:type="auto"/>
            <w:tcBorders>
              <w:top w:val="double" w:sz="2" w:space="0" w:color="auto"/>
            </w:tcBorders>
            <w:noWrap/>
            <w:vAlign w:val="center"/>
            <w:hideMark/>
          </w:tcPr>
          <w:p w14:paraId="47FF0761" w14:textId="77777777" w:rsidR="00EC66C6" w:rsidRPr="00D0614F" w:rsidRDefault="00EC66C6" w:rsidP="00D45C47">
            <w:pPr>
              <w:tabs>
                <w:tab w:val="left" w:pos="851"/>
              </w:tabs>
              <w:ind w:firstLine="0"/>
              <w:jc w:val="center"/>
              <w:rPr>
                <w:rFonts w:ascii="Calibri" w:hAnsi="Calibri" w:cs="Calibri"/>
                <w:caps/>
              </w:rPr>
            </w:pPr>
          </w:p>
        </w:tc>
        <w:tc>
          <w:tcPr>
            <w:tcW w:w="0" w:type="auto"/>
            <w:tcBorders>
              <w:top w:val="double" w:sz="2" w:space="0" w:color="auto"/>
            </w:tcBorders>
            <w:noWrap/>
            <w:vAlign w:val="center"/>
            <w:hideMark/>
          </w:tcPr>
          <w:p w14:paraId="1DCAF0DA"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bCs/>
                <w:lang w:eastAsia="en-US"/>
              </w:rPr>
            </w:pPr>
          </w:p>
        </w:tc>
        <w:tc>
          <w:tcPr>
            <w:tcW w:w="0" w:type="auto"/>
            <w:tcBorders>
              <w:top w:val="double" w:sz="2" w:space="0" w:color="auto"/>
            </w:tcBorders>
            <w:noWrap/>
            <w:vAlign w:val="center"/>
            <w:hideMark/>
          </w:tcPr>
          <w:p w14:paraId="0D86A228"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bCs/>
              </w:rPr>
            </w:pPr>
            <m:oMathPara>
              <m:oMathParaPr>
                <m:jc m:val="center"/>
              </m:oMathParaPr>
              <m:oMath>
                <m:r>
                  <m:rPr>
                    <m:sty m:val="p"/>
                  </m:rPr>
                  <w:rPr>
                    <w:rFonts w:ascii="Cambria Math" w:hAnsi="Cambria Math"/>
                  </w:rPr>
                  <m:t>Σ</m:t>
                </m:r>
              </m:oMath>
            </m:oMathPara>
          </w:p>
        </w:tc>
        <w:tc>
          <w:tcPr>
            <w:tcW w:w="0" w:type="auto"/>
            <w:tcBorders>
              <w:top w:val="double" w:sz="2" w:space="0" w:color="auto"/>
            </w:tcBorders>
            <w:noWrap/>
            <w:vAlign w:val="center"/>
            <w:hideMark/>
          </w:tcPr>
          <w:p w14:paraId="01078C89"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1.2383</w:t>
            </w:r>
          </w:p>
        </w:tc>
        <w:tc>
          <w:tcPr>
            <w:tcW w:w="0" w:type="auto"/>
            <w:tcBorders>
              <w:top w:val="double" w:sz="2" w:space="0" w:color="auto"/>
            </w:tcBorders>
            <w:noWrap/>
            <w:vAlign w:val="center"/>
            <w:hideMark/>
          </w:tcPr>
          <w:p w14:paraId="19A7197F"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Cs/>
              </w:rPr>
            </w:pPr>
            <w:r w:rsidRPr="00D0614F">
              <w:rPr>
                <w:rFonts w:ascii="Calibri" w:hAnsi="Calibri" w:cs="Calibri"/>
              </w:rPr>
              <w:t>-2.0628</w:t>
            </w:r>
          </w:p>
        </w:tc>
      </w:tr>
      <w:tr w:rsidR="00EC66C6" w:rsidRPr="00D0614F" w14:paraId="73C95416" w14:textId="77777777" w:rsidTr="004429E3">
        <w:trPr>
          <w:trHeight w:val="418"/>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570C48F" w14:textId="77777777" w:rsidR="00EC66C6" w:rsidRPr="00D0614F" w:rsidRDefault="00EC66C6" w:rsidP="00D45C47">
            <w:pPr>
              <w:tabs>
                <w:tab w:val="left" w:pos="851"/>
              </w:tabs>
              <w:ind w:firstLine="0"/>
              <w:jc w:val="center"/>
              <w:rPr>
                <w:rFonts w:ascii="Calibri" w:hAnsi="Calibri" w:cs="Calibri"/>
                <w:caps/>
              </w:rPr>
            </w:pPr>
          </w:p>
        </w:tc>
        <w:tc>
          <w:tcPr>
            <w:tcW w:w="0" w:type="auto"/>
            <w:noWrap/>
            <w:vAlign w:val="center"/>
            <w:hideMark/>
          </w:tcPr>
          <w:p w14:paraId="62318A19"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bCs/>
                <w:lang w:eastAsia="en-US"/>
              </w:rPr>
            </w:pPr>
          </w:p>
        </w:tc>
        <w:tc>
          <w:tcPr>
            <w:tcW w:w="0" w:type="auto"/>
            <w:noWrap/>
            <w:vAlign w:val="center"/>
            <w:hideMark/>
          </w:tcPr>
          <w:p w14:paraId="218BCD5B" w14:textId="77777777" w:rsidR="00EC66C6" w:rsidRPr="00D0614F" w:rsidRDefault="00000000"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bCs/>
              </w:rPr>
            </w:pPr>
            <m:oMathPara>
              <m:oMathParaPr>
                <m:jc m:val="center"/>
              </m:oMathParaPr>
              <m:oMath>
                <m:sSup>
                  <m:sSupPr>
                    <m:ctrlPr>
                      <w:rPr>
                        <w:rFonts w:ascii="Cambria Math" w:hAnsi="Cambria Math"/>
                        <w:i/>
                      </w:rPr>
                    </m:ctrlPr>
                  </m:sSupPr>
                  <m:e>
                    <m:d>
                      <m:dPr>
                        <m:ctrlPr>
                          <w:rPr>
                            <w:rFonts w:ascii="Cambria Math" w:hAnsi="Cambria Math"/>
                            <w:i/>
                          </w:rPr>
                        </m:ctrlPr>
                      </m:dPr>
                      <m:e>
                        <m:r>
                          <m:rPr>
                            <m:sty m:val="p"/>
                          </m:rPr>
                          <w:rPr>
                            <w:rFonts w:ascii="Cambria Math" w:hAnsi="Cambria Math"/>
                          </w:rPr>
                          <m:t>Σ</m:t>
                        </m:r>
                      </m:e>
                    </m:d>
                  </m:e>
                  <m:sup>
                    <m:r>
                      <w:rPr>
                        <w:rFonts w:ascii="Cambria Math" w:hAnsi="Cambria Math"/>
                      </w:rPr>
                      <m:t>2</m:t>
                    </m:r>
                  </m:sup>
                </m:sSup>
              </m:oMath>
            </m:oMathPara>
          </w:p>
        </w:tc>
        <w:tc>
          <w:tcPr>
            <w:tcW w:w="0" w:type="auto"/>
            <w:noWrap/>
            <w:vAlign w:val="center"/>
            <w:hideMark/>
          </w:tcPr>
          <w:p w14:paraId="0B51E198"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1.5334</w:t>
            </w:r>
          </w:p>
        </w:tc>
        <w:tc>
          <w:tcPr>
            <w:tcW w:w="0" w:type="auto"/>
            <w:noWrap/>
            <w:vAlign w:val="center"/>
            <w:hideMark/>
          </w:tcPr>
          <w:p w14:paraId="5F484D46"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cs="Calibri"/>
                <w:bCs/>
              </w:rPr>
            </w:pPr>
            <w:r w:rsidRPr="00D0614F">
              <w:rPr>
                <w:rFonts w:ascii="Calibri" w:hAnsi="Calibri" w:cs="Calibri"/>
              </w:rPr>
              <w:t>4.2553</w:t>
            </w:r>
          </w:p>
        </w:tc>
      </w:tr>
      <w:tr w:rsidR="00EC66C6" w:rsidRPr="00D0614F" w14:paraId="693F9563" w14:textId="77777777" w:rsidTr="004429E3">
        <w:trPr>
          <w:cnfStyle w:val="000000100000" w:firstRow="0" w:lastRow="0" w:firstColumn="0" w:lastColumn="0" w:oddVBand="0" w:evenVBand="0" w:oddHBand="1" w:evenHBand="0" w:firstRowFirstColumn="0" w:firstRowLastColumn="0" w:lastRowFirstColumn="0" w:lastRowLastColumn="0"/>
          <w:trHeight w:val="52"/>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0DABD225" w14:textId="77777777" w:rsidR="00EC66C6" w:rsidRPr="00D0614F" w:rsidRDefault="00EC66C6" w:rsidP="00D45C47">
            <w:pPr>
              <w:tabs>
                <w:tab w:val="left" w:pos="851"/>
              </w:tabs>
              <w:spacing w:line="240" w:lineRule="auto"/>
              <w:ind w:firstLine="0"/>
              <w:jc w:val="center"/>
              <w:rPr>
                <w:caps/>
              </w:rPr>
            </w:pPr>
          </w:p>
        </w:tc>
        <w:tc>
          <w:tcPr>
            <w:tcW w:w="0" w:type="auto"/>
            <w:noWrap/>
            <w:vAlign w:val="center"/>
          </w:tcPr>
          <w:p w14:paraId="13A99C8D"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bCs/>
              </w:rPr>
            </w:pPr>
          </w:p>
        </w:tc>
        <w:tc>
          <w:tcPr>
            <w:tcW w:w="0" w:type="auto"/>
            <w:noWrap/>
            <w:vAlign w:val="center"/>
            <w:hideMark/>
          </w:tcPr>
          <w:p w14:paraId="6CE78F28" w14:textId="77777777" w:rsidR="00EC66C6" w:rsidRPr="00D0614F" w:rsidRDefault="00000000"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bCs/>
              </w:rPr>
            </w:pPr>
            <m:oMathPara>
              <m:oMathParaPr>
                <m:jc m:val="center"/>
              </m:oMathParaPr>
              <m:oMath>
                <m:sSup>
                  <m:sSupPr>
                    <m:ctrlPr>
                      <w:rPr>
                        <w:rFonts w:ascii="Cambria Math" w:hAnsi="Cambria Math"/>
                        <w:i/>
                      </w:rPr>
                    </m:ctrlPr>
                  </m:sSupPr>
                  <m:e>
                    <m:r>
                      <w:rPr>
                        <w:rFonts w:ascii="Cambria Math" w:hAnsi="Cambria Math"/>
                      </w:rPr>
                      <m:t>R</m:t>
                    </m:r>
                  </m:e>
                  <m:sup>
                    <m:r>
                      <w:rPr>
                        <w:rFonts w:ascii="Cambria Math" w:hAnsi="Cambria Math"/>
                      </w:rPr>
                      <m:t>2</m:t>
                    </m:r>
                  </m:sup>
                </m:sSup>
              </m:oMath>
            </m:oMathPara>
          </w:p>
        </w:tc>
        <w:tc>
          <w:tcPr>
            <w:tcW w:w="0" w:type="auto"/>
            <w:gridSpan w:val="2"/>
            <w:noWrap/>
            <w:vAlign w:val="center"/>
            <w:hideMark/>
          </w:tcPr>
          <w:p w14:paraId="0A6BEBBE" w14:textId="77777777" w:rsidR="00EC66C6" w:rsidRPr="00D0614F" w:rsidRDefault="00EC66C6" w:rsidP="00D45C47">
            <w:pPr>
              <w:tabs>
                <w:tab w:val="left" w:pos="851"/>
              </w:tab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D0614F">
              <w:rPr>
                <w:rFonts w:ascii="Calibri" w:hAnsi="Calibri" w:cs="Calibri"/>
                <w:b/>
              </w:rPr>
              <w:t>1.1577</w:t>
            </w:r>
          </w:p>
        </w:tc>
      </w:tr>
      <w:tr w:rsidR="00EC66C6" w:rsidRPr="00D0614F" w14:paraId="1D5C9A28" w14:textId="77777777" w:rsidTr="004429E3">
        <w:trPr>
          <w:trHeight w:val="418"/>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4752EE1A" w14:textId="77777777" w:rsidR="00EC66C6" w:rsidRPr="00D0614F" w:rsidRDefault="00EC66C6" w:rsidP="00D45C47">
            <w:pPr>
              <w:tabs>
                <w:tab w:val="left" w:pos="851"/>
              </w:tabs>
              <w:spacing w:line="240" w:lineRule="auto"/>
              <w:ind w:firstLine="0"/>
              <w:jc w:val="center"/>
              <w:rPr>
                <w:caps/>
              </w:rPr>
            </w:pPr>
          </w:p>
        </w:tc>
        <w:tc>
          <w:tcPr>
            <w:tcW w:w="0" w:type="auto"/>
            <w:noWrap/>
            <w:vAlign w:val="center"/>
          </w:tcPr>
          <w:p w14:paraId="53852DF1"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bCs/>
              </w:rPr>
            </w:pPr>
          </w:p>
        </w:tc>
        <w:tc>
          <w:tcPr>
            <w:tcW w:w="0" w:type="auto"/>
            <w:noWrap/>
            <w:vAlign w:val="center"/>
            <w:hideMark/>
          </w:tcPr>
          <w:p w14:paraId="37404FDE"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bCs/>
              </w:rPr>
            </w:pPr>
            <w:r w:rsidRPr="00D0614F">
              <w:rPr>
                <w:rFonts w:ascii="Calibri" w:hAnsi="Calibri"/>
              </w:rPr>
              <w:t xml:space="preserve">Sonuç </w:t>
            </w:r>
            <m:oMath>
              <m:d>
                <m:dPr>
                  <m:ctrlPr>
                    <w:rPr>
                      <w:rFonts w:ascii="Cambria Math" w:hAnsi="Cambria Math"/>
                      <w:i/>
                    </w:rPr>
                  </m:ctrlPr>
                </m:dPr>
                <m:e>
                  <m:r>
                    <w:rPr>
                      <w:rFonts w:ascii="Cambria Math" w:hAnsi="Cambria Math"/>
                    </w:rPr>
                    <m:t>α=0.05</m:t>
                  </m:r>
                </m:e>
              </m:d>
            </m:oMath>
          </w:p>
        </w:tc>
        <w:tc>
          <w:tcPr>
            <w:tcW w:w="0" w:type="auto"/>
            <w:gridSpan w:val="2"/>
            <w:noWrap/>
            <w:vAlign w:val="center"/>
            <w:hideMark/>
          </w:tcPr>
          <w:p w14:paraId="3944BEE8" w14:textId="77777777" w:rsidR="00EC66C6" w:rsidRPr="00D0614F" w:rsidRDefault="00EC66C6" w:rsidP="00D45C47">
            <w:pPr>
              <w:tabs>
                <w:tab w:val="left" w:pos="851"/>
              </w:tab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ascii="Calibri" w:hAnsi="Calibri"/>
                <w:b/>
                <w:bCs/>
              </w:rPr>
            </w:pPr>
            <w:r w:rsidRPr="00D0614F">
              <w:rPr>
                <w:rFonts w:ascii="Calibri" w:hAnsi="Calibri"/>
                <w:b/>
              </w:rPr>
              <w:t xml:space="preserve">1.1577&lt;5.9915 : </w:t>
            </w:r>
            <m:oMath>
              <m:sSub>
                <m:sSubPr>
                  <m:ctrlPr>
                    <w:rPr>
                      <w:rFonts w:ascii="Cambria Math" w:hAnsi="Cambria Math"/>
                      <w:b/>
                      <w:i/>
                    </w:rPr>
                  </m:ctrlPr>
                </m:sSubPr>
                <m:e>
                  <m:r>
                    <m:rPr>
                      <m:sty m:val="bi"/>
                    </m:rPr>
                    <w:rPr>
                      <w:rFonts w:ascii="Cambria Math" w:hAnsi="Cambria Math"/>
                    </w:rPr>
                    <m:t>H</m:t>
                  </m:r>
                </m:e>
                <m:sub>
                  <m:r>
                    <m:rPr>
                      <m:sty m:val="bi"/>
                    </m:rPr>
                    <w:rPr>
                      <w:rFonts w:ascii="Cambria Math" w:hAnsi="Cambria Math"/>
                    </w:rPr>
                    <m:t>0</m:t>
                  </m:r>
                </m:sub>
              </m:sSub>
            </m:oMath>
            <w:r w:rsidRPr="00D0614F">
              <w:rPr>
                <w:rFonts w:ascii="Calibri" w:hAnsi="Calibri"/>
                <w:b/>
              </w:rPr>
              <w:t xml:space="preserve"> Reddedilemez</w:t>
            </w:r>
          </w:p>
        </w:tc>
      </w:tr>
    </w:tbl>
    <w:p w14:paraId="2CB7C197" w14:textId="3048FD05" w:rsidR="00EC66C6" w:rsidRDefault="00EC66C6" w:rsidP="000A4064"/>
    <w:p w14:paraId="3A77A620" w14:textId="15598C09" w:rsidR="00003D87" w:rsidRDefault="00B54792" w:rsidP="006B5886">
      <w:r>
        <w:t>Yukarıdaki tabloda y</w:t>
      </w:r>
      <w:r w:rsidR="00744AAA">
        <w:t>apılan hesaplamalar yokluk hipotezinin reddedilemeyeceği</w:t>
      </w:r>
      <w:r w:rsidR="00594F28">
        <w:t>ni göstermektedir.</w:t>
      </w:r>
      <w:r w:rsidR="00DF0A36">
        <w:t xml:space="preserve"> Tüm hesaplamalar basit bir hesap makinesi ile kolaylıkla yapılabilmektedir. </w:t>
      </w:r>
    </w:p>
    <w:p w14:paraId="6C339430" w14:textId="11C8DECA" w:rsidR="00B54792" w:rsidRDefault="00B54792" w:rsidP="00B54792">
      <w:pPr>
        <w:ind w:firstLine="0"/>
      </w:pPr>
    </w:p>
    <w:p w14:paraId="6217ADD8" w14:textId="77777777" w:rsidR="00B54792" w:rsidRDefault="00B54792" w:rsidP="00B54792">
      <w:pPr>
        <w:ind w:firstLine="0"/>
      </w:pPr>
    </w:p>
    <w:p w14:paraId="61C038A6" w14:textId="77777777" w:rsidR="00003D87" w:rsidRDefault="00003D87" w:rsidP="00C027B5">
      <w:pPr>
        <w:sectPr w:rsidR="00003D87" w:rsidSect="00D94714">
          <w:pgSz w:w="11906" w:h="16838"/>
          <w:pgMar w:top="1701" w:right="1418" w:bottom="1418" w:left="1701" w:header="709" w:footer="709" w:gutter="0"/>
          <w:cols w:space="708"/>
          <w:titlePg/>
          <w:docGrid w:linePitch="360"/>
        </w:sectPr>
      </w:pPr>
    </w:p>
    <w:p w14:paraId="3C4CE3FD" w14:textId="77777777" w:rsidR="00003D87" w:rsidRDefault="00003D87" w:rsidP="00585741">
      <w:pPr>
        <w:spacing w:line="480" w:lineRule="auto"/>
      </w:pPr>
    </w:p>
    <w:p w14:paraId="25B8D716" w14:textId="5CD338E1" w:rsidR="00003D87" w:rsidRDefault="00003D87" w:rsidP="00585741">
      <w:pPr>
        <w:pStyle w:val="Balk1"/>
      </w:pPr>
      <w:bookmarkStart w:id="141" w:name="_Toc136539191"/>
      <w:bookmarkStart w:id="142" w:name="_Toc137029729"/>
      <w:r>
        <w:t xml:space="preserve">BULGULAR VE </w:t>
      </w:r>
      <w:bookmarkEnd w:id="141"/>
      <w:r w:rsidR="00C95CF1">
        <w:t>TARTIŞMA</w:t>
      </w:r>
      <w:bookmarkEnd w:id="142"/>
    </w:p>
    <w:p w14:paraId="29DB8030" w14:textId="3D1DE4A0" w:rsidR="00AF61C9" w:rsidRDefault="00AF61C9" w:rsidP="006E5456">
      <w:r>
        <w:t xml:space="preserve">Bu bölümde, </w:t>
      </w:r>
      <w:r w:rsidR="006E5456">
        <w:t xml:space="preserve">önerilen olabilirlik indeksinin ve bağımsız </w:t>
      </w:r>
      <w:r w:rsidR="00DF0A36">
        <w:t>ki-kare</w:t>
      </w:r>
      <w:r w:rsidR="006E5456">
        <w:t xml:space="preserve"> uyum iyiliği testinin doğruluğunu, geçerliliğini ve performansını kapsamlı bir şekilde test etmek için farklı simülasyon çalışmaları yapılmıştır. Simülasyon</w:t>
      </w:r>
      <w:r w:rsidR="00A07C50">
        <w:t xml:space="preserve"> çalışmalarının</w:t>
      </w:r>
      <w:r w:rsidR="006E5456">
        <w:t xml:space="preserve"> birinci kısmında, uyum iyiliğinin değerlendirilmesinde bir ölçüt olarak önerilen </w:t>
      </w:r>
      <w:r w:rsidR="000C5600">
        <w:t xml:space="preserve">olabilirlik indeksinin doğruluğunun ve geçerliliğinin belirlenmesi amaçlanmıştır. </w:t>
      </w:r>
      <w:r w:rsidR="00E94622">
        <w:t>Simülasyon</w:t>
      </w:r>
      <w:r w:rsidR="00A07C50">
        <w:t xml:space="preserve"> çalışmalarının</w:t>
      </w:r>
      <w:r w:rsidR="00E94622">
        <w:t xml:space="preserve"> ikinci kısmında</w:t>
      </w:r>
      <w:r w:rsidR="00A07C50">
        <w:t xml:space="preserve"> </w:t>
      </w:r>
      <w:r w:rsidR="00633A06">
        <w:t>da</w:t>
      </w:r>
      <w:r w:rsidR="00E94622">
        <w:t xml:space="preserve"> önerilen bağımsız </w:t>
      </w:r>
      <w:r w:rsidR="00DF0A36">
        <w:t>ki-kare</w:t>
      </w:r>
      <w:r w:rsidR="00E94622">
        <w:t xml:space="preserve"> uyum iyiliği testi Monte Carlo yaklaşımı kullanılarak literatürde bilinen ve yaygın bir şekilde kullanılan uyum iyiliği test yöntemleriyle I. tip hata ve testin gücü bakımından karşılaştırılarak</w:t>
      </w:r>
      <w:r w:rsidR="00B9661A">
        <w:t>, önerilen test yönteminin</w:t>
      </w:r>
      <w:r w:rsidR="00E94622">
        <w:t xml:space="preserve"> performansı ortaya koyulmaya çalışılmıştır. Ayrıca </w:t>
      </w:r>
      <w:r w:rsidR="00832B29">
        <w:t xml:space="preserve">önerilen bağımsız </w:t>
      </w:r>
      <w:r w:rsidR="00DF0A36">
        <w:t xml:space="preserve">ki-kare </w:t>
      </w:r>
      <w:r w:rsidR="00832B29">
        <w:t>uyum iyiliği testi beş farklı gerçek</w:t>
      </w:r>
      <w:r w:rsidR="00DF0A36">
        <w:t xml:space="preserve"> hayat</w:t>
      </w:r>
      <w:r w:rsidR="00832B29">
        <w:t xml:space="preserve"> </w:t>
      </w:r>
      <w:r w:rsidR="00832B29" w:rsidRPr="00D0614F">
        <w:rPr>
          <w:lang w:bidi="fa-IR"/>
        </w:rPr>
        <w:t xml:space="preserve">veri </w:t>
      </w:r>
      <w:r w:rsidR="00832B29">
        <w:rPr>
          <w:lang w:bidi="fa-IR"/>
        </w:rPr>
        <w:t xml:space="preserve">setine uygulanmıştır. Simülasyon çalışmasının son kısmında </w:t>
      </w:r>
      <w:r w:rsidR="00633A06">
        <w:rPr>
          <w:lang w:bidi="fa-IR"/>
        </w:rPr>
        <w:t>ise</w:t>
      </w:r>
      <w:r w:rsidR="00832B29">
        <w:rPr>
          <w:lang w:bidi="fa-IR"/>
        </w:rPr>
        <w:t xml:space="preserve"> önerilen uyum iyiliği yönteminin başarısını göstermek için farklı simülasyonlar gerçekleştirilmiştir.</w:t>
      </w:r>
      <w:r w:rsidR="000F6238">
        <w:rPr>
          <w:lang w:bidi="fa-IR"/>
        </w:rPr>
        <w:t xml:space="preserve"> </w:t>
      </w:r>
      <w:r w:rsidR="000F6238">
        <w:t>Tüm işlemler, I</w:t>
      </w:r>
      <w:r w:rsidR="000F6238" w:rsidRPr="004E66D1">
        <w:t>ntel</w:t>
      </w:r>
      <w:r w:rsidR="000F6238">
        <w:rPr>
          <w:vertAlign w:val="superscript"/>
        </w:rPr>
        <w:t>®</w:t>
      </w:r>
      <w:r w:rsidR="000F6238" w:rsidRPr="004E66D1">
        <w:t xml:space="preserve"> Core (TM)</w:t>
      </w:r>
      <w:r w:rsidR="000F6238">
        <w:t xml:space="preserve"> </w:t>
      </w:r>
      <w:r w:rsidR="000F6238" w:rsidRPr="00D86B3F">
        <w:t>i</w:t>
      </w:r>
      <w:r w:rsidR="000F6238">
        <w:t>7</w:t>
      </w:r>
      <w:r w:rsidR="000F6238" w:rsidRPr="00D86B3F">
        <w:t>-</w:t>
      </w:r>
      <w:r w:rsidR="000F6238">
        <w:t>7500</w:t>
      </w:r>
      <w:r w:rsidR="000F6238" w:rsidRPr="00D86B3F">
        <w:t xml:space="preserve"> CPU 2.70 GHz </w:t>
      </w:r>
      <w:r w:rsidR="000F6238">
        <w:t>işlemcili,</w:t>
      </w:r>
      <w:r w:rsidR="000F6238" w:rsidRPr="00D86B3F">
        <w:t xml:space="preserve"> 8 GB RAM </w:t>
      </w:r>
      <w:r w:rsidR="000F6238">
        <w:t>özellikli bir bilgisayar ortamında ve MATLAB</w:t>
      </w:r>
      <w:r w:rsidR="000F6238" w:rsidRPr="008B61A8">
        <w:rPr>
          <w:vertAlign w:val="superscript"/>
        </w:rPr>
        <w:t>®</w:t>
      </w:r>
      <w:r w:rsidR="000F6238">
        <w:t xml:space="preserve"> </w:t>
      </w:r>
      <w:r w:rsidR="000F6238" w:rsidRPr="00D86B3F">
        <w:t>R20</w:t>
      </w:r>
      <w:r w:rsidR="000F6238">
        <w:t xml:space="preserve">20b yazılımı </w:t>
      </w:r>
      <w:r w:rsidR="00BB60C1">
        <w:t>kullanılarak</w:t>
      </w:r>
      <w:r w:rsidR="000F6238">
        <w:t xml:space="preserve"> gerçekleştirilmiştir.</w:t>
      </w:r>
    </w:p>
    <w:p w14:paraId="0BC172B1" w14:textId="0B4E0F29" w:rsidR="009C52BD" w:rsidRDefault="009C52BD" w:rsidP="00287073">
      <w:pPr>
        <w:pStyle w:val="Balk2"/>
      </w:pPr>
      <w:bookmarkStart w:id="143" w:name="_Toc136539192"/>
      <w:bookmarkStart w:id="144" w:name="_Toc137029730"/>
      <w:r>
        <w:t>Yönsel Olabilirlik İndeksinin Değerlendirilmesi</w:t>
      </w:r>
      <w:bookmarkEnd w:id="143"/>
      <w:bookmarkEnd w:id="144"/>
    </w:p>
    <w:p w14:paraId="06D385D5" w14:textId="18117261" w:rsidR="006A5EBC" w:rsidRDefault="006A5EBC" w:rsidP="006A5EBC">
      <w:r>
        <w:t>Uyum iyiliği testlerinin güvenilirlik derecesi için bir ölçüt olması amacıyla önerilen olabilirlik indeksinin</w:t>
      </w:r>
      <w:r w:rsidR="00113796">
        <w:t>,</w:t>
      </w:r>
      <w:r>
        <w:t xml:space="preserve"> </w:t>
      </w:r>
      <w:r w:rsidR="00113796">
        <w:t xml:space="preserve">doğruluğunun ve </w:t>
      </w:r>
      <w:r>
        <w:t>geçerliliği</w:t>
      </w:r>
      <w:r w:rsidR="00113796">
        <w:t xml:space="preserve">nin </w:t>
      </w:r>
      <w:r>
        <w:t xml:space="preserve">belirlenmesi amaçlanmıştır. Bu amaç doğrultusunda simülasyon çalışmasının bu kısmında, istatistikte en çok bilinen ve </w:t>
      </w:r>
      <w:r w:rsidR="00D2230A">
        <w:t xml:space="preserve">yaygın bir şekilde </w:t>
      </w:r>
      <w:r>
        <w:t xml:space="preserve">kullanılan merkezi limit teoremi ve büyük sayılar kanunundan </w:t>
      </w:r>
      <w:r w:rsidR="00C80B76">
        <w:t>faydalanılmıştır.</w:t>
      </w:r>
    </w:p>
    <w:p w14:paraId="0EE00E91" w14:textId="2167D930" w:rsidR="009C52BD" w:rsidRDefault="009C52BD" w:rsidP="00616FAB">
      <w:pPr>
        <w:pStyle w:val="Balk3"/>
      </w:pPr>
      <w:bookmarkStart w:id="145" w:name="_Toc136539193"/>
      <w:bookmarkStart w:id="146" w:name="_Toc137029731"/>
      <w:r>
        <w:t xml:space="preserve">Merkezi Limit Teoremine Göre Olabilirlik İndeksinin </w:t>
      </w:r>
      <w:r w:rsidR="002A4102">
        <w:t>Değerlendirilmesi</w:t>
      </w:r>
      <w:bookmarkEnd w:id="145"/>
      <w:bookmarkEnd w:id="146"/>
    </w:p>
    <w:p w14:paraId="08034AE9" w14:textId="1418B8B1" w:rsidR="003D7F50" w:rsidRDefault="00E05F74" w:rsidP="003D7F50">
      <w:r>
        <w:t>Merkezi limit teoremi, istatistikteki en temel ve en önemli teoremlerden biridir. Bu teoreme göre</w:t>
      </w:r>
      <w:r w:rsidR="00B9661A">
        <w:t>,</w:t>
      </w:r>
      <w:r>
        <w:t xml:space="preserve"> dağılımı bilinen herhangi bir kitleden elde edilen örneklemin ortalamasının dağılımı, örnek boyutu yeteri derecede büyükse </w:t>
      </w:r>
      <m:oMath>
        <m:d>
          <m:dPr>
            <m:ctrlPr>
              <w:rPr>
                <w:rFonts w:ascii="Cambria Math" w:hAnsi="Cambria Math"/>
                <w:i/>
              </w:rPr>
            </m:ctrlPr>
          </m:dPr>
          <m:e>
            <m:r>
              <w:rPr>
                <w:rFonts w:ascii="Cambria Math" w:hAnsi="Cambria Math"/>
              </w:rPr>
              <m:t>n&gt;25</m:t>
            </m:r>
          </m:e>
        </m:d>
      </m:oMath>
      <w:r>
        <w:t xml:space="preserve"> yaklaşık olarak normal dağılır</w:t>
      </w:r>
      <w:r w:rsidR="006F4F01">
        <w:t xml:space="preserve"> </w:t>
      </w:r>
      <w:sdt>
        <w:sdtPr>
          <w:id w:val="1357235648"/>
          <w:citation/>
        </w:sdtPr>
        <w:sdtContent>
          <w:r w:rsidR="006F4F01">
            <w:fldChar w:fldCharType="begin"/>
          </w:r>
          <w:r w:rsidR="00EF4DA8">
            <w:instrText xml:space="preserve">CITATION rosenblatt1956central \m Mar \l 1055 </w:instrText>
          </w:r>
          <w:r w:rsidR="006F4F01">
            <w:fldChar w:fldCharType="separate"/>
          </w:r>
          <w:r w:rsidR="006253A4" w:rsidRPr="006253A4">
            <w:rPr>
              <w:noProof/>
            </w:rPr>
            <w:t xml:space="preserve">(Rosenblatt, 1956; </w:t>
          </w:r>
          <w:r w:rsidR="006253A4">
            <w:rPr>
              <w:noProof/>
            </w:rPr>
            <w:t>Marques de Sá, 2007)</w:t>
          </w:r>
          <w:r w:rsidR="006F4F01">
            <w:fldChar w:fldCharType="end"/>
          </w:r>
        </w:sdtContent>
      </w:sdt>
      <w:r w:rsidR="006F4F01">
        <w:t>.</w:t>
      </w:r>
      <w:r w:rsidR="00483CE3">
        <w:t xml:space="preserve"> Bu</w:t>
      </w:r>
      <w:r w:rsidR="00B9661A">
        <w:t>nunla birlikte,</w:t>
      </w:r>
      <w:r w:rsidR="00483CE3">
        <w:t xml:space="preserve"> örneklem boyutu </w:t>
      </w:r>
      <w:r w:rsidR="003D7F50">
        <w:t xml:space="preserve">ikiden başlayarak birer birer arttığında örneklemin aritmetik ortalamasının dağılımının giderek normal dağılıma yaklaşması beklenir. </w:t>
      </w:r>
      <w:r w:rsidR="00B9661A">
        <w:t xml:space="preserve">Dağılımın hangi oranda </w:t>
      </w:r>
      <w:r w:rsidR="003D7F50">
        <w:t xml:space="preserve">normale yaklaştığını belirlemek için boyutu </w:t>
      </w:r>
      <m:oMath>
        <m:r>
          <w:rPr>
            <w:rFonts w:ascii="Cambria Math" w:hAnsi="Cambria Math"/>
          </w:rPr>
          <m:t>n</m:t>
        </m:r>
      </m:oMath>
      <w:r w:rsidR="003D7F50">
        <w:t xml:space="preserve"> olan örneklemden </w:t>
      </w:r>
      <m:oMath>
        <m:r>
          <w:rPr>
            <w:rFonts w:ascii="Cambria Math" w:hAnsi="Cambria Math"/>
          </w:rPr>
          <m:t>m</m:t>
        </m:r>
      </m:oMath>
      <w:r w:rsidR="003D7F50">
        <w:t xml:space="preserve"> tane üretilerek her birinden elde edilen </w:t>
      </w:r>
      <m:oMath>
        <m:r>
          <w:rPr>
            <w:rFonts w:ascii="Cambria Math" w:hAnsi="Cambria Math"/>
          </w:rPr>
          <m:t>m</m:t>
        </m:r>
      </m:oMath>
      <w:r w:rsidR="003D7F50">
        <w:t xml:space="preserve"> tane </w:t>
      </w:r>
      <w:r w:rsidR="003D7F50">
        <w:lastRenderedPageBreak/>
        <w:t>aritmetik ortalama değerinin oluşturduğu yeni örneklemin normal dağılıma hangi oranda yaklaştığının belirlenmesi uygun bir yaklaşım olacaktır. Bu amaçla</w:t>
      </w:r>
      <w:r w:rsidR="00B9661A">
        <w:t>,</w:t>
      </w:r>
      <w:r w:rsidR="003D7F50">
        <w:t xml:space="preserve"> her bir örneklem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j</m:t>
                </m:r>
              </m:sub>
            </m:sSub>
          </m:e>
        </m:d>
      </m:oMath>
      <w:r w:rsidR="00756233">
        <w:t>,</w:t>
      </w:r>
    </w:p>
    <w:p w14:paraId="6DA45E99" w14:textId="55CDFA28" w:rsidR="003D7F50" w:rsidRDefault="003D7F50" w:rsidP="003D7F50"/>
    <w:p w14:paraId="5A02C3FF" w14:textId="52E2C8AC" w:rsidR="003D7F50" w:rsidRPr="00A038D4" w:rsidRDefault="00000000" w:rsidP="003D7F50">
      <w:pPr>
        <w:ind w:firstLine="0"/>
      </w:pPr>
      <m:oMathPara>
        <m:oMath>
          <m:sSub>
            <m:sSubPr>
              <m:ctrlPr>
                <w:rPr>
                  <w:rFonts w:ascii="Cambria Math" w:hAnsi="Cambria Math"/>
                  <w:i/>
                </w:rPr>
              </m:ctrlPr>
            </m:sSubPr>
            <m:e>
              <m:r>
                <w:rPr>
                  <w:rFonts w:ascii="Cambria Math" w:hAnsi="Cambria Math"/>
                </w:rPr>
                <m:t>x</m:t>
              </m:r>
            </m:e>
            <m:sub>
              <m:r>
                <w:rPr>
                  <w:rFonts w:ascii="Cambria Math" w:hAnsi="Cambria Math"/>
                </w:rPr>
                <m:t>1</m:t>
              </m:r>
            </m:sub>
          </m:sSub>
          <m:r>
            <m:rPr>
              <m:aln/>
            </m:rP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11</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12</m:t>
                  </m:r>
                </m:sub>
              </m:sSub>
              <m:r>
                <w:rPr>
                  <w:rFonts w:ascii="Cambria Math" w:hAnsi="Cambria Math"/>
                </w:rPr>
                <m:t xml:space="preserve">, …, </m:t>
              </m:r>
              <m:sSub>
                <m:sSubPr>
                  <m:ctrlPr>
                    <w:rPr>
                      <w:rFonts w:ascii="Cambria Math" w:hAnsi="Cambria Math"/>
                      <w:i/>
                    </w:rPr>
                  </m:ctrlPr>
                </m:sSubPr>
                <m:e>
                  <m:r>
                    <w:rPr>
                      <w:rFonts w:ascii="Cambria Math" w:hAnsi="Cambria Math"/>
                    </w:rPr>
                    <m:t>x</m:t>
                  </m:r>
                </m:e>
                <m:sub>
                  <m:r>
                    <w:rPr>
                      <w:rFonts w:ascii="Cambria Math" w:hAnsi="Cambria Math"/>
                    </w:rPr>
                    <m:t>1n</m:t>
                  </m:r>
                </m:sub>
              </m:sSub>
            </m:e>
          </m:d>
          <m:r>
            <m:rPr>
              <m:sty m:val="p"/>
            </m:rPr>
            <w:rPr>
              <w:rFonts w:ascii="Cambria Math" w:hAnsi="Cambria Math"/>
            </w:rPr>
            <w:br/>
          </m:r>
        </m:oMath>
        <m:oMath>
          <m:sSub>
            <m:sSubPr>
              <m:ctrlPr>
                <w:rPr>
                  <w:rFonts w:ascii="Cambria Math" w:hAnsi="Cambria Math"/>
                  <w:i/>
                </w:rPr>
              </m:ctrlPr>
            </m:sSubPr>
            <m:e>
              <m:r>
                <w:rPr>
                  <w:rFonts w:ascii="Cambria Math" w:hAnsi="Cambria Math"/>
                </w:rPr>
                <m:t>x</m:t>
              </m:r>
            </m:e>
            <m:sub>
              <m:r>
                <w:rPr>
                  <w:rFonts w:ascii="Cambria Math" w:hAnsi="Cambria Math"/>
                </w:rPr>
                <m:t>2</m:t>
              </m:r>
            </m:sub>
          </m:sSub>
          <m:r>
            <m:rPr>
              <m:aln/>
            </m:rP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21</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22</m:t>
                  </m:r>
                </m:sub>
              </m:sSub>
              <m:r>
                <w:rPr>
                  <w:rFonts w:ascii="Cambria Math" w:hAnsi="Cambria Math"/>
                </w:rPr>
                <m:t xml:space="preserve">, …, </m:t>
              </m:r>
              <m:sSub>
                <m:sSubPr>
                  <m:ctrlPr>
                    <w:rPr>
                      <w:rFonts w:ascii="Cambria Math" w:hAnsi="Cambria Math"/>
                      <w:i/>
                    </w:rPr>
                  </m:ctrlPr>
                </m:sSubPr>
                <m:e>
                  <m:r>
                    <w:rPr>
                      <w:rFonts w:ascii="Cambria Math" w:hAnsi="Cambria Math"/>
                    </w:rPr>
                    <m:t>x</m:t>
                  </m:r>
                </m:e>
                <m:sub>
                  <m:r>
                    <w:rPr>
                      <w:rFonts w:ascii="Cambria Math" w:hAnsi="Cambria Math"/>
                    </w:rPr>
                    <m:t>2n</m:t>
                  </m:r>
                </m:sub>
              </m:sSub>
            </m:e>
          </m:d>
          <m:r>
            <m:rPr>
              <m:sty m:val="p"/>
            </m:rPr>
            <w:rPr>
              <w:rFonts w:ascii="Cambria Math" w:hAnsi="Cambria Math"/>
            </w:rPr>
            <w:br/>
          </m:r>
        </m:oMath>
        <m:oMath>
          <m:r>
            <w:rPr>
              <w:rFonts w:ascii="Cambria Math" w:hAnsi="Cambria Math"/>
            </w:rPr>
            <m:t>⋮</m:t>
          </m:r>
          <m:r>
            <m:rPr>
              <m:sty m:val="p"/>
            </m:rPr>
            <w:rPr>
              <w:rFonts w:ascii="Cambria Math" w:hAnsi="Cambria Math"/>
            </w:rPr>
            <w:br/>
          </m:r>
        </m:oMath>
        <m:oMath>
          <m:sSub>
            <m:sSubPr>
              <m:ctrlPr>
                <w:rPr>
                  <w:rFonts w:ascii="Cambria Math" w:hAnsi="Cambria Math"/>
                  <w:i/>
                </w:rPr>
              </m:ctrlPr>
            </m:sSubPr>
            <m:e>
              <m:r>
                <w:rPr>
                  <w:rFonts w:ascii="Cambria Math" w:hAnsi="Cambria Math"/>
                </w:rPr>
                <m:t>x</m:t>
              </m:r>
            </m:e>
            <m:sub>
              <m:r>
                <w:rPr>
                  <w:rFonts w:ascii="Cambria Math" w:hAnsi="Cambria Math"/>
                </w:rPr>
                <m:t>m</m:t>
              </m:r>
            </m:sub>
          </m:sSub>
          <m:r>
            <m:rPr>
              <m:aln/>
            </m:rP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m1</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m2</m:t>
                  </m:r>
                </m:sub>
              </m:sSub>
              <m:r>
                <w:rPr>
                  <w:rFonts w:ascii="Cambria Math" w:hAnsi="Cambria Math"/>
                </w:rPr>
                <m:t xml:space="preserve">, …, </m:t>
              </m:r>
              <m:sSub>
                <m:sSubPr>
                  <m:ctrlPr>
                    <w:rPr>
                      <w:rFonts w:ascii="Cambria Math" w:hAnsi="Cambria Math"/>
                      <w:i/>
                    </w:rPr>
                  </m:ctrlPr>
                </m:sSubPr>
                <m:e>
                  <m:r>
                    <w:rPr>
                      <w:rFonts w:ascii="Cambria Math" w:hAnsi="Cambria Math"/>
                    </w:rPr>
                    <m:t>x</m:t>
                  </m:r>
                </m:e>
                <m:sub>
                  <m:r>
                    <w:rPr>
                      <w:rFonts w:ascii="Cambria Math" w:hAnsi="Cambria Math"/>
                    </w:rPr>
                    <m:t>mn</m:t>
                  </m:r>
                </m:sub>
              </m:sSub>
            </m:e>
          </m:d>
        </m:oMath>
      </m:oMathPara>
    </w:p>
    <w:p w14:paraId="61395044" w14:textId="77777777" w:rsidR="00A038D4" w:rsidRDefault="00A038D4" w:rsidP="003D7F50">
      <w:pPr>
        <w:ind w:firstLine="0"/>
      </w:pPr>
    </w:p>
    <w:p w14:paraId="7BB84F0B" w14:textId="4D932D7D" w:rsidR="003D7F50" w:rsidRDefault="00A038D4" w:rsidP="00A038D4">
      <w:pPr>
        <w:ind w:firstLine="0"/>
      </w:pPr>
      <w:r>
        <w:t>biçiminde tanımlanmaktadır. Bu örneklemlerin aritmetik ortalaması,</w:t>
      </w:r>
    </w:p>
    <w:p w14:paraId="2245009C" w14:textId="77777777" w:rsidR="00A038D4" w:rsidRDefault="00A038D4" w:rsidP="00A038D4">
      <w:pPr>
        <w:ind w:firstLine="0"/>
      </w:pPr>
    </w:p>
    <w:p w14:paraId="00CBBCEB"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14FD64C1" w14:textId="77777777" w:rsidTr="001B1392">
        <w:trPr>
          <w:trHeight w:val="397"/>
        </w:trPr>
        <w:tc>
          <w:tcPr>
            <w:tcW w:w="7937" w:type="dxa"/>
            <w:vAlign w:val="center"/>
          </w:tcPr>
          <w:p w14:paraId="231B320E" w14:textId="50CD6817" w:rsidR="00014C7F" w:rsidRPr="00DA1218" w:rsidRDefault="00000000" w:rsidP="001B1392">
            <w:pPr>
              <w:pStyle w:val="Denklem"/>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x</m:t>
                        </m:r>
                      </m:e>
                      <m:sub>
                        <m:r>
                          <w:rPr>
                            <w:rFonts w:ascii="Cambria Math" w:hAnsi="Cambria Math"/>
                          </w:rPr>
                          <m:t>j</m:t>
                        </m:r>
                      </m:sub>
                    </m:sSub>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n</m:t>
                    </m:r>
                  </m:den>
                </m:f>
                <m:nary>
                  <m:naryPr>
                    <m:chr m:val="∑"/>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x</m:t>
                        </m:r>
                      </m:e>
                      <m:sub>
                        <m:r>
                          <w:rPr>
                            <w:rFonts w:ascii="Cambria Math" w:hAnsi="Cambria Math"/>
                          </w:rPr>
                          <m:t>ji</m:t>
                        </m:r>
                      </m:sub>
                    </m:sSub>
                    <m:r>
                      <w:rPr>
                        <w:rFonts w:ascii="Cambria Math" w:hAnsi="Cambria Math"/>
                      </w:rPr>
                      <m:t xml:space="preserve">         (j=1, 2, …, m)</m:t>
                    </m:r>
                  </m:e>
                </m:nary>
              </m:oMath>
            </m:oMathPara>
          </w:p>
        </w:tc>
        <w:tc>
          <w:tcPr>
            <w:tcW w:w="850" w:type="dxa"/>
            <w:vAlign w:val="center"/>
          </w:tcPr>
          <w:p w14:paraId="655BFCC8" w14:textId="2C089A42" w:rsidR="00014C7F" w:rsidRPr="00DA1218" w:rsidRDefault="00014C7F" w:rsidP="001B1392">
            <w:pPr>
              <w:pStyle w:val="Denklem"/>
              <w:jc w:val="right"/>
            </w:pPr>
            <w:r w:rsidRPr="00DA1218">
              <w:t>(</w:t>
            </w:r>
            <w:fldSimple w:instr=" SEQ Denklem \* ARABIC ">
              <w:r w:rsidR="006253A4">
                <w:rPr>
                  <w:noProof/>
                </w:rPr>
                <w:t>40</w:t>
              </w:r>
            </w:fldSimple>
            <w:r w:rsidRPr="00DA1218">
              <w:t>)</w:t>
            </w:r>
          </w:p>
        </w:tc>
      </w:tr>
    </w:tbl>
    <w:p w14:paraId="580F050C" w14:textId="77777777" w:rsidR="00014C7F" w:rsidRDefault="00014C7F" w:rsidP="00014C7F">
      <w:pPr>
        <w:ind w:firstLine="0"/>
        <w:rPr>
          <w:szCs w:val="24"/>
        </w:rPr>
      </w:pPr>
    </w:p>
    <w:p w14:paraId="5B90E727" w14:textId="77777777" w:rsidR="00014C7F" w:rsidRDefault="00014C7F" w:rsidP="00A038D4">
      <w:pPr>
        <w:ind w:firstLine="0"/>
        <w:rPr>
          <w:rFonts w:eastAsia="Calibri"/>
          <w:szCs w:val="24"/>
        </w:rPr>
      </w:pPr>
    </w:p>
    <w:p w14:paraId="5BBF0C35" w14:textId="746ED93D" w:rsidR="00D46CAD" w:rsidRDefault="00D46CAD" w:rsidP="00A038D4">
      <w:pPr>
        <w:ind w:firstLine="0"/>
      </w:pPr>
      <w:r>
        <w:t>şeklinde hesaplanmaktadır. Örneklemlerin aritmetik ortalamalarını oluşturduğu küme ise,</w:t>
      </w:r>
    </w:p>
    <w:p w14:paraId="6100B5E2"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7D77E007" w14:textId="77777777" w:rsidTr="001B1392">
        <w:trPr>
          <w:trHeight w:val="397"/>
        </w:trPr>
        <w:tc>
          <w:tcPr>
            <w:tcW w:w="7937" w:type="dxa"/>
            <w:vAlign w:val="center"/>
          </w:tcPr>
          <w:p w14:paraId="734E7C76" w14:textId="6ED35DF7" w:rsidR="00014C7F" w:rsidRPr="00DA1218" w:rsidRDefault="00014C7F" w:rsidP="001B1392">
            <w:pPr>
              <w:pStyle w:val="Denklem"/>
            </w:pPr>
            <m:oMathPara>
              <m:oMath>
                <m:r>
                  <m:rPr>
                    <m:sty m:val="p"/>
                  </m:rPr>
                  <w:rPr>
                    <w:rFonts w:ascii="Cambria Math" w:hAnsi="Cambria Math"/>
                  </w:rPr>
                  <m:t>Ω</m:t>
                </m:r>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1</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2</m:t>
                        </m:r>
                      </m:sub>
                    </m:sSub>
                    <m:r>
                      <w:rPr>
                        <w:rFonts w:ascii="Cambria Math" w:hAnsi="Cambria Math"/>
                      </w:rPr>
                      <m:t xml:space="preserve">, …, </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m</m:t>
                        </m:r>
                      </m:sub>
                    </m:sSub>
                  </m:e>
                </m:d>
              </m:oMath>
            </m:oMathPara>
          </w:p>
        </w:tc>
        <w:tc>
          <w:tcPr>
            <w:tcW w:w="850" w:type="dxa"/>
            <w:vAlign w:val="center"/>
          </w:tcPr>
          <w:p w14:paraId="2509A125" w14:textId="2E9B9D94" w:rsidR="00014C7F" w:rsidRPr="00DA1218" w:rsidRDefault="00014C7F" w:rsidP="001B1392">
            <w:pPr>
              <w:pStyle w:val="Denklem"/>
              <w:jc w:val="right"/>
            </w:pPr>
            <w:r w:rsidRPr="00DA1218">
              <w:t>(</w:t>
            </w:r>
            <w:fldSimple w:instr=" SEQ Denklem \* ARABIC ">
              <w:r w:rsidR="006253A4">
                <w:rPr>
                  <w:noProof/>
                </w:rPr>
                <w:t>41</w:t>
              </w:r>
            </w:fldSimple>
            <w:r w:rsidRPr="00DA1218">
              <w:t>)</w:t>
            </w:r>
          </w:p>
        </w:tc>
      </w:tr>
    </w:tbl>
    <w:p w14:paraId="7ADA79B4" w14:textId="77777777" w:rsidR="00014C7F" w:rsidRDefault="00014C7F" w:rsidP="00014C7F">
      <w:pPr>
        <w:ind w:firstLine="0"/>
        <w:rPr>
          <w:szCs w:val="24"/>
        </w:rPr>
      </w:pPr>
    </w:p>
    <w:p w14:paraId="1B27DF30" w14:textId="67E12861" w:rsidR="00D46CAD" w:rsidRDefault="00D46CAD" w:rsidP="00A038D4">
      <w:pPr>
        <w:ind w:firstLine="0"/>
      </w:pPr>
      <w:r>
        <w:t xml:space="preserve">biçiminde verilebilir. </w:t>
      </w:r>
      <w:r w:rsidR="00BE6434">
        <w:t>Bu kümedeki verilerin normal dağılıma sahip olup olmadığını belirlemek için Kolmogorov-Smirnov</w:t>
      </w:r>
      <w:r w:rsidR="00EC3FF7">
        <w:t xml:space="preserve"> (KS)</w:t>
      </w:r>
      <w:r w:rsidR="00BE6434">
        <w:t xml:space="preserve"> uyum iyiliği testi uygulanmıştır ve uyum iyiliği testi için hipotezler,</w:t>
      </w:r>
    </w:p>
    <w:p w14:paraId="660F4236" w14:textId="77777777" w:rsidR="00BE6434" w:rsidRDefault="00BE6434" w:rsidP="00A038D4">
      <w:pPr>
        <w:ind w:firstLine="0"/>
      </w:pPr>
    </w:p>
    <w:p w14:paraId="1DDB6843" w14:textId="726BECCD" w:rsidR="00BE6434" w:rsidRPr="00014C7F" w:rsidRDefault="00000000" w:rsidP="00BE6434">
      <w:pPr>
        <w:ind w:left="567" w:firstLine="0"/>
      </w:pPr>
      <m:oMathPara>
        <m:oMathParaPr>
          <m:jc m:val="center"/>
        </m:oMathParaP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0</m:t>
              </m:r>
            </m:sub>
          </m:sSub>
          <m:r>
            <w:rPr>
              <w:rFonts w:ascii="Cambria Math" w:eastAsiaTheme="minorEastAsia" w:hAnsi="Cambria Math"/>
            </w:rPr>
            <m:t>:    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0</m:t>
              </m:r>
            </m:sub>
          </m:sSub>
          <m:r>
            <w:rPr>
              <w:rFonts w:ascii="Cambria Math" w:eastAsiaTheme="minorEastAsia" w:hAnsi="Cambria Math"/>
            </w:rPr>
            <m:t>(x)</m:t>
          </m:r>
        </m:oMath>
      </m:oMathPara>
    </w:p>
    <w:p w14:paraId="316876D9" w14:textId="09EE111A" w:rsidR="00BE6434" w:rsidRPr="00014C7F" w:rsidRDefault="00000000" w:rsidP="00BE6434">
      <w:pPr>
        <w:ind w:left="567" w:firstLine="0"/>
      </w:pPr>
      <m:oMathPara>
        <m:oMathParaPr>
          <m:jc m:val="center"/>
        </m:oMathParaPr>
        <m:oMath>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1</m:t>
              </m:r>
            </m:sub>
          </m:sSub>
          <m:r>
            <w:rPr>
              <w:rFonts w:ascii="Cambria Math" w:eastAsiaTheme="minorEastAsia" w:hAnsi="Cambria Math"/>
            </w:rPr>
            <m:t>:    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0</m:t>
              </m:r>
            </m:sub>
          </m:sSub>
          <m:d>
            <m:dPr>
              <m:ctrlPr>
                <w:rPr>
                  <w:rFonts w:ascii="Cambria Math" w:eastAsiaTheme="minorEastAsia" w:hAnsi="Cambria Math"/>
                  <w:i/>
                </w:rPr>
              </m:ctrlPr>
            </m:dPr>
            <m:e>
              <m:r>
                <w:rPr>
                  <w:rFonts w:ascii="Cambria Math" w:eastAsiaTheme="minorEastAsia" w:hAnsi="Cambria Math"/>
                </w:rPr>
                <m:t>x</m:t>
              </m:r>
            </m:e>
          </m:d>
        </m:oMath>
      </m:oMathPara>
    </w:p>
    <w:p w14:paraId="6E050C43" w14:textId="52B4572E" w:rsidR="00BE6434" w:rsidRDefault="00BE6434" w:rsidP="00BE6434">
      <w:pPr>
        <w:ind w:left="567" w:firstLine="0"/>
      </w:pPr>
    </w:p>
    <w:p w14:paraId="6B816ED4" w14:textId="4AEAB416" w:rsidR="00BE6434" w:rsidRDefault="00BE6434" w:rsidP="00BE6434">
      <w:pPr>
        <w:ind w:firstLine="0"/>
      </w:pPr>
      <w:r>
        <w:t>biçiminde kurulmuştur</w:t>
      </w:r>
      <w:r w:rsidR="00B9661A">
        <w:t xml:space="preserve"> ve</w:t>
      </w:r>
      <w:r>
        <w:t xml:space="preserve"> hipotezlere göre</w:t>
      </w:r>
      <w:r w:rsidR="00B9661A">
        <w:t>,</w:t>
      </w:r>
      <w:r>
        <w:t xml:space="preserve">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0</m:t>
            </m:r>
          </m:sub>
        </m:sSub>
        <m:r>
          <w:rPr>
            <w:rFonts w:ascii="Cambria Math" w:eastAsiaTheme="minorEastAsia" w:hAnsi="Cambria Math"/>
          </w:rPr>
          <m:t>(x)</m:t>
        </m:r>
      </m:oMath>
      <w:r>
        <w:t xml:space="preserve"> fonksiyonu normal dağılım fonksiyonu olarak alınmıştır. Bu uyum iyiliği testi sonucunda tek bir </w:t>
      </w:r>
      <m:oMath>
        <m:r>
          <w:rPr>
            <w:rFonts w:ascii="Cambria Math" w:eastAsiaTheme="minorEastAsia" w:hAnsi="Cambria Math"/>
          </w:rPr>
          <m:t>p</m:t>
        </m:r>
      </m:oMath>
      <w:r w:rsidR="00756233">
        <w:t>-</w:t>
      </w:r>
      <w:r>
        <w:t>değeri elde edileceği</w:t>
      </w:r>
      <w:r w:rsidR="00B9661A">
        <w:t xml:space="preserve"> için</w:t>
      </w:r>
      <w:r>
        <w:t xml:space="preserve"> </w:t>
      </w:r>
      <w:r w:rsidR="00756233">
        <w:br/>
      </w:r>
      <m:oMath>
        <m:r>
          <w:rPr>
            <w:rFonts w:ascii="Cambria Math" w:eastAsiaTheme="minorEastAsia" w:hAnsi="Cambria Math"/>
          </w:rPr>
          <m:t>p</m:t>
        </m:r>
      </m:oMath>
      <w:r w:rsidR="00756233">
        <w:t>-</w:t>
      </w:r>
      <w:r w:rsidR="002354F4">
        <w:t xml:space="preserve">değerinin değişimi rastgelelikten dolayı sağlıklı bir şekilde gözlemlenemeyecektir. </w:t>
      </w:r>
      <w:r w:rsidR="00840614">
        <w:t>Dolayısıyla, bu sorunu çözmek için</w:t>
      </w:r>
      <w:r w:rsidR="002354F4">
        <w:t xml:space="preserve"> çoklu örneklemler </w:t>
      </w:r>
      <m:oMath>
        <m:r>
          <w:rPr>
            <w:rFonts w:ascii="Cambria Math" w:eastAsiaTheme="minorEastAsia" w:hAnsi="Cambria Math"/>
          </w:rPr>
          <m:t>K</m:t>
        </m:r>
      </m:oMath>
      <w:r w:rsidR="002354F4">
        <w:t xml:space="preserve"> kez tekrar</w:t>
      </w:r>
      <w:r w:rsidR="00840614">
        <w:t>lanmıştır</w:t>
      </w:r>
      <w:r w:rsidR="002354F4">
        <w:t xml:space="preserve"> ve </w:t>
      </w:r>
      <m:oMath>
        <m:r>
          <w:rPr>
            <w:rFonts w:ascii="Cambria Math" w:eastAsiaTheme="minorEastAsia" w:hAnsi="Cambria Math"/>
          </w:rPr>
          <m:t>K</m:t>
        </m:r>
      </m:oMath>
      <w:r w:rsidR="002354F4">
        <w:t xml:space="preserve"> tane </w:t>
      </w:r>
      <w:r w:rsidR="00756233">
        <w:br/>
      </w:r>
      <m:oMath>
        <m:r>
          <w:rPr>
            <w:rFonts w:ascii="Cambria Math" w:eastAsiaTheme="minorEastAsia" w:hAnsi="Cambria Math"/>
          </w:rPr>
          <m:t>p</m:t>
        </m:r>
      </m:oMath>
      <w:r w:rsidR="00756233">
        <w:t>-</w:t>
      </w:r>
      <w:r w:rsidR="002354F4">
        <w:t>değeri elde edilerek yorumlamalar yapılmıştır.</w:t>
      </w:r>
    </w:p>
    <w:p w14:paraId="6C16B48E" w14:textId="6C00867A" w:rsidR="00DE7966" w:rsidRDefault="00BE378F" w:rsidP="00DE7966">
      <w:r>
        <w:t>İlk olarak</w:t>
      </w:r>
      <w:r w:rsidR="00DE7966">
        <w:t xml:space="preserve">, kitle olarak düzgün dağılım seçilmiştir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~Düzgün</m:t>
            </m:r>
            <m:d>
              <m:dPr>
                <m:ctrlPr>
                  <w:rPr>
                    <w:rFonts w:ascii="Cambria Math" w:hAnsi="Cambria Math"/>
                    <w:i/>
                  </w:rPr>
                </m:ctrlPr>
              </m:dPr>
              <m:e>
                <m:r>
                  <w:rPr>
                    <w:rFonts w:ascii="Cambria Math" w:hAnsi="Cambria Math"/>
                  </w:rPr>
                  <m:t>a=0, b=1</m:t>
                </m:r>
              </m:e>
            </m:d>
          </m:e>
        </m:d>
      </m:oMath>
      <w:r w:rsidR="008228C9">
        <w:t xml:space="preserve"> ve </w:t>
      </w:r>
      <w:r w:rsidR="00DE7966">
        <w:t xml:space="preserve">örneklem boyutu </w:t>
      </w:r>
      <m:oMath>
        <m:r>
          <w:rPr>
            <w:rFonts w:ascii="Cambria Math" w:hAnsi="Cambria Math"/>
          </w:rPr>
          <m:t>n=2, 3, …, 12</m:t>
        </m:r>
      </m:oMath>
      <w:r w:rsidR="00DE7966">
        <w:t xml:space="preserve">; </w:t>
      </w:r>
      <m:oMath>
        <m:r>
          <w:rPr>
            <w:rFonts w:ascii="Cambria Math" w:hAnsi="Cambria Math"/>
          </w:rPr>
          <m:t>m=1000</m:t>
        </m:r>
      </m:oMath>
      <w:r w:rsidR="007D6ABC">
        <w:t xml:space="preserve"> ve </w:t>
      </w:r>
      <m:oMath>
        <m:r>
          <w:rPr>
            <w:rFonts w:ascii="Cambria Math" w:hAnsi="Cambria Math"/>
          </w:rPr>
          <m:t>K=10000</m:t>
        </m:r>
      </m:oMath>
      <w:r w:rsidR="007D6ABC">
        <w:t xml:space="preserve"> olacak şekilde rastgele veriler </w:t>
      </w:r>
      <w:r w:rsidR="007D6ABC">
        <w:lastRenderedPageBreak/>
        <w:t xml:space="preserve">üretilmiştir. Her biri düzgün dağılıma sahip </w:t>
      </w:r>
      <m:oMath>
        <m:r>
          <w:rPr>
            <w:rFonts w:ascii="Cambria Math" w:hAnsi="Cambria Math"/>
          </w:rPr>
          <m:t>n</m:t>
        </m:r>
      </m:oMath>
      <w:r w:rsidR="007D6ABC">
        <w:t xml:space="preserve"> tane bağımsız rastgele değişkenin toplamı olarak tanımlanan rastgele bir değişkenin dağılımı Irwin-Hall dağılımıdır. </w:t>
      </w:r>
      <w:r w:rsidR="002B7ECD">
        <w:fldChar w:fldCharType="begin"/>
      </w:r>
      <w:r w:rsidR="002B7ECD">
        <w:instrText xml:space="preserve"> REF _Ref109160134 \h </w:instrText>
      </w:r>
      <w:r w:rsidR="002B7ECD">
        <w:fldChar w:fldCharType="separate"/>
      </w:r>
      <w:r w:rsidR="006253A4">
        <w:t xml:space="preserve">Şekil </w:t>
      </w:r>
      <w:r w:rsidR="006253A4">
        <w:rPr>
          <w:noProof/>
        </w:rPr>
        <w:t>17</w:t>
      </w:r>
      <w:r w:rsidR="002B7ECD">
        <w:fldChar w:fldCharType="end"/>
      </w:r>
      <w:r w:rsidR="002B7ECD">
        <w:t xml:space="preserve">’de, </w:t>
      </w:r>
      <w:r w:rsidR="007D6ABC">
        <w:t>Irwin-Hall dağılımının olasılık yoğunluk fonksiyonunu</w:t>
      </w:r>
      <w:r w:rsidR="002B7ECD">
        <w:t>n</w:t>
      </w:r>
      <w:r w:rsidR="007D6ABC">
        <w:t xml:space="preserve"> grafiği verilmiştir.</w:t>
      </w:r>
    </w:p>
    <w:p w14:paraId="219E5859" w14:textId="52B0137D" w:rsidR="007D6ABC" w:rsidRDefault="007D6ABC" w:rsidP="00DE7966"/>
    <w:p w14:paraId="34B20771" w14:textId="77777777" w:rsidR="00F57673" w:rsidRDefault="00F57673" w:rsidP="00F57673">
      <w:pPr>
        <w:ind w:firstLine="0"/>
        <w:jc w:val="center"/>
      </w:pPr>
      <w:r>
        <w:rPr>
          <w:noProof/>
        </w:rPr>
        <w:drawing>
          <wp:inline distT="0" distB="0" distL="0" distR="0" wp14:anchorId="66D463D2" wp14:editId="7D0662A3">
            <wp:extent cx="3960000" cy="2641270"/>
            <wp:effectExtent l="0" t="0" r="2540" b="6985"/>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esim 54"/>
                    <pic:cNvPicPr/>
                  </pic:nvPicPr>
                  <pic:blipFill>
                    <a:blip r:embed="rId33" cstate="email">
                      <a:extLst>
                        <a:ext uri="{28A0092B-C50C-407E-A947-70E740481C1C}">
                          <a14:useLocalDpi xmlns:a14="http://schemas.microsoft.com/office/drawing/2010/main" val="0"/>
                        </a:ext>
                      </a:extLst>
                    </a:blip>
                    <a:stretch>
                      <a:fillRect/>
                    </a:stretch>
                  </pic:blipFill>
                  <pic:spPr>
                    <a:xfrm>
                      <a:off x="0" y="0"/>
                      <a:ext cx="3960000" cy="2641270"/>
                    </a:xfrm>
                    <a:prstGeom prst="rect">
                      <a:avLst/>
                    </a:prstGeom>
                  </pic:spPr>
                </pic:pic>
              </a:graphicData>
            </a:graphic>
          </wp:inline>
        </w:drawing>
      </w:r>
    </w:p>
    <w:p w14:paraId="2CD447D4" w14:textId="4E057B9F" w:rsidR="00F57673" w:rsidRDefault="00F57673" w:rsidP="005700F3">
      <w:pPr>
        <w:pStyle w:val="ResimYazs"/>
      </w:pPr>
      <w:bookmarkStart w:id="147" w:name="_Ref109160134"/>
      <w:bookmarkStart w:id="148" w:name="_Toc134485815"/>
      <w:bookmarkStart w:id="149" w:name="_Toc137023824"/>
      <w:r>
        <w:t xml:space="preserve">Şekil </w:t>
      </w:r>
      <w:fldSimple w:instr=" SEQ Şekil \* ARABIC ">
        <w:r w:rsidR="006253A4">
          <w:rPr>
            <w:noProof/>
          </w:rPr>
          <w:t>17</w:t>
        </w:r>
      </w:fldSimple>
      <w:bookmarkEnd w:id="147"/>
      <w:r>
        <w:t>.</w:t>
      </w:r>
      <w:r>
        <w:tab/>
        <w:t>Irwin-Hall dağılımının olasılık yoğunluk fonksiyonu</w:t>
      </w:r>
      <w:bookmarkEnd w:id="148"/>
      <w:bookmarkEnd w:id="149"/>
    </w:p>
    <w:p w14:paraId="4EDA56DE" w14:textId="77777777" w:rsidR="00CC1D78" w:rsidRDefault="00CC1D78" w:rsidP="00DE7966"/>
    <w:p w14:paraId="09DF20B2" w14:textId="38F51BBB" w:rsidR="007D6ABC" w:rsidRDefault="00C607FF" w:rsidP="00DE7966">
      <w:r>
        <w:t xml:space="preserve">Irwin-Hall dağılımının ortalaması </w:t>
      </w:r>
      <m:oMath>
        <m:r>
          <w:rPr>
            <w:rFonts w:ascii="Cambria Math" w:hAnsi="Cambria Math"/>
          </w:rPr>
          <m:t>n/2</m:t>
        </m:r>
      </m:oMath>
      <w:r>
        <w:t xml:space="preserve"> ve varyansı da </w:t>
      </w:r>
      <m:oMath>
        <m:r>
          <w:rPr>
            <w:rFonts w:ascii="Cambria Math" w:hAnsi="Cambria Math"/>
          </w:rPr>
          <m:t>n/12</m:t>
        </m:r>
      </m:oMath>
      <w:r>
        <w:t>’dir. Bu durumda,</w:t>
      </w:r>
    </w:p>
    <w:p w14:paraId="324FA88F"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6068FE61" w14:textId="77777777" w:rsidTr="001B1392">
        <w:trPr>
          <w:trHeight w:val="397"/>
        </w:trPr>
        <w:tc>
          <w:tcPr>
            <w:tcW w:w="7937" w:type="dxa"/>
            <w:vAlign w:val="center"/>
          </w:tcPr>
          <w:p w14:paraId="35024BBE" w14:textId="0EA1F456" w:rsidR="00014C7F" w:rsidRPr="00DA1218" w:rsidRDefault="00000000" w:rsidP="001B1392">
            <w:pPr>
              <w:pStyle w:val="Denklem"/>
            </w:pPr>
            <m:oMathPara>
              <m:oMath>
                <m:sSub>
                  <m:sSubPr>
                    <m:ctrlPr>
                      <w:rPr>
                        <w:rFonts w:ascii="Cambria Math" w:hAnsi="Cambria Math"/>
                        <w:i/>
                      </w:rPr>
                    </m:ctrlPr>
                  </m:sSubPr>
                  <m:e>
                    <m:r>
                      <w:rPr>
                        <w:rFonts w:ascii="Cambria Math" w:hAnsi="Cambria Math"/>
                      </w:rPr>
                      <m:t>Z</m:t>
                    </m:r>
                  </m:e>
                  <m:sub>
                    <m:r>
                      <w:rPr>
                        <w:rFonts w:ascii="Cambria Math" w:hAnsi="Cambria Math"/>
                      </w:rPr>
                      <m:t>n</m:t>
                    </m:r>
                  </m:sub>
                </m:sSub>
                <m:r>
                  <w:rPr>
                    <w:rFonts w:ascii="Cambria Math" w:hAns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2</m:t>
                            </m:r>
                          </m:den>
                        </m:f>
                      </m:e>
                    </m:d>
                  </m:num>
                  <m:den>
                    <m:rad>
                      <m:radPr>
                        <m:degHide m:val="1"/>
                        <m:ctrlPr>
                          <w:rPr>
                            <w:rFonts w:ascii="Cambria Math" w:hAnsi="Cambria Math"/>
                            <w:i/>
                          </w:rPr>
                        </m:ctrlPr>
                      </m:radPr>
                      <m:deg/>
                      <m:e>
                        <m:f>
                          <m:fPr>
                            <m:ctrlPr>
                              <w:rPr>
                                <w:rFonts w:ascii="Cambria Math" w:hAnsi="Cambria Math"/>
                                <w:i/>
                              </w:rPr>
                            </m:ctrlPr>
                          </m:fPr>
                          <m:num>
                            <m:r>
                              <w:rPr>
                                <w:rFonts w:ascii="Cambria Math" w:hAnsi="Cambria Math"/>
                              </w:rPr>
                              <m:t>n</m:t>
                            </m:r>
                          </m:num>
                          <m:den>
                            <m:r>
                              <w:rPr>
                                <w:rFonts w:ascii="Cambria Math" w:hAnsi="Cambria Math"/>
                              </w:rPr>
                              <m:t>12</m:t>
                            </m:r>
                          </m:den>
                        </m:f>
                      </m:e>
                    </m:rad>
                  </m:den>
                </m:f>
              </m:oMath>
            </m:oMathPara>
          </w:p>
        </w:tc>
        <w:tc>
          <w:tcPr>
            <w:tcW w:w="850" w:type="dxa"/>
            <w:vAlign w:val="center"/>
          </w:tcPr>
          <w:p w14:paraId="3420910A" w14:textId="2D25A311" w:rsidR="00014C7F" w:rsidRPr="00DA1218" w:rsidRDefault="00014C7F" w:rsidP="001B1392">
            <w:pPr>
              <w:pStyle w:val="Denklem"/>
              <w:jc w:val="right"/>
            </w:pPr>
            <w:r w:rsidRPr="00DA1218">
              <w:t>(</w:t>
            </w:r>
            <w:fldSimple w:instr=" SEQ Denklem \* ARABIC ">
              <w:r w:rsidR="006253A4">
                <w:rPr>
                  <w:noProof/>
                </w:rPr>
                <w:t>42</w:t>
              </w:r>
            </w:fldSimple>
            <w:r w:rsidRPr="00DA1218">
              <w:t>)</w:t>
            </w:r>
          </w:p>
        </w:tc>
      </w:tr>
    </w:tbl>
    <w:p w14:paraId="5B12F362" w14:textId="77777777" w:rsidR="00014C7F" w:rsidRDefault="00014C7F" w:rsidP="000C21CF">
      <w:pPr>
        <w:ind w:firstLine="0"/>
      </w:pPr>
    </w:p>
    <w:p w14:paraId="775118F8" w14:textId="06727C82" w:rsidR="000C21CF" w:rsidRDefault="000C21CF" w:rsidP="000C21CF">
      <w:pPr>
        <w:ind w:firstLine="0"/>
      </w:pPr>
      <w:r>
        <w:t xml:space="preserve">dönüşümü uygulandığında </w:t>
      </w:r>
      <m:oMath>
        <m:r>
          <w:rPr>
            <w:rFonts w:ascii="Cambria Math" w:hAnsi="Cambria Math"/>
          </w:rPr>
          <m:t>Z</m:t>
        </m:r>
      </m:oMath>
      <w:r>
        <w:t xml:space="preserve"> rastgele değişkeninin beklenen değeri 0 ve varyansı da 1 olmaktadır. Bu parametreler yardımıyla </w:t>
      </w:r>
      <m:oMath>
        <m:sSub>
          <m:sSubPr>
            <m:ctrlPr>
              <w:rPr>
                <w:rFonts w:ascii="Cambria Math" w:eastAsia="Calibri" w:hAnsi="Cambria Math"/>
                <w:i/>
              </w:rPr>
            </m:ctrlPr>
          </m:sSubPr>
          <m:e>
            <m:r>
              <w:rPr>
                <w:rFonts w:ascii="Cambria Math" w:hAnsi="Cambria Math"/>
              </w:rPr>
              <m:t>Z</m:t>
            </m:r>
            <m:ctrlPr>
              <w:rPr>
                <w:rFonts w:ascii="Cambria Math" w:hAnsi="Cambria Math"/>
                <w:i/>
              </w:rPr>
            </m:ctrlPr>
          </m:e>
          <m:sub>
            <m:r>
              <w:rPr>
                <w:rFonts w:ascii="Cambria Math" w:hAnsi="Cambria Math"/>
              </w:rPr>
              <m:t>n</m:t>
            </m:r>
          </m:sub>
        </m:sSub>
      </m:oMath>
      <w:r>
        <w:t xml:space="preserve"> verilerinin normal dağılımdan gelip gelmediği </w:t>
      </w:r>
      <w:r w:rsidR="00EF3E2D">
        <w:t>KS</w:t>
      </w:r>
      <w:r>
        <w:t xml:space="preserve"> uyum iyiliği testi ile sınanabilir. Elde edilen </w:t>
      </w:r>
      <m:oMath>
        <m:r>
          <w:rPr>
            <w:rFonts w:ascii="Cambria Math" w:eastAsia="Calibri" w:hAnsi="Cambria Math"/>
          </w:rPr>
          <m:t>p</m:t>
        </m:r>
      </m:oMath>
      <w:r w:rsidR="002B047D">
        <w:t>-</w:t>
      </w:r>
      <w:r>
        <w:t xml:space="preserve">değerlerinin değişimini gözlemlemek amacıyla çeyreklikleri, yokluk hipotezinin </w:t>
      </w:r>
      <m:oMath>
        <m:r>
          <w:rPr>
            <w:rFonts w:ascii="Cambria Math" w:eastAsia="Calibri" w:hAnsi="Cambria Math"/>
          </w:rPr>
          <m:t>α=0.05</m:t>
        </m:r>
      </m:oMath>
      <w:r>
        <w:t xml:space="preserve"> anlamlılık düzeyi ile kabul yüzdeleri</w:t>
      </w:r>
      <w:r w:rsidR="006E07D8">
        <w:t xml:space="preserve"> </w:t>
      </w:r>
      <w:r w:rsidR="006E07D8">
        <w:fldChar w:fldCharType="begin"/>
      </w:r>
      <w:r w:rsidR="006E07D8">
        <w:instrText xml:space="preserve"> REF _Ref109162501 \h </w:instrText>
      </w:r>
      <w:r w:rsidR="006E07D8">
        <w:fldChar w:fldCharType="separate"/>
      </w:r>
      <w:r w:rsidR="006253A4">
        <w:t xml:space="preserve">Tablo </w:t>
      </w:r>
      <w:r w:rsidR="006253A4">
        <w:rPr>
          <w:noProof/>
        </w:rPr>
        <w:t>5</w:t>
      </w:r>
      <w:r w:rsidR="006E07D8">
        <w:fldChar w:fldCharType="end"/>
      </w:r>
      <w:r w:rsidR="00F6381E">
        <w:t xml:space="preserve">’te </w:t>
      </w:r>
      <w:r>
        <w:t xml:space="preserve">verilmiştir. Aynı simülasyon değerleri kullanılarak </w:t>
      </w:r>
      <w:r w:rsidR="00EB7200">
        <w:t>önerilen olabilirlik indeks değer</w:t>
      </w:r>
      <w:r w:rsidR="00214310">
        <w:t>leri</w:t>
      </w:r>
      <w:r w:rsidR="00EB7200">
        <w:t xml:space="preserve"> </w:t>
      </w:r>
      <m:oMath>
        <m:d>
          <m:dPr>
            <m:ctrlPr>
              <w:rPr>
                <w:rFonts w:ascii="Cambria Math" w:eastAsia="Calibri" w:hAnsi="Cambria Math"/>
                <w:i/>
              </w:rPr>
            </m:ctrlPr>
          </m:dPr>
          <m:e>
            <m:r>
              <m:rPr>
                <m:sty m:val="p"/>
              </m:rPr>
              <w:rPr>
                <w:rFonts w:ascii="Cambria Math" w:eastAsia="Calibri" w:hAnsi="Cambria Math"/>
              </w:rPr>
              <m:t>Π</m:t>
            </m:r>
          </m:e>
        </m:d>
      </m:oMath>
      <w:r w:rsidR="00EB7200">
        <w:t xml:space="preserve"> </w:t>
      </w:r>
      <w:r w:rsidR="00214310">
        <w:t>elde edilmiş</w:t>
      </w:r>
      <w:r w:rsidR="00EB7200">
        <w:t xml:space="preserve"> ve </w:t>
      </w:r>
      <m:oMath>
        <m:r>
          <w:rPr>
            <w:rFonts w:ascii="Cambria Math" w:eastAsia="Calibri" w:hAnsi="Cambria Math"/>
          </w:rPr>
          <m:t>p</m:t>
        </m:r>
      </m:oMath>
      <w:r w:rsidR="00756233">
        <w:t>-</w:t>
      </w:r>
      <w:r w:rsidR="00EB7200">
        <w:t>değerleri ile arasındaki korelasyon hesaplanarak sonuçları</w:t>
      </w:r>
      <w:r w:rsidR="006E07D8">
        <w:t xml:space="preserve"> </w:t>
      </w:r>
      <w:r w:rsidR="006E07D8">
        <w:fldChar w:fldCharType="begin"/>
      </w:r>
      <w:r w:rsidR="006E07D8">
        <w:instrText xml:space="preserve"> REF _Ref109162624 \h </w:instrText>
      </w:r>
      <w:r w:rsidR="006E07D8">
        <w:fldChar w:fldCharType="separate"/>
      </w:r>
      <w:r w:rsidR="006253A4">
        <w:t xml:space="preserve">Tablo </w:t>
      </w:r>
      <w:r w:rsidR="006253A4">
        <w:rPr>
          <w:noProof/>
        </w:rPr>
        <w:t>6</w:t>
      </w:r>
      <w:r w:rsidR="006E07D8">
        <w:fldChar w:fldCharType="end"/>
      </w:r>
      <w:r w:rsidR="00F6381E">
        <w:t xml:space="preserve">’da </w:t>
      </w:r>
      <w:r w:rsidR="002B7ECD">
        <w:t>gösterilmiştir</w:t>
      </w:r>
      <w:r w:rsidR="00EB7200">
        <w:t>.</w:t>
      </w:r>
    </w:p>
    <w:p w14:paraId="038BC2D1" w14:textId="77777777" w:rsidR="002B7ECD" w:rsidRDefault="002B7ECD" w:rsidP="000C21CF">
      <w:pPr>
        <w:ind w:firstLine="0"/>
      </w:pPr>
    </w:p>
    <w:p w14:paraId="2B24DC93" w14:textId="76640D8C" w:rsidR="00390E8B" w:rsidRDefault="00390E8B">
      <w:pPr>
        <w:spacing w:line="240" w:lineRule="auto"/>
        <w:ind w:firstLine="0"/>
        <w:jc w:val="left"/>
      </w:pPr>
      <w:r>
        <w:br w:type="page"/>
      </w:r>
    </w:p>
    <w:p w14:paraId="2324C0AB" w14:textId="688CDAD5" w:rsidR="001528D8" w:rsidRDefault="001528D8" w:rsidP="005700F3">
      <w:pPr>
        <w:pStyle w:val="Tabloyazs"/>
        <w:rPr>
          <w:b/>
          <w:color w:val="000000"/>
          <w:sz w:val="22"/>
          <w:lang w:eastAsia="en-US"/>
        </w:rPr>
      </w:pPr>
      <w:bookmarkStart w:id="150" w:name="_Ref109162501"/>
      <w:bookmarkStart w:id="151" w:name="_Toc134486148"/>
      <w:bookmarkStart w:id="152" w:name="_Toc137023847"/>
      <w:r>
        <w:lastRenderedPageBreak/>
        <w:t xml:space="preserve">Tablo </w:t>
      </w:r>
      <w:fldSimple w:instr=" SEQ Tablo \* ARABIC ">
        <w:r w:rsidR="006253A4">
          <w:rPr>
            <w:noProof/>
          </w:rPr>
          <w:t>5</w:t>
        </w:r>
      </w:fldSimple>
      <w:bookmarkEnd w:id="150"/>
      <w:r>
        <w:t>.</w:t>
      </w:r>
      <w:r>
        <w:tab/>
        <w:t>Düzgün dağılımdan elde edilen örneklemin KS testi sonucundaki</w:t>
      </w:r>
      <w:r>
        <w:br/>
        <w:t xml:space="preserve"> </w:t>
      </w:r>
      <m:oMath>
        <m:r>
          <w:rPr>
            <w:rFonts w:ascii="Cambria Math" w:hAnsi="Cambria Math"/>
          </w:rPr>
          <m:t>p</m:t>
        </m:r>
      </m:oMath>
      <w:r>
        <w:t>-değerlerinin çeyreklikleri ve yokluk hipotezinin kabul yüzdesi</w:t>
      </w:r>
      <w:bookmarkEnd w:id="151"/>
      <w:bookmarkEnd w:id="152"/>
    </w:p>
    <w:tbl>
      <w:tblPr>
        <w:tblStyle w:val="TabloKlavuzu"/>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1"/>
        <w:gridCol w:w="1545"/>
        <w:gridCol w:w="1186"/>
        <w:gridCol w:w="1532"/>
        <w:gridCol w:w="1186"/>
        <w:gridCol w:w="1534"/>
        <w:gridCol w:w="1183"/>
      </w:tblGrid>
      <w:tr w:rsidR="00AD0309" w14:paraId="625BA21C" w14:textId="77777777" w:rsidTr="001528D8">
        <w:trPr>
          <w:trHeight w:val="408"/>
          <w:jc w:val="center"/>
        </w:trPr>
        <w:tc>
          <w:tcPr>
            <w:tcW w:w="353" w:type="pct"/>
            <w:tcBorders>
              <w:top w:val="single" w:sz="4" w:space="0" w:color="auto"/>
              <w:bottom w:val="single" w:sz="4" w:space="0" w:color="auto"/>
            </w:tcBorders>
            <w:vAlign w:val="center"/>
          </w:tcPr>
          <w:p w14:paraId="15E08F23" w14:textId="273AC0A4" w:rsidR="00652362" w:rsidRDefault="00652362" w:rsidP="000763A6">
            <w:pPr>
              <w:spacing w:line="240" w:lineRule="auto"/>
              <w:ind w:firstLine="0"/>
              <w:jc w:val="center"/>
            </w:pPr>
            <m:oMathPara>
              <m:oMath>
                <m:r>
                  <m:rPr>
                    <m:sty m:val="bi"/>
                  </m:rPr>
                  <w:rPr>
                    <w:rFonts w:ascii="Cambria Math" w:hAnsi="Cambria Math"/>
                    <w:color w:val="000000"/>
                    <w:sz w:val="22"/>
                    <w:lang w:eastAsia="en-US"/>
                  </w:rPr>
                  <m:t>n</m:t>
                </m:r>
              </m:oMath>
            </m:oMathPara>
          </w:p>
        </w:tc>
        <w:tc>
          <w:tcPr>
            <w:tcW w:w="879" w:type="pct"/>
            <w:tcBorders>
              <w:top w:val="single" w:sz="4" w:space="0" w:color="auto"/>
              <w:bottom w:val="single" w:sz="4" w:space="0" w:color="auto"/>
            </w:tcBorders>
            <w:vAlign w:val="center"/>
          </w:tcPr>
          <w:p w14:paraId="62DFF898" w14:textId="13FD25C7" w:rsidR="00652362" w:rsidRDefault="0000000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0</m:t>
                    </m:r>
                  </m:sub>
                </m:sSub>
                <m:r>
                  <m:rPr>
                    <m:sty m:val="bi"/>
                  </m:rPr>
                  <w:rPr>
                    <w:rFonts w:ascii="Cambria Math" w:hAnsi="Cambria Math"/>
                    <w:color w:val="000000"/>
                    <w:sz w:val="22"/>
                    <w:lang w:eastAsia="en-US"/>
                  </w:rPr>
                  <m:t xml:space="preserve"> (min)</m:t>
                </m:r>
              </m:oMath>
            </m:oMathPara>
          </w:p>
        </w:tc>
        <w:tc>
          <w:tcPr>
            <w:tcW w:w="675" w:type="pct"/>
            <w:tcBorders>
              <w:top w:val="single" w:sz="4" w:space="0" w:color="auto"/>
              <w:bottom w:val="single" w:sz="4" w:space="0" w:color="auto"/>
            </w:tcBorders>
            <w:vAlign w:val="center"/>
          </w:tcPr>
          <w:p w14:paraId="4550D8FA" w14:textId="719F00BB" w:rsidR="00652362" w:rsidRDefault="0000000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1</m:t>
                    </m:r>
                  </m:sub>
                </m:sSub>
              </m:oMath>
            </m:oMathPara>
          </w:p>
        </w:tc>
        <w:tc>
          <w:tcPr>
            <w:tcW w:w="872" w:type="pct"/>
            <w:tcBorders>
              <w:top w:val="single" w:sz="4" w:space="0" w:color="auto"/>
              <w:bottom w:val="single" w:sz="4" w:space="0" w:color="auto"/>
            </w:tcBorders>
            <w:vAlign w:val="center"/>
          </w:tcPr>
          <w:p w14:paraId="49A0CF07" w14:textId="7BEC0409" w:rsidR="00652362" w:rsidRDefault="0000000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2</m:t>
                    </m:r>
                  </m:sub>
                </m:sSub>
                <m:r>
                  <m:rPr>
                    <m:sty m:val="bi"/>
                  </m:rPr>
                  <w:rPr>
                    <w:rFonts w:ascii="Cambria Math" w:hAnsi="Cambria Math"/>
                    <w:color w:val="000000"/>
                    <w:sz w:val="22"/>
                    <w:lang w:eastAsia="en-US"/>
                  </w:rPr>
                  <m:t>(med)</m:t>
                </m:r>
              </m:oMath>
            </m:oMathPara>
          </w:p>
        </w:tc>
        <w:tc>
          <w:tcPr>
            <w:tcW w:w="675" w:type="pct"/>
            <w:tcBorders>
              <w:top w:val="single" w:sz="4" w:space="0" w:color="auto"/>
              <w:bottom w:val="single" w:sz="4" w:space="0" w:color="auto"/>
            </w:tcBorders>
            <w:vAlign w:val="center"/>
          </w:tcPr>
          <w:p w14:paraId="39332213" w14:textId="2863C216" w:rsidR="00652362" w:rsidRDefault="0000000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3</m:t>
                    </m:r>
                  </m:sub>
                </m:sSub>
              </m:oMath>
            </m:oMathPara>
          </w:p>
        </w:tc>
        <w:tc>
          <w:tcPr>
            <w:tcW w:w="873" w:type="pct"/>
            <w:tcBorders>
              <w:top w:val="single" w:sz="4" w:space="0" w:color="auto"/>
              <w:bottom w:val="single" w:sz="4" w:space="0" w:color="auto"/>
            </w:tcBorders>
            <w:vAlign w:val="center"/>
          </w:tcPr>
          <w:p w14:paraId="79AF0745" w14:textId="1619805D" w:rsidR="00652362" w:rsidRDefault="0000000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4</m:t>
                    </m:r>
                  </m:sub>
                </m:sSub>
                <m:r>
                  <m:rPr>
                    <m:sty m:val="bi"/>
                  </m:rPr>
                  <w:rPr>
                    <w:rFonts w:ascii="Cambria Math" w:hAnsi="Cambria Math"/>
                    <w:color w:val="000000"/>
                    <w:sz w:val="22"/>
                    <w:lang w:eastAsia="en-US"/>
                  </w:rPr>
                  <m:t>(max)</m:t>
                </m:r>
              </m:oMath>
            </m:oMathPara>
          </w:p>
        </w:tc>
        <w:tc>
          <w:tcPr>
            <w:tcW w:w="673" w:type="pct"/>
            <w:tcBorders>
              <w:top w:val="single" w:sz="4" w:space="0" w:color="auto"/>
              <w:bottom w:val="single" w:sz="4" w:space="0" w:color="auto"/>
            </w:tcBorders>
            <w:vAlign w:val="center"/>
          </w:tcPr>
          <w:p w14:paraId="4AB6D023" w14:textId="6B5E365E" w:rsidR="00652362" w:rsidRDefault="00652362" w:rsidP="000763A6">
            <w:pPr>
              <w:spacing w:line="240" w:lineRule="auto"/>
              <w:ind w:firstLine="0"/>
              <w:jc w:val="center"/>
            </w:pPr>
            <m:oMathPara>
              <m:oMath>
                <m:r>
                  <m:rPr>
                    <m:sty m:val="bi"/>
                  </m:rPr>
                  <w:rPr>
                    <w:rFonts w:ascii="Cambria Math" w:hAnsi="Cambria Math"/>
                    <w:color w:val="000000"/>
                    <w:sz w:val="22"/>
                    <w:lang w:eastAsia="en-US"/>
                  </w:rPr>
                  <m:t>%</m:t>
                </m:r>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H</m:t>
                    </m:r>
                  </m:e>
                  <m:sub>
                    <m:r>
                      <m:rPr>
                        <m:sty m:val="bi"/>
                      </m:rPr>
                      <w:rPr>
                        <w:rFonts w:ascii="Cambria Math" w:hAnsi="Cambria Math"/>
                        <w:color w:val="000000"/>
                        <w:sz w:val="22"/>
                        <w:lang w:eastAsia="en-US"/>
                      </w:rPr>
                      <m:t>0</m:t>
                    </m:r>
                  </m:sub>
                </m:sSub>
              </m:oMath>
            </m:oMathPara>
          </w:p>
        </w:tc>
      </w:tr>
      <w:tr w:rsidR="000763A6" w14:paraId="0476A607" w14:textId="77777777" w:rsidTr="001528D8">
        <w:trPr>
          <w:trHeight w:val="435"/>
          <w:jc w:val="center"/>
        </w:trPr>
        <w:tc>
          <w:tcPr>
            <w:tcW w:w="353" w:type="pct"/>
            <w:tcBorders>
              <w:top w:val="single" w:sz="4" w:space="0" w:color="auto"/>
            </w:tcBorders>
            <w:vAlign w:val="center"/>
          </w:tcPr>
          <w:p w14:paraId="7066EC61" w14:textId="6253691C" w:rsidR="00652362" w:rsidRPr="00652362" w:rsidRDefault="00652362" w:rsidP="000763A6">
            <w:pPr>
              <w:spacing w:line="240" w:lineRule="auto"/>
              <w:ind w:firstLine="0"/>
              <w:jc w:val="center"/>
              <w:rPr>
                <w:b/>
                <w:bCs/>
              </w:rPr>
            </w:pPr>
            <w:r>
              <w:rPr>
                <w:b/>
                <w:bCs/>
              </w:rPr>
              <w:t>2</w:t>
            </w:r>
          </w:p>
        </w:tc>
        <w:tc>
          <w:tcPr>
            <w:tcW w:w="879" w:type="pct"/>
            <w:tcBorders>
              <w:top w:val="single" w:sz="4" w:space="0" w:color="auto"/>
            </w:tcBorders>
            <w:vAlign w:val="center"/>
          </w:tcPr>
          <w:p w14:paraId="378727C5" w14:textId="2B05C0FA" w:rsidR="00652362" w:rsidRDefault="00652362" w:rsidP="000763A6">
            <w:pPr>
              <w:spacing w:line="240" w:lineRule="auto"/>
              <w:ind w:firstLine="0"/>
              <w:jc w:val="center"/>
            </w:pPr>
            <w:r w:rsidRPr="009B03FA">
              <w:t>0.0000</w:t>
            </w:r>
          </w:p>
        </w:tc>
        <w:tc>
          <w:tcPr>
            <w:tcW w:w="675" w:type="pct"/>
            <w:tcBorders>
              <w:top w:val="single" w:sz="4" w:space="0" w:color="auto"/>
            </w:tcBorders>
            <w:vAlign w:val="center"/>
          </w:tcPr>
          <w:p w14:paraId="570D8502" w14:textId="16C905B0" w:rsidR="00652362" w:rsidRDefault="00652362" w:rsidP="000763A6">
            <w:pPr>
              <w:spacing w:line="240" w:lineRule="auto"/>
              <w:ind w:firstLine="0"/>
              <w:jc w:val="center"/>
            </w:pPr>
            <w:r w:rsidRPr="009B03FA">
              <w:t>0.0906</w:t>
            </w:r>
          </w:p>
        </w:tc>
        <w:tc>
          <w:tcPr>
            <w:tcW w:w="872" w:type="pct"/>
            <w:tcBorders>
              <w:top w:val="single" w:sz="4" w:space="0" w:color="auto"/>
            </w:tcBorders>
            <w:vAlign w:val="center"/>
          </w:tcPr>
          <w:p w14:paraId="3CB492C4" w14:textId="38EBE384" w:rsidR="00652362" w:rsidRDefault="00652362" w:rsidP="000763A6">
            <w:pPr>
              <w:spacing w:line="240" w:lineRule="auto"/>
              <w:ind w:firstLine="0"/>
              <w:jc w:val="center"/>
            </w:pPr>
            <w:r w:rsidRPr="009B03FA">
              <w:t>0.2223</w:t>
            </w:r>
          </w:p>
        </w:tc>
        <w:tc>
          <w:tcPr>
            <w:tcW w:w="675" w:type="pct"/>
            <w:tcBorders>
              <w:top w:val="single" w:sz="4" w:space="0" w:color="auto"/>
            </w:tcBorders>
            <w:vAlign w:val="center"/>
          </w:tcPr>
          <w:p w14:paraId="766F3866" w14:textId="4C8409BB" w:rsidR="00652362" w:rsidRDefault="00652362" w:rsidP="000763A6">
            <w:pPr>
              <w:spacing w:line="240" w:lineRule="auto"/>
              <w:ind w:firstLine="0"/>
              <w:jc w:val="center"/>
            </w:pPr>
            <w:r w:rsidRPr="009B03FA">
              <w:t>0.4325</w:t>
            </w:r>
          </w:p>
        </w:tc>
        <w:tc>
          <w:tcPr>
            <w:tcW w:w="873" w:type="pct"/>
            <w:tcBorders>
              <w:top w:val="single" w:sz="4" w:space="0" w:color="auto"/>
            </w:tcBorders>
            <w:vAlign w:val="center"/>
          </w:tcPr>
          <w:p w14:paraId="23D3A109" w14:textId="00762F6B" w:rsidR="00652362" w:rsidRDefault="00652362" w:rsidP="000763A6">
            <w:pPr>
              <w:spacing w:line="240" w:lineRule="auto"/>
              <w:ind w:firstLine="0"/>
              <w:jc w:val="center"/>
            </w:pPr>
            <w:r w:rsidRPr="009B03FA">
              <w:t>0.9999</w:t>
            </w:r>
          </w:p>
        </w:tc>
        <w:tc>
          <w:tcPr>
            <w:tcW w:w="673" w:type="pct"/>
            <w:tcBorders>
              <w:top w:val="single" w:sz="4" w:space="0" w:color="auto"/>
            </w:tcBorders>
            <w:vAlign w:val="center"/>
          </w:tcPr>
          <w:p w14:paraId="08D5930A" w14:textId="5105BF3D" w:rsidR="00652362" w:rsidRDefault="00652362" w:rsidP="000763A6">
            <w:pPr>
              <w:spacing w:line="240" w:lineRule="auto"/>
              <w:ind w:firstLine="0"/>
              <w:jc w:val="center"/>
            </w:pPr>
            <w:r w:rsidRPr="009B03FA">
              <w:t>85.000</w:t>
            </w:r>
          </w:p>
        </w:tc>
      </w:tr>
      <w:tr w:rsidR="00652362" w14:paraId="720AF133" w14:textId="77777777" w:rsidTr="001528D8">
        <w:trPr>
          <w:trHeight w:val="435"/>
          <w:jc w:val="center"/>
        </w:trPr>
        <w:tc>
          <w:tcPr>
            <w:tcW w:w="353" w:type="pct"/>
            <w:vAlign w:val="center"/>
          </w:tcPr>
          <w:p w14:paraId="56CC0148" w14:textId="43B2A56F" w:rsidR="00652362" w:rsidRPr="00652362" w:rsidRDefault="00652362" w:rsidP="000763A6">
            <w:pPr>
              <w:spacing w:line="240" w:lineRule="auto"/>
              <w:ind w:firstLine="0"/>
              <w:jc w:val="center"/>
              <w:rPr>
                <w:b/>
                <w:bCs/>
              </w:rPr>
            </w:pPr>
            <w:r w:rsidRPr="00652362">
              <w:rPr>
                <w:b/>
                <w:bCs/>
              </w:rPr>
              <w:t>3</w:t>
            </w:r>
          </w:p>
        </w:tc>
        <w:tc>
          <w:tcPr>
            <w:tcW w:w="879" w:type="pct"/>
            <w:vAlign w:val="center"/>
          </w:tcPr>
          <w:p w14:paraId="6B59FD79" w14:textId="648656CF" w:rsidR="00652362" w:rsidRDefault="00652362" w:rsidP="000763A6">
            <w:pPr>
              <w:spacing w:line="240" w:lineRule="auto"/>
              <w:ind w:firstLine="0"/>
              <w:jc w:val="center"/>
            </w:pPr>
            <w:r w:rsidRPr="009B03FA">
              <w:t>0.0000</w:t>
            </w:r>
          </w:p>
        </w:tc>
        <w:tc>
          <w:tcPr>
            <w:tcW w:w="675" w:type="pct"/>
            <w:vAlign w:val="center"/>
          </w:tcPr>
          <w:p w14:paraId="765DEE62" w14:textId="10BD2BBA" w:rsidR="00652362" w:rsidRDefault="00652362" w:rsidP="000763A6">
            <w:pPr>
              <w:spacing w:line="240" w:lineRule="auto"/>
              <w:ind w:firstLine="0"/>
              <w:jc w:val="center"/>
            </w:pPr>
            <w:r w:rsidRPr="009B03FA">
              <w:t>0.1407</w:t>
            </w:r>
          </w:p>
        </w:tc>
        <w:tc>
          <w:tcPr>
            <w:tcW w:w="872" w:type="pct"/>
            <w:vAlign w:val="center"/>
          </w:tcPr>
          <w:p w14:paraId="0C8F274E" w14:textId="444340F5" w:rsidR="00652362" w:rsidRDefault="00652362" w:rsidP="000763A6">
            <w:pPr>
              <w:spacing w:line="240" w:lineRule="auto"/>
              <w:ind w:firstLine="0"/>
              <w:jc w:val="center"/>
            </w:pPr>
            <w:r w:rsidRPr="009B03FA">
              <w:t>0.3342</w:t>
            </w:r>
          </w:p>
        </w:tc>
        <w:tc>
          <w:tcPr>
            <w:tcW w:w="675" w:type="pct"/>
            <w:vAlign w:val="center"/>
          </w:tcPr>
          <w:p w14:paraId="6AE39EFE" w14:textId="631FCE4B" w:rsidR="00652362" w:rsidRDefault="00652362" w:rsidP="000763A6">
            <w:pPr>
              <w:spacing w:line="240" w:lineRule="auto"/>
              <w:ind w:firstLine="0"/>
              <w:jc w:val="center"/>
            </w:pPr>
            <w:r w:rsidRPr="009B03FA">
              <w:t>0.5939</w:t>
            </w:r>
          </w:p>
        </w:tc>
        <w:tc>
          <w:tcPr>
            <w:tcW w:w="873" w:type="pct"/>
            <w:vAlign w:val="center"/>
          </w:tcPr>
          <w:p w14:paraId="3957774D" w14:textId="563A0489" w:rsidR="00652362" w:rsidRDefault="00652362" w:rsidP="000763A6">
            <w:pPr>
              <w:spacing w:line="240" w:lineRule="auto"/>
              <w:ind w:firstLine="0"/>
              <w:jc w:val="center"/>
            </w:pPr>
            <w:r w:rsidRPr="009B03FA">
              <w:t>1.0000</w:t>
            </w:r>
          </w:p>
        </w:tc>
        <w:tc>
          <w:tcPr>
            <w:tcW w:w="673" w:type="pct"/>
            <w:vAlign w:val="center"/>
          </w:tcPr>
          <w:p w14:paraId="6B8896B8" w14:textId="0ACCEE30" w:rsidR="00652362" w:rsidRDefault="00652362" w:rsidP="000763A6">
            <w:pPr>
              <w:spacing w:line="240" w:lineRule="auto"/>
              <w:ind w:firstLine="0"/>
              <w:jc w:val="center"/>
            </w:pPr>
            <w:r w:rsidRPr="009B03FA">
              <w:t>89.694</w:t>
            </w:r>
          </w:p>
        </w:tc>
      </w:tr>
      <w:tr w:rsidR="00652362" w14:paraId="0ACAE5A3" w14:textId="77777777" w:rsidTr="001528D8">
        <w:trPr>
          <w:trHeight w:val="435"/>
          <w:jc w:val="center"/>
        </w:trPr>
        <w:tc>
          <w:tcPr>
            <w:tcW w:w="353" w:type="pct"/>
            <w:vAlign w:val="center"/>
          </w:tcPr>
          <w:p w14:paraId="28D42225" w14:textId="37817D0D" w:rsidR="00652362" w:rsidRPr="00652362" w:rsidRDefault="00652362" w:rsidP="000763A6">
            <w:pPr>
              <w:spacing w:line="240" w:lineRule="auto"/>
              <w:ind w:firstLine="0"/>
              <w:jc w:val="center"/>
              <w:rPr>
                <w:b/>
                <w:bCs/>
              </w:rPr>
            </w:pPr>
            <w:r w:rsidRPr="00652362">
              <w:rPr>
                <w:b/>
                <w:bCs/>
              </w:rPr>
              <w:t>4</w:t>
            </w:r>
          </w:p>
        </w:tc>
        <w:tc>
          <w:tcPr>
            <w:tcW w:w="879" w:type="pct"/>
            <w:vAlign w:val="center"/>
          </w:tcPr>
          <w:p w14:paraId="6D2EBF94" w14:textId="72DA68EC" w:rsidR="00652362" w:rsidRDefault="00652362" w:rsidP="000763A6">
            <w:pPr>
              <w:spacing w:line="240" w:lineRule="auto"/>
              <w:ind w:firstLine="0"/>
              <w:jc w:val="center"/>
            </w:pPr>
            <w:r w:rsidRPr="009B03FA">
              <w:t>0.0000</w:t>
            </w:r>
          </w:p>
        </w:tc>
        <w:tc>
          <w:tcPr>
            <w:tcW w:w="675" w:type="pct"/>
            <w:vAlign w:val="center"/>
          </w:tcPr>
          <w:p w14:paraId="35787E50" w14:textId="3FF81C7F" w:rsidR="00652362" w:rsidRDefault="00652362" w:rsidP="000763A6">
            <w:pPr>
              <w:spacing w:line="240" w:lineRule="auto"/>
              <w:ind w:firstLine="0"/>
              <w:jc w:val="center"/>
            </w:pPr>
            <w:r w:rsidRPr="009B03FA">
              <w:t>0.1824</w:t>
            </w:r>
          </w:p>
        </w:tc>
        <w:tc>
          <w:tcPr>
            <w:tcW w:w="872" w:type="pct"/>
            <w:vAlign w:val="center"/>
          </w:tcPr>
          <w:p w14:paraId="6A928C1E" w14:textId="2C6A0A3B" w:rsidR="00652362" w:rsidRDefault="00652362" w:rsidP="000763A6">
            <w:pPr>
              <w:spacing w:line="240" w:lineRule="auto"/>
              <w:ind w:firstLine="0"/>
              <w:jc w:val="center"/>
            </w:pPr>
            <w:r w:rsidRPr="009B03FA">
              <w:t>0.4038</w:t>
            </w:r>
          </w:p>
        </w:tc>
        <w:tc>
          <w:tcPr>
            <w:tcW w:w="675" w:type="pct"/>
            <w:vAlign w:val="center"/>
          </w:tcPr>
          <w:p w14:paraId="13163890" w14:textId="7B1747F5" w:rsidR="00652362" w:rsidRDefault="00652362" w:rsidP="000763A6">
            <w:pPr>
              <w:spacing w:line="240" w:lineRule="auto"/>
              <w:ind w:firstLine="0"/>
              <w:jc w:val="center"/>
            </w:pPr>
            <w:r w:rsidRPr="009B03FA">
              <w:t>0.6642</w:t>
            </w:r>
          </w:p>
        </w:tc>
        <w:tc>
          <w:tcPr>
            <w:tcW w:w="873" w:type="pct"/>
            <w:vAlign w:val="center"/>
          </w:tcPr>
          <w:p w14:paraId="5684A1BC" w14:textId="473069A1" w:rsidR="00652362" w:rsidRDefault="00652362" w:rsidP="000763A6">
            <w:pPr>
              <w:spacing w:line="240" w:lineRule="auto"/>
              <w:ind w:firstLine="0"/>
              <w:jc w:val="center"/>
            </w:pPr>
            <w:r w:rsidRPr="009B03FA">
              <w:t>1.0000</w:t>
            </w:r>
          </w:p>
        </w:tc>
        <w:tc>
          <w:tcPr>
            <w:tcW w:w="673" w:type="pct"/>
            <w:vAlign w:val="center"/>
          </w:tcPr>
          <w:p w14:paraId="393D96B1" w14:textId="2751276C" w:rsidR="00652362" w:rsidRDefault="00652362" w:rsidP="000763A6">
            <w:pPr>
              <w:spacing w:line="240" w:lineRule="auto"/>
              <w:ind w:firstLine="0"/>
              <w:jc w:val="center"/>
            </w:pPr>
            <w:r w:rsidRPr="009B03FA">
              <w:t>92.554</w:t>
            </w:r>
          </w:p>
        </w:tc>
      </w:tr>
      <w:tr w:rsidR="00652362" w14:paraId="7DDC9CD8" w14:textId="77777777" w:rsidTr="001528D8">
        <w:trPr>
          <w:trHeight w:val="435"/>
          <w:jc w:val="center"/>
        </w:trPr>
        <w:tc>
          <w:tcPr>
            <w:tcW w:w="353" w:type="pct"/>
            <w:vAlign w:val="center"/>
          </w:tcPr>
          <w:p w14:paraId="24D84FD2" w14:textId="7DA71A82" w:rsidR="00652362" w:rsidRPr="00652362" w:rsidRDefault="00652362" w:rsidP="000763A6">
            <w:pPr>
              <w:spacing w:line="240" w:lineRule="auto"/>
              <w:ind w:firstLine="0"/>
              <w:jc w:val="center"/>
              <w:rPr>
                <w:b/>
                <w:bCs/>
              </w:rPr>
            </w:pPr>
            <w:r w:rsidRPr="00652362">
              <w:rPr>
                <w:b/>
                <w:bCs/>
              </w:rPr>
              <w:t>5</w:t>
            </w:r>
          </w:p>
        </w:tc>
        <w:tc>
          <w:tcPr>
            <w:tcW w:w="879" w:type="pct"/>
            <w:vAlign w:val="center"/>
          </w:tcPr>
          <w:p w14:paraId="197AE835" w14:textId="6F621D38" w:rsidR="00652362" w:rsidRDefault="00652362" w:rsidP="000763A6">
            <w:pPr>
              <w:spacing w:line="240" w:lineRule="auto"/>
              <w:ind w:firstLine="0"/>
              <w:jc w:val="center"/>
            </w:pPr>
            <w:r w:rsidRPr="009B03FA">
              <w:t>0.0000</w:t>
            </w:r>
          </w:p>
        </w:tc>
        <w:tc>
          <w:tcPr>
            <w:tcW w:w="675" w:type="pct"/>
            <w:vAlign w:val="center"/>
          </w:tcPr>
          <w:p w14:paraId="1B2B0695" w14:textId="2207D605" w:rsidR="00652362" w:rsidRDefault="00652362" w:rsidP="000763A6">
            <w:pPr>
              <w:spacing w:line="240" w:lineRule="auto"/>
              <w:ind w:firstLine="0"/>
              <w:jc w:val="center"/>
            </w:pPr>
            <w:r w:rsidRPr="009B03FA">
              <w:t>0.2050</w:t>
            </w:r>
          </w:p>
        </w:tc>
        <w:tc>
          <w:tcPr>
            <w:tcW w:w="872" w:type="pct"/>
            <w:vAlign w:val="center"/>
          </w:tcPr>
          <w:p w14:paraId="5CA846FD" w14:textId="21AA4E37" w:rsidR="00652362" w:rsidRDefault="00652362" w:rsidP="000763A6">
            <w:pPr>
              <w:spacing w:line="240" w:lineRule="auto"/>
              <w:ind w:firstLine="0"/>
              <w:jc w:val="center"/>
            </w:pPr>
            <w:r w:rsidRPr="009B03FA">
              <w:t>0.4368</w:t>
            </w:r>
          </w:p>
        </w:tc>
        <w:tc>
          <w:tcPr>
            <w:tcW w:w="675" w:type="pct"/>
            <w:vAlign w:val="center"/>
          </w:tcPr>
          <w:p w14:paraId="3EB82EFA" w14:textId="1D876A00" w:rsidR="00652362" w:rsidRDefault="00652362" w:rsidP="000763A6">
            <w:pPr>
              <w:spacing w:line="240" w:lineRule="auto"/>
              <w:ind w:firstLine="0"/>
              <w:jc w:val="center"/>
            </w:pPr>
            <w:r w:rsidRPr="009B03FA">
              <w:t>0.7005</w:t>
            </w:r>
          </w:p>
        </w:tc>
        <w:tc>
          <w:tcPr>
            <w:tcW w:w="873" w:type="pct"/>
            <w:vAlign w:val="center"/>
          </w:tcPr>
          <w:p w14:paraId="3AEF0935" w14:textId="6EFA498E" w:rsidR="00652362" w:rsidRDefault="00652362" w:rsidP="000763A6">
            <w:pPr>
              <w:spacing w:line="240" w:lineRule="auto"/>
              <w:ind w:firstLine="0"/>
              <w:jc w:val="center"/>
            </w:pPr>
            <w:r w:rsidRPr="009B03FA">
              <w:t>1.0000</w:t>
            </w:r>
          </w:p>
        </w:tc>
        <w:tc>
          <w:tcPr>
            <w:tcW w:w="673" w:type="pct"/>
            <w:vAlign w:val="center"/>
          </w:tcPr>
          <w:p w14:paraId="7F410EAA" w14:textId="12E4B856" w:rsidR="00652362" w:rsidRDefault="00652362" w:rsidP="000763A6">
            <w:pPr>
              <w:spacing w:line="240" w:lineRule="auto"/>
              <w:ind w:firstLine="0"/>
              <w:jc w:val="center"/>
            </w:pPr>
            <w:r w:rsidRPr="009B03FA">
              <w:t>93.181</w:t>
            </w:r>
          </w:p>
        </w:tc>
      </w:tr>
      <w:tr w:rsidR="00652362" w14:paraId="2D9A00B8" w14:textId="77777777" w:rsidTr="001528D8">
        <w:trPr>
          <w:trHeight w:val="435"/>
          <w:jc w:val="center"/>
        </w:trPr>
        <w:tc>
          <w:tcPr>
            <w:tcW w:w="353" w:type="pct"/>
            <w:vAlign w:val="center"/>
          </w:tcPr>
          <w:p w14:paraId="137A0BDF" w14:textId="0EB0F5AD" w:rsidR="00652362" w:rsidRPr="00652362" w:rsidRDefault="00652362" w:rsidP="000763A6">
            <w:pPr>
              <w:spacing w:line="240" w:lineRule="auto"/>
              <w:ind w:firstLine="0"/>
              <w:jc w:val="center"/>
              <w:rPr>
                <w:b/>
                <w:bCs/>
              </w:rPr>
            </w:pPr>
            <w:r w:rsidRPr="00652362">
              <w:rPr>
                <w:b/>
                <w:bCs/>
              </w:rPr>
              <w:t>6</w:t>
            </w:r>
          </w:p>
        </w:tc>
        <w:tc>
          <w:tcPr>
            <w:tcW w:w="879" w:type="pct"/>
            <w:vAlign w:val="center"/>
          </w:tcPr>
          <w:p w14:paraId="4C263829" w14:textId="6B807682" w:rsidR="00652362" w:rsidRDefault="00652362" w:rsidP="000763A6">
            <w:pPr>
              <w:spacing w:line="240" w:lineRule="auto"/>
              <w:ind w:firstLine="0"/>
              <w:jc w:val="center"/>
            </w:pPr>
            <w:r w:rsidRPr="009B03FA">
              <w:t>0.0000</w:t>
            </w:r>
          </w:p>
        </w:tc>
        <w:tc>
          <w:tcPr>
            <w:tcW w:w="675" w:type="pct"/>
            <w:vAlign w:val="center"/>
          </w:tcPr>
          <w:p w14:paraId="7145680A" w14:textId="3A4F4D11" w:rsidR="00652362" w:rsidRDefault="00652362" w:rsidP="000763A6">
            <w:pPr>
              <w:spacing w:line="240" w:lineRule="auto"/>
              <w:ind w:firstLine="0"/>
              <w:jc w:val="center"/>
            </w:pPr>
            <w:r w:rsidRPr="009B03FA">
              <w:t>0.2164</w:t>
            </w:r>
          </w:p>
        </w:tc>
        <w:tc>
          <w:tcPr>
            <w:tcW w:w="872" w:type="pct"/>
            <w:vAlign w:val="center"/>
          </w:tcPr>
          <w:p w14:paraId="0EB53E19" w14:textId="0F4C5820" w:rsidR="00652362" w:rsidRDefault="00652362" w:rsidP="000763A6">
            <w:pPr>
              <w:spacing w:line="240" w:lineRule="auto"/>
              <w:ind w:firstLine="0"/>
              <w:jc w:val="center"/>
            </w:pPr>
            <w:r w:rsidRPr="009B03FA">
              <w:t>0.4560</w:t>
            </w:r>
          </w:p>
        </w:tc>
        <w:tc>
          <w:tcPr>
            <w:tcW w:w="675" w:type="pct"/>
            <w:vAlign w:val="center"/>
          </w:tcPr>
          <w:p w14:paraId="5A1BFF4D" w14:textId="7EDD7A05" w:rsidR="00652362" w:rsidRDefault="00652362" w:rsidP="000763A6">
            <w:pPr>
              <w:spacing w:line="240" w:lineRule="auto"/>
              <w:ind w:firstLine="0"/>
              <w:jc w:val="center"/>
            </w:pPr>
            <w:r w:rsidRPr="009B03FA">
              <w:t>0.7163</w:t>
            </w:r>
          </w:p>
        </w:tc>
        <w:tc>
          <w:tcPr>
            <w:tcW w:w="873" w:type="pct"/>
            <w:vAlign w:val="center"/>
          </w:tcPr>
          <w:p w14:paraId="7F1E0BFA" w14:textId="119F0D14" w:rsidR="00652362" w:rsidRDefault="00652362" w:rsidP="000763A6">
            <w:pPr>
              <w:spacing w:line="240" w:lineRule="auto"/>
              <w:ind w:firstLine="0"/>
              <w:jc w:val="center"/>
            </w:pPr>
            <w:r w:rsidRPr="009B03FA">
              <w:t>1.0000</w:t>
            </w:r>
          </w:p>
        </w:tc>
        <w:tc>
          <w:tcPr>
            <w:tcW w:w="673" w:type="pct"/>
            <w:vAlign w:val="center"/>
          </w:tcPr>
          <w:p w14:paraId="3EBE8250" w14:textId="1DC5641A" w:rsidR="00652362" w:rsidRDefault="00652362" w:rsidP="000763A6">
            <w:pPr>
              <w:spacing w:line="240" w:lineRule="auto"/>
              <w:ind w:firstLine="0"/>
              <w:jc w:val="center"/>
            </w:pPr>
            <w:r w:rsidRPr="009B03FA">
              <w:t>93.824</w:t>
            </w:r>
          </w:p>
        </w:tc>
      </w:tr>
      <w:tr w:rsidR="00652362" w14:paraId="41AC3D27" w14:textId="77777777" w:rsidTr="001528D8">
        <w:trPr>
          <w:trHeight w:val="435"/>
          <w:jc w:val="center"/>
        </w:trPr>
        <w:tc>
          <w:tcPr>
            <w:tcW w:w="353" w:type="pct"/>
            <w:vAlign w:val="center"/>
          </w:tcPr>
          <w:p w14:paraId="081A5B87" w14:textId="35CD987C" w:rsidR="00652362" w:rsidRPr="00652362" w:rsidRDefault="00652362" w:rsidP="000763A6">
            <w:pPr>
              <w:spacing w:line="240" w:lineRule="auto"/>
              <w:ind w:firstLine="0"/>
              <w:jc w:val="center"/>
              <w:rPr>
                <w:b/>
                <w:bCs/>
              </w:rPr>
            </w:pPr>
            <w:r w:rsidRPr="00652362">
              <w:rPr>
                <w:b/>
                <w:bCs/>
              </w:rPr>
              <w:t>7</w:t>
            </w:r>
          </w:p>
        </w:tc>
        <w:tc>
          <w:tcPr>
            <w:tcW w:w="879" w:type="pct"/>
            <w:vAlign w:val="center"/>
          </w:tcPr>
          <w:p w14:paraId="763604DC" w14:textId="389DF6E3" w:rsidR="00652362" w:rsidRDefault="00652362" w:rsidP="000763A6">
            <w:pPr>
              <w:spacing w:line="240" w:lineRule="auto"/>
              <w:ind w:firstLine="0"/>
              <w:jc w:val="center"/>
            </w:pPr>
            <w:r w:rsidRPr="009B03FA">
              <w:t>0.0000</w:t>
            </w:r>
          </w:p>
        </w:tc>
        <w:tc>
          <w:tcPr>
            <w:tcW w:w="675" w:type="pct"/>
            <w:vAlign w:val="center"/>
          </w:tcPr>
          <w:p w14:paraId="11655C51" w14:textId="1F153A35" w:rsidR="00652362" w:rsidRDefault="00652362" w:rsidP="000763A6">
            <w:pPr>
              <w:spacing w:line="240" w:lineRule="auto"/>
              <w:ind w:firstLine="0"/>
              <w:jc w:val="center"/>
            </w:pPr>
            <w:r w:rsidRPr="009B03FA">
              <w:t>0.2245</w:t>
            </w:r>
          </w:p>
        </w:tc>
        <w:tc>
          <w:tcPr>
            <w:tcW w:w="872" w:type="pct"/>
            <w:vAlign w:val="center"/>
          </w:tcPr>
          <w:p w14:paraId="78935495" w14:textId="0C66D1A2" w:rsidR="00652362" w:rsidRDefault="00652362" w:rsidP="000763A6">
            <w:pPr>
              <w:spacing w:line="240" w:lineRule="auto"/>
              <w:ind w:firstLine="0"/>
              <w:jc w:val="center"/>
            </w:pPr>
            <w:r w:rsidRPr="009B03FA">
              <w:t>0.4677</w:t>
            </w:r>
          </w:p>
        </w:tc>
        <w:tc>
          <w:tcPr>
            <w:tcW w:w="675" w:type="pct"/>
            <w:vAlign w:val="center"/>
          </w:tcPr>
          <w:p w14:paraId="4720CB12" w14:textId="5F84E72D" w:rsidR="00652362" w:rsidRDefault="00652362" w:rsidP="000763A6">
            <w:pPr>
              <w:spacing w:line="240" w:lineRule="auto"/>
              <w:ind w:firstLine="0"/>
              <w:jc w:val="center"/>
            </w:pPr>
            <w:r w:rsidRPr="009B03FA">
              <w:t>0.7242</w:t>
            </w:r>
          </w:p>
        </w:tc>
        <w:tc>
          <w:tcPr>
            <w:tcW w:w="873" w:type="pct"/>
            <w:vAlign w:val="center"/>
          </w:tcPr>
          <w:p w14:paraId="501B3D97" w14:textId="08A59373" w:rsidR="00652362" w:rsidRDefault="00652362" w:rsidP="000763A6">
            <w:pPr>
              <w:spacing w:line="240" w:lineRule="auto"/>
              <w:ind w:firstLine="0"/>
              <w:jc w:val="center"/>
            </w:pPr>
            <w:r w:rsidRPr="009B03FA">
              <w:t>1.0000</w:t>
            </w:r>
          </w:p>
        </w:tc>
        <w:tc>
          <w:tcPr>
            <w:tcW w:w="673" w:type="pct"/>
            <w:vAlign w:val="center"/>
          </w:tcPr>
          <w:p w14:paraId="4016B1B5" w14:textId="53165E0B" w:rsidR="00652362" w:rsidRDefault="00652362" w:rsidP="000763A6">
            <w:pPr>
              <w:spacing w:line="240" w:lineRule="auto"/>
              <w:ind w:firstLine="0"/>
              <w:jc w:val="center"/>
            </w:pPr>
            <w:r w:rsidRPr="009B03FA">
              <w:t>94.109</w:t>
            </w:r>
          </w:p>
        </w:tc>
      </w:tr>
      <w:tr w:rsidR="00652362" w14:paraId="1953FE3B" w14:textId="77777777" w:rsidTr="001528D8">
        <w:trPr>
          <w:trHeight w:val="435"/>
          <w:jc w:val="center"/>
        </w:trPr>
        <w:tc>
          <w:tcPr>
            <w:tcW w:w="353" w:type="pct"/>
            <w:vAlign w:val="center"/>
          </w:tcPr>
          <w:p w14:paraId="07B2D730" w14:textId="2B5F8E16" w:rsidR="00652362" w:rsidRPr="00652362" w:rsidRDefault="00652362" w:rsidP="000763A6">
            <w:pPr>
              <w:spacing w:line="240" w:lineRule="auto"/>
              <w:ind w:firstLine="0"/>
              <w:jc w:val="center"/>
              <w:rPr>
                <w:b/>
                <w:bCs/>
              </w:rPr>
            </w:pPr>
            <w:r w:rsidRPr="00652362">
              <w:rPr>
                <w:b/>
                <w:bCs/>
              </w:rPr>
              <w:t>8</w:t>
            </w:r>
          </w:p>
        </w:tc>
        <w:tc>
          <w:tcPr>
            <w:tcW w:w="879" w:type="pct"/>
            <w:vAlign w:val="center"/>
          </w:tcPr>
          <w:p w14:paraId="72F613FE" w14:textId="1C22BFD6" w:rsidR="00652362" w:rsidRDefault="00652362" w:rsidP="000763A6">
            <w:pPr>
              <w:spacing w:line="240" w:lineRule="auto"/>
              <w:ind w:firstLine="0"/>
              <w:jc w:val="center"/>
            </w:pPr>
            <w:r w:rsidRPr="009B03FA">
              <w:t>0.0000</w:t>
            </w:r>
          </w:p>
        </w:tc>
        <w:tc>
          <w:tcPr>
            <w:tcW w:w="675" w:type="pct"/>
            <w:vAlign w:val="center"/>
          </w:tcPr>
          <w:p w14:paraId="6569E305" w14:textId="7C264789" w:rsidR="00652362" w:rsidRDefault="00652362" w:rsidP="000763A6">
            <w:pPr>
              <w:spacing w:line="240" w:lineRule="auto"/>
              <w:ind w:firstLine="0"/>
              <w:jc w:val="center"/>
            </w:pPr>
            <w:r w:rsidRPr="009B03FA">
              <w:t>0.2320</w:t>
            </w:r>
          </w:p>
        </w:tc>
        <w:tc>
          <w:tcPr>
            <w:tcW w:w="872" w:type="pct"/>
            <w:vAlign w:val="center"/>
          </w:tcPr>
          <w:p w14:paraId="2A371873" w14:textId="639347F5" w:rsidR="00652362" w:rsidRDefault="00652362" w:rsidP="000763A6">
            <w:pPr>
              <w:spacing w:line="240" w:lineRule="auto"/>
              <w:ind w:firstLine="0"/>
              <w:jc w:val="center"/>
            </w:pPr>
            <w:r w:rsidRPr="009B03FA">
              <w:t>0.4767</w:t>
            </w:r>
          </w:p>
        </w:tc>
        <w:tc>
          <w:tcPr>
            <w:tcW w:w="675" w:type="pct"/>
            <w:vAlign w:val="center"/>
          </w:tcPr>
          <w:p w14:paraId="1EB1C141" w14:textId="243C5F24" w:rsidR="00652362" w:rsidRDefault="00652362" w:rsidP="000763A6">
            <w:pPr>
              <w:spacing w:line="240" w:lineRule="auto"/>
              <w:ind w:firstLine="0"/>
              <w:jc w:val="center"/>
            </w:pPr>
            <w:r w:rsidRPr="009B03FA">
              <w:t>0.7315</w:t>
            </w:r>
          </w:p>
        </w:tc>
        <w:tc>
          <w:tcPr>
            <w:tcW w:w="873" w:type="pct"/>
            <w:vAlign w:val="center"/>
          </w:tcPr>
          <w:p w14:paraId="244FAD69" w14:textId="3B1AB973" w:rsidR="00652362" w:rsidRDefault="00652362" w:rsidP="000763A6">
            <w:pPr>
              <w:spacing w:line="240" w:lineRule="auto"/>
              <w:ind w:firstLine="0"/>
              <w:jc w:val="center"/>
            </w:pPr>
            <w:r w:rsidRPr="009B03FA">
              <w:t>1.0000</w:t>
            </w:r>
          </w:p>
        </w:tc>
        <w:tc>
          <w:tcPr>
            <w:tcW w:w="673" w:type="pct"/>
            <w:vAlign w:val="center"/>
          </w:tcPr>
          <w:p w14:paraId="1FBC63F9" w14:textId="0B4954A9" w:rsidR="00652362" w:rsidRDefault="00652362" w:rsidP="000763A6">
            <w:pPr>
              <w:spacing w:line="240" w:lineRule="auto"/>
              <w:ind w:firstLine="0"/>
              <w:jc w:val="center"/>
            </w:pPr>
            <w:r w:rsidRPr="009B03FA">
              <w:t>94.338</w:t>
            </w:r>
          </w:p>
        </w:tc>
      </w:tr>
      <w:tr w:rsidR="00652362" w14:paraId="72308F9E" w14:textId="77777777" w:rsidTr="001528D8">
        <w:trPr>
          <w:trHeight w:val="435"/>
          <w:jc w:val="center"/>
        </w:trPr>
        <w:tc>
          <w:tcPr>
            <w:tcW w:w="353" w:type="pct"/>
            <w:vAlign w:val="center"/>
          </w:tcPr>
          <w:p w14:paraId="464CEECE" w14:textId="0BDAAEF2" w:rsidR="00652362" w:rsidRPr="00652362" w:rsidRDefault="00652362" w:rsidP="000763A6">
            <w:pPr>
              <w:spacing w:line="240" w:lineRule="auto"/>
              <w:ind w:firstLine="0"/>
              <w:jc w:val="center"/>
              <w:rPr>
                <w:b/>
                <w:bCs/>
              </w:rPr>
            </w:pPr>
            <w:r w:rsidRPr="00652362">
              <w:rPr>
                <w:b/>
                <w:bCs/>
              </w:rPr>
              <w:t>9</w:t>
            </w:r>
          </w:p>
        </w:tc>
        <w:tc>
          <w:tcPr>
            <w:tcW w:w="879" w:type="pct"/>
            <w:vAlign w:val="center"/>
          </w:tcPr>
          <w:p w14:paraId="107238B8" w14:textId="17418FBE" w:rsidR="00652362" w:rsidRDefault="00652362" w:rsidP="000763A6">
            <w:pPr>
              <w:spacing w:line="240" w:lineRule="auto"/>
              <w:ind w:firstLine="0"/>
              <w:jc w:val="center"/>
            </w:pPr>
            <w:r w:rsidRPr="009B03FA">
              <w:t>0.0000</w:t>
            </w:r>
          </w:p>
        </w:tc>
        <w:tc>
          <w:tcPr>
            <w:tcW w:w="675" w:type="pct"/>
            <w:vAlign w:val="center"/>
          </w:tcPr>
          <w:p w14:paraId="08F6A332" w14:textId="49343647" w:rsidR="00652362" w:rsidRDefault="00652362" w:rsidP="000763A6">
            <w:pPr>
              <w:spacing w:line="240" w:lineRule="auto"/>
              <w:ind w:firstLine="0"/>
              <w:jc w:val="center"/>
            </w:pPr>
            <w:r w:rsidRPr="009B03FA">
              <w:t>0.2347</w:t>
            </w:r>
          </w:p>
        </w:tc>
        <w:tc>
          <w:tcPr>
            <w:tcW w:w="872" w:type="pct"/>
            <w:vAlign w:val="center"/>
          </w:tcPr>
          <w:p w14:paraId="78DF590D" w14:textId="73131BDB" w:rsidR="00652362" w:rsidRDefault="00652362" w:rsidP="000763A6">
            <w:pPr>
              <w:spacing w:line="240" w:lineRule="auto"/>
              <w:ind w:firstLine="0"/>
              <w:jc w:val="center"/>
            </w:pPr>
            <w:r w:rsidRPr="009B03FA">
              <w:t>0.4791</w:t>
            </w:r>
          </w:p>
        </w:tc>
        <w:tc>
          <w:tcPr>
            <w:tcW w:w="675" w:type="pct"/>
            <w:vAlign w:val="center"/>
          </w:tcPr>
          <w:p w14:paraId="2B684827" w14:textId="3F208723" w:rsidR="00652362" w:rsidRDefault="00652362" w:rsidP="000763A6">
            <w:pPr>
              <w:spacing w:line="240" w:lineRule="auto"/>
              <w:ind w:firstLine="0"/>
              <w:jc w:val="center"/>
            </w:pPr>
            <w:r w:rsidRPr="009B03FA">
              <w:t>0.7352</w:t>
            </w:r>
          </w:p>
        </w:tc>
        <w:tc>
          <w:tcPr>
            <w:tcW w:w="873" w:type="pct"/>
            <w:vAlign w:val="center"/>
          </w:tcPr>
          <w:p w14:paraId="5AA4C088" w14:textId="5DED16D1" w:rsidR="00652362" w:rsidRDefault="00652362" w:rsidP="000763A6">
            <w:pPr>
              <w:spacing w:line="240" w:lineRule="auto"/>
              <w:ind w:firstLine="0"/>
              <w:jc w:val="center"/>
            </w:pPr>
            <w:r w:rsidRPr="009B03FA">
              <w:t>1.0000</w:t>
            </w:r>
          </w:p>
        </w:tc>
        <w:tc>
          <w:tcPr>
            <w:tcW w:w="673" w:type="pct"/>
            <w:vAlign w:val="center"/>
          </w:tcPr>
          <w:p w14:paraId="7D7AFC5E" w14:textId="6B91263E" w:rsidR="00652362" w:rsidRDefault="00652362" w:rsidP="000763A6">
            <w:pPr>
              <w:spacing w:line="240" w:lineRule="auto"/>
              <w:ind w:firstLine="0"/>
              <w:jc w:val="center"/>
            </w:pPr>
            <w:r w:rsidRPr="009B03FA">
              <w:t>94.469</w:t>
            </w:r>
          </w:p>
        </w:tc>
      </w:tr>
      <w:tr w:rsidR="00652362" w14:paraId="1A52D2A6" w14:textId="77777777" w:rsidTr="001528D8">
        <w:trPr>
          <w:trHeight w:val="435"/>
          <w:jc w:val="center"/>
        </w:trPr>
        <w:tc>
          <w:tcPr>
            <w:tcW w:w="353" w:type="pct"/>
            <w:vAlign w:val="center"/>
          </w:tcPr>
          <w:p w14:paraId="4C0288C6" w14:textId="5F76424B" w:rsidR="00652362" w:rsidRPr="00652362" w:rsidRDefault="00652362" w:rsidP="000763A6">
            <w:pPr>
              <w:spacing w:line="240" w:lineRule="auto"/>
              <w:ind w:firstLine="0"/>
              <w:jc w:val="center"/>
              <w:rPr>
                <w:b/>
                <w:bCs/>
              </w:rPr>
            </w:pPr>
            <w:r w:rsidRPr="00652362">
              <w:rPr>
                <w:b/>
                <w:bCs/>
              </w:rPr>
              <w:t>10</w:t>
            </w:r>
          </w:p>
        </w:tc>
        <w:tc>
          <w:tcPr>
            <w:tcW w:w="879" w:type="pct"/>
            <w:vAlign w:val="center"/>
          </w:tcPr>
          <w:p w14:paraId="1845EED2" w14:textId="3A74FBF4" w:rsidR="00652362" w:rsidRDefault="00652362" w:rsidP="000763A6">
            <w:pPr>
              <w:spacing w:line="240" w:lineRule="auto"/>
              <w:ind w:firstLine="0"/>
              <w:jc w:val="center"/>
            </w:pPr>
            <w:r w:rsidRPr="009B03FA">
              <w:t>0.0000</w:t>
            </w:r>
          </w:p>
        </w:tc>
        <w:tc>
          <w:tcPr>
            <w:tcW w:w="675" w:type="pct"/>
            <w:vAlign w:val="center"/>
          </w:tcPr>
          <w:p w14:paraId="4DE7AE6D" w14:textId="34F29AFB" w:rsidR="00652362" w:rsidRDefault="00652362" w:rsidP="000763A6">
            <w:pPr>
              <w:spacing w:line="240" w:lineRule="auto"/>
              <w:ind w:firstLine="0"/>
              <w:jc w:val="center"/>
            </w:pPr>
            <w:r w:rsidRPr="009B03FA">
              <w:t>0.2380</w:t>
            </w:r>
          </w:p>
        </w:tc>
        <w:tc>
          <w:tcPr>
            <w:tcW w:w="872" w:type="pct"/>
            <w:vAlign w:val="center"/>
          </w:tcPr>
          <w:p w14:paraId="4C1B7805" w14:textId="5A3052C5" w:rsidR="00652362" w:rsidRDefault="00652362" w:rsidP="000763A6">
            <w:pPr>
              <w:spacing w:line="240" w:lineRule="auto"/>
              <w:ind w:firstLine="0"/>
              <w:jc w:val="center"/>
            </w:pPr>
            <w:r w:rsidRPr="009B03FA">
              <w:t>0.4848</w:t>
            </w:r>
          </w:p>
        </w:tc>
        <w:tc>
          <w:tcPr>
            <w:tcW w:w="675" w:type="pct"/>
            <w:vAlign w:val="center"/>
          </w:tcPr>
          <w:p w14:paraId="54D82B49" w14:textId="0AE42344" w:rsidR="00652362" w:rsidRDefault="00652362" w:rsidP="000763A6">
            <w:pPr>
              <w:spacing w:line="240" w:lineRule="auto"/>
              <w:ind w:firstLine="0"/>
              <w:jc w:val="center"/>
            </w:pPr>
            <w:r w:rsidRPr="009B03FA">
              <w:t>0.7406</w:t>
            </w:r>
          </w:p>
        </w:tc>
        <w:tc>
          <w:tcPr>
            <w:tcW w:w="873" w:type="pct"/>
            <w:vAlign w:val="center"/>
          </w:tcPr>
          <w:p w14:paraId="040176B3" w14:textId="6D29970E" w:rsidR="00652362" w:rsidRDefault="00652362" w:rsidP="000763A6">
            <w:pPr>
              <w:spacing w:line="240" w:lineRule="auto"/>
              <w:ind w:firstLine="0"/>
              <w:jc w:val="center"/>
            </w:pPr>
            <w:r w:rsidRPr="009B03FA">
              <w:t>1.0000</w:t>
            </w:r>
          </w:p>
        </w:tc>
        <w:tc>
          <w:tcPr>
            <w:tcW w:w="673" w:type="pct"/>
            <w:vAlign w:val="center"/>
          </w:tcPr>
          <w:p w14:paraId="47336913" w14:textId="6F94EC7E" w:rsidR="00652362" w:rsidRDefault="00652362" w:rsidP="000763A6">
            <w:pPr>
              <w:spacing w:line="240" w:lineRule="auto"/>
              <w:ind w:firstLine="0"/>
              <w:jc w:val="center"/>
            </w:pPr>
            <w:r w:rsidRPr="009B03FA">
              <w:t>94.645</w:t>
            </w:r>
          </w:p>
        </w:tc>
      </w:tr>
      <w:tr w:rsidR="000763A6" w14:paraId="34F3FB92" w14:textId="77777777" w:rsidTr="001528D8">
        <w:trPr>
          <w:trHeight w:val="435"/>
          <w:jc w:val="center"/>
        </w:trPr>
        <w:tc>
          <w:tcPr>
            <w:tcW w:w="353" w:type="pct"/>
            <w:vAlign w:val="center"/>
          </w:tcPr>
          <w:p w14:paraId="7667EE7D" w14:textId="56DA22EB" w:rsidR="00652362" w:rsidRPr="00652362" w:rsidRDefault="00652362" w:rsidP="000763A6">
            <w:pPr>
              <w:spacing w:line="240" w:lineRule="auto"/>
              <w:ind w:firstLine="0"/>
              <w:jc w:val="center"/>
              <w:rPr>
                <w:b/>
                <w:bCs/>
              </w:rPr>
            </w:pPr>
            <w:r w:rsidRPr="00652362">
              <w:rPr>
                <w:b/>
                <w:bCs/>
              </w:rPr>
              <w:t>11</w:t>
            </w:r>
          </w:p>
        </w:tc>
        <w:tc>
          <w:tcPr>
            <w:tcW w:w="879" w:type="pct"/>
            <w:vAlign w:val="center"/>
          </w:tcPr>
          <w:p w14:paraId="0C35167E" w14:textId="3F419A14" w:rsidR="00652362" w:rsidRDefault="00652362" w:rsidP="000763A6">
            <w:pPr>
              <w:spacing w:line="240" w:lineRule="auto"/>
              <w:ind w:firstLine="0"/>
              <w:jc w:val="center"/>
            </w:pPr>
            <w:r w:rsidRPr="009B03FA">
              <w:t>0.0000</w:t>
            </w:r>
          </w:p>
        </w:tc>
        <w:tc>
          <w:tcPr>
            <w:tcW w:w="675" w:type="pct"/>
            <w:vAlign w:val="center"/>
          </w:tcPr>
          <w:p w14:paraId="6BAC9498" w14:textId="52C0D84B" w:rsidR="00652362" w:rsidRDefault="00652362" w:rsidP="000763A6">
            <w:pPr>
              <w:spacing w:line="240" w:lineRule="auto"/>
              <w:ind w:firstLine="0"/>
              <w:jc w:val="center"/>
            </w:pPr>
            <w:r w:rsidRPr="009B03FA">
              <w:t>0.2385</w:t>
            </w:r>
          </w:p>
        </w:tc>
        <w:tc>
          <w:tcPr>
            <w:tcW w:w="872" w:type="pct"/>
            <w:vAlign w:val="center"/>
          </w:tcPr>
          <w:p w14:paraId="56CD8D98" w14:textId="4B3685B8" w:rsidR="00652362" w:rsidRDefault="00652362" w:rsidP="000763A6">
            <w:pPr>
              <w:spacing w:line="240" w:lineRule="auto"/>
              <w:ind w:firstLine="0"/>
              <w:jc w:val="center"/>
            </w:pPr>
            <w:r w:rsidRPr="009B03FA">
              <w:t>0.4854</w:t>
            </w:r>
          </w:p>
        </w:tc>
        <w:tc>
          <w:tcPr>
            <w:tcW w:w="675" w:type="pct"/>
            <w:vAlign w:val="center"/>
          </w:tcPr>
          <w:p w14:paraId="26BDDC28" w14:textId="05B4C0D5" w:rsidR="00652362" w:rsidRDefault="00652362" w:rsidP="000763A6">
            <w:pPr>
              <w:spacing w:line="240" w:lineRule="auto"/>
              <w:ind w:firstLine="0"/>
              <w:jc w:val="center"/>
            </w:pPr>
            <w:r w:rsidRPr="009B03FA">
              <w:t>0.7398</w:t>
            </w:r>
          </w:p>
        </w:tc>
        <w:tc>
          <w:tcPr>
            <w:tcW w:w="873" w:type="pct"/>
            <w:vAlign w:val="center"/>
          </w:tcPr>
          <w:p w14:paraId="5CB3BF80" w14:textId="02566ED2" w:rsidR="00652362" w:rsidRDefault="00652362" w:rsidP="000763A6">
            <w:pPr>
              <w:spacing w:line="240" w:lineRule="auto"/>
              <w:ind w:firstLine="0"/>
              <w:jc w:val="center"/>
            </w:pPr>
            <w:r w:rsidRPr="009B03FA">
              <w:t>1.0000</w:t>
            </w:r>
          </w:p>
        </w:tc>
        <w:tc>
          <w:tcPr>
            <w:tcW w:w="673" w:type="pct"/>
            <w:vAlign w:val="center"/>
          </w:tcPr>
          <w:p w14:paraId="76C66A96" w14:textId="48E60DAF" w:rsidR="00652362" w:rsidRDefault="00652362" w:rsidP="000763A6">
            <w:pPr>
              <w:spacing w:line="240" w:lineRule="auto"/>
              <w:ind w:firstLine="0"/>
              <w:jc w:val="center"/>
            </w:pPr>
            <w:r w:rsidRPr="009B03FA">
              <w:t>94.654</w:t>
            </w:r>
          </w:p>
        </w:tc>
      </w:tr>
      <w:tr w:rsidR="00AD0309" w14:paraId="1323697B" w14:textId="77777777" w:rsidTr="001528D8">
        <w:trPr>
          <w:trHeight w:val="448"/>
          <w:jc w:val="center"/>
        </w:trPr>
        <w:tc>
          <w:tcPr>
            <w:tcW w:w="353" w:type="pct"/>
            <w:tcBorders>
              <w:bottom w:val="single" w:sz="4" w:space="0" w:color="auto"/>
            </w:tcBorders>
            <w:vAlign w:val="center"/>
          </w:tcPr>
          <w:p w14:paraId="0F06EC47" w14:textId="097A6BE3" w:rsidR="00652362" w:rsidRPr="00652362" w:rsidRDefault="00652362" w:rsidP="000763A6">
            <w:pPr>
              <w:spacing w:line="240" w:lineRule="auto"/>
              <w:ind w:firstLine="0"/>
              <w:jc w:val="center"/>
              <w:rPr>
                <w:b/>
                <w:bCs/>
              </w:rPr>
            </w:pPr>
            <w:r w:rsidRPr="00652362">
              <w:rPr>
                <w:b/>
                <w:bCs/>
              </w:rPr>
              <w:t>12</w:t>
            </w:r>
          </w:p>
        </w:tc>
        <w:tc>
          <w:tcPr>
            <w:tcW w:w="879" w:type="pct"/>
            <w:tcBorders>
              <w:bottom w:val="single" w:sz="4" w:space="0" w:color="auto"/>
            </w:tcBorders>
            <w:vAlign w:val="center"/>
          </w:tcPr>
          <w:p w14:paraId="17A32A46" w14:textId="3CA7D08A" w:rsidR="00652362" w:rsidRDefault="00652362" w:rsidP="000763A6">
            <w:pPr>
              <w:spacing w:line="240" w:lineRule="auto"/>
              <w:ind w:firstLine="0"/>
              <w:jc w:val="center"/>
            </w:pPr>
            <w:r w:rsidRPr="009B03FA">
              <w:t>0.0000</w:t>
            </w:r>
          </w:p>
        </w:tc>
        <w:tc>
          <w:tcPr>
            <w:tcW w:w="675" w:type="pct"/>
            <w:tcBorders>
              <w:bottom w:val="single" w:sz="4" w:space="0" w:color="auto"/>
            </w:tcBorders>
            <w:vAlign w:val="center"/>
          </w:tcPr>
          <w:p w14:paraId="69998808" w14:textId="0CF80013" w:rsidR="00652362" w:rsidRDefault="00652362" w:rsidP="000763A6">
            <w:pPr>
              <w:spacing w:line="240" w:lineRule="auto"/>
              <w:ind w:firstLine="0"/>
              <w:jc w:val="center"/>
            </w:pPr>
            <w:r w:rsidRPr="009B03FA">
              <w:t>0.2418</w:t>
            </w:r>
          </w:p>
        </w:tc>
        <w:tc>
          <w:tcPr>
            <w:tcW w:w="872" w:type="pct"/>
            <w:tcBorders>
              <w:bottom w:val="single" w:sz="4" w:space="0" w:color="auto"/>
            </w:tcBorders>
            <w:vAlign w:val="center"/>
          </w:tcPr>
          <w:p w14:paraId="42049B7C" w14:textId="21278663" w:rsidR="00652362" w:rsidRDefault="00652362" w:rsidP="000763A6">
            <w:pPr>
              <w:spacing w:line="240" w:lineRule="auto"/>
              <w:ind w:firstLine="0"/>
              <w:jc w:val="center"/>
            </w:pPr>
            <w:r w:rsidRPr="009B03FA">
              <w:t>0.4888</w:t>
            </w:r>
          </w:p>
        </w:tc>
        <w:tc>
          <w:tcPr>
            <w:tcW w:w="675" w:type="pct"/>
            <w:tcBorders>
              <w:bottom w:val="single" w:sz="4" w:space="0" w:color="auto"/>
            </w:tcBorders>
            <w:vAlign w:val="center"/>
          </w:tcPr>
          <w:p w14:paraId="45CDB232" w14:textId="045B4143" w:rsidR="00652362" w:rsidRDefault="00652362" w:rsidP="000763A6">
            <w:pPr>
              <w:spacing w:line="240" w:lineRule="auto"/>
              <w:ind w:firstLine="0"/>
              <w:jc w:val="center"/>
            </w:pPr>
            <w:r w:rsidRPr="009B03FA">
              <w:t>0.7444</w:t>
            </w:r>
          </w:p>
        </w:tc>
        <w:tc>
          <w:tcPr>
            <w:tcW w:w="873" w:type="pct"/>
            <w:tcBorders>
              <w:bottom w:val="single" w:sz="4" w:space="0" w:color="auto"/>
            </w:tcBorders>
            <w:vAlign w:val="center"/>
          </w:tcPr>
          <w:p w14:paraId="7F3A134F" w14:textId="3BE34AC8" w:rsidR="00652362" w:rsidRDefault="00652362" w:rsidP="000763A6">
            <w:pPr>
              <w:spacing w:line="240" w:lineRule="auto"/>
              <w:ind w:firstLine="0"/>
              <w:jc w:val="center"/>
            </w:pPr>
            <w:r w:rsidRPr="009B03FA">
              <w:t>1.0000</w:t>
            </w:r>
          </w:p>
        </w:tc>
        <w:tc>
          <w:tcPr>
            <w:tcW w:w="673" w:type="pct"/>
            <w:tcBorders>
              <w:bottom w:val="single" w:sz="4" w:space="0" w:color="auto"/>
            </w:tcBorders>
            <w:vAlign w:val="center"/>
          </w:tcPr>
          <w:p w14:paraId="7203B428" w14:textId="19B8B147" w:rsidR="00652362" w:rsidRDefault="00652362" w:rsidP="000763A6">
            <w:pPr>
              <w:spacing w:line="240" w:lineRule="auto"/>
              <w:ind w:firstLine="0"/>
              <w:jc w:val="center"/>
            </w:pPr>
            <w:r w:rsidRPr="009B03FA">
              <w:t>94.682</w:t>
            </w:r>
          </w:p>
        </w:tc>
      </w:tr>
    </w:tbl>
    <w:p w14:paraId="1F32C64B" w14:textId="7639EF16" w:rsidR="00652362" w:rsidRDefault="00652362" w:rsidP="000C21CF">
      <w:pPr>
        <w:ind w:firstLine="0"/>
      </w:pPr>
    </w:p>
    <w:p w14:paraId="6CC0363C" w14:textId="5EE7D129" w:rsidR="007D5062" w:rsidRDefault="006E07D8" w:rsidP="007D5062">
      <w:r>
        <w:fldChar w:fldCharType="begin"/>
      </w:r>
      <w:r>
        <w:instrText xml:space="preserve"> REF _Ref109162501 \h </w:instrText>
      </w:r>
      <w:r>
        <w:fldChar w:fldCharType="separate"/>
      </w:r>
      <w:r w:rsidR="006253A4">
        <w:t xml:space="preserve">Tablo </w:t>
      </w:r>
      <w:r w:rsidR="006253A4">
        <w:rPr>
          <w:noProof/>
        </w:rPr>
        <w:t>5</w:t>
      </w:r>
      <w:r>
        <w:fldChar w:fldCharType="end"/>
      </w:r>
      <w:r w:rsidR="00D71197">
        <w:t>’te</w:t>
      </w:r>
      <w:r w:rsidR="002B7ECD">
        <w:t>,</w:t>
      </w:r>
      <w:r w:rsidR="00D71197">
        <w:t xml:space="preserve"> KS testi kullanılarak elde edilen </w:t>
      </w:r>
      <m:oMath>
        <m:r>
          <w:rPr>
            <w:rFonts w:ascii="Cambria Math" w:eastAsia="Calibri" w:hAnsi="Cambria Math"/>
          </w:rPr>
          <m:t>p</m:t>
        </m:r>
      </m:oMath>
      <w:r w:rsidR="002B047D">
        <w:t>-</w:t>
      </w:r>
      <w:r w:rsidR="00D71197">
        <w:t>değerlerinin değişimini görmek için bu değerlerin çeyreklikleri verilmiştir.</w:t>
      </w:r>
      <w:r w:rsidR="007D5062">
        <w:t xml:space="preserve"> Ortanca değerler,</w:t>
      </w:r>
      <w:r w:rsidR="00A015B8">
        <w:t xml:space="preserve"> </w:t>
      </w:r>
      <m:oMath>
        <m:r>
          <w:rPr>
            <w:rFonts w:ascii="Cambria Math" w:eastAsia="Calibri" w:hAnsi="Cambria Math"/>
          </w:rPr>
          <m:t>n</m:t>
        </m:r>
      </m:oMath>
      <w:r w:rsidR="00E8284B">
        <w:t xml:space="preserve"> arttıkça </w:t>
      </w:r>
      <w:r w:rsidR="007D5062">
        <w:t>artmasına rağmen</w:t>
      </w:r>
      <w:r w:rsidR="00A015B8">
        <w:t xml:space="preserve"> değişim aralığı hala 1 olarak kalmaktadır.</w:t>
      </w:r>
      <w:r w:rsidR="00E8284B">
        <w:t xml:space="preserve"> </w:t>
      </w:r>
      <w:r w:rsidR="007D5062">
        <w:t>Yani</w:t>
      </w:r>
      <w:r w:rsidR="00633A06">
        <w:t>,</w:t>
      </w:r>
      <w:r w:rsidR="007D5062">
        <w:t xml:space="preserve"> 12 tane </w:t>
      </w:r>
      <w:r w:rsidR="002B047D">
        <w:t>d</w:t>
      </w:r>
      <w:r w:rsidR="007D5062">
        <w:t xml:space="preserve">üzgün dağılım gösteren rastgele değişken toplanmasına rağmen bazı </w:t>
      </w:r>
      <m:oMath>
        <m:r>
          <w:rPr>
            <w:rFonts w:ascii="Cambria Math" w:hAnsi="Cambria Math"/>
          </w:rPr>
          <m:t>p</m:t>
        </m:r>
      </m:oMath>
      <w:r w:rsidR="002B047D">
        <w:t>-</w:t>
      </w:r>
      <w:r w:rsidR="007D5062">
        <w:t xml:space="preserve">değerleri hala sıfır değeri alabilmektedir. Bu ise </w:t>
      </w:r>
      <m:oMath>
        <m:r>
          <w:rPr>
            <w:rFonts w:ascii="Cambria Math" w:hAnsi="Cambria Math"/>
          </w:rPr>
          <m:t>p</m:t>
        </m:r>
      </m:oMath>
      <w:r w:rsidR="002B047D">
        <w:t>-</w:t>
      </w:r>
      <w:r w:rsidR="007D5062">
        <w:t>değerlerinin güvenirliliğini sorgulatmaktadır.</w:t>
      </w:r>
    </w:p>
    <w:p w14:paraId="45544C7E" w14:textId="4E07470E" w:rsidR="00997B3F" w:rsidRDefault="00997B3F" w:rsidP="00D71197"/>
    <w:p w14:paraId="083DB04B" w14:textId="4572FCC0" w:rsidR="00390E8B" w:rsidRDefault="00390E8B">
      <w:pPr>
        <w:spacing w:line="240" w:lineRule="auto"/>
        <w:ind w:firstLine="0"/>
        <w:jc w:val="left"/>
      </w:pPr>
      <w:r>
        <w:br w:type="page"/>
      </w:r>
    </w:p>
    <w:p w14:paraId="381F28C8" w14:textId="0176394A" w:rsidR="001528D8" w:rsidRDefault="001528D8" w:rsidP="005700F3">
      <w:pPr>
        <w:pStyle w:val="Tabloyazs"/>
        <w:rPr>
          <w:b/>
          <w:color w:val="000000"/>
          <w:sz w:val="22"/>
          <w:lang w:eastAsia="en-US"/>
        </w:rPr>
      </w:pPr>
      <w:bookmarkStart w:id="153" w:name="_Ref109162624"/>
      <w:bookmarkStart w:id="154" w:name="_Toc134486149"/>
      <w:bookmarkStart w:id="155" w:name="_Toc137023848"/>
      <w:r>
        <w:lastRenderedPageBreak/>
        <w:t xml:space="preserve">Tablo </w:t>
      </w:r>
      <w:fldSimple w:instr=" SEQ Tablo \* ARABIC ">
        <w:r w:rsidR="006253A4">
          <w:rPr>
            <w:noProof/>
          </w:rPr>
          <w:t>6</w:t>
        </w:r>
      </w:fldSimple>
      <w:bookmarkEnd w:id="153"/>
      <w:r>
        <w:t>.</w:t>
      </w:r>
      <w:r>
        <w:tab/>
        <w:t xml:space="preserve">Düzgün dağılımdan elde edilen örneklemin </w:t>
      </w:r>
      <m:oMath>
        <m:r>
          <m:rPr>
            <m:sty m:val="p"/>
          </m:rPr>
          <w:rPr>
            <w:rFonts w:ascii="Cambria Math" w:hAnsi="Cambria Math"/>
          </w:rPr>
          <m:t>Π</m:t>
        </m:r>
      </m:oMath>
      <w:r>
        <w:t xml:space="preserve"> değerlerinin çeyreklikleri, </w:t>
      </w:r>
      <m:oMath>
        <m:r>
          <m:rPr>
            <m:sty m:val="p"/>
          </m:rPr>
          <w:rPr>
            <w:rFonts w:ascii="Cambria Math" w:hAnsi="Cambria Math"/>
          </w:rPr>
          <m:t>Π</m:t>
        </m:r>
      </m:oMath>
      <w:r>
        <w:t xml:space="preserve"> ve </w:t>
      </w:r>
      <m:oMath>
        <m:r>
          <w:rPr>
            <w:rFonts w:ascii="Cambria Math" w:hAnsi="Cambria Math"/>
          </w:rPr>
          <m:t>p</m:t>
        </m:r>
      </m:oMath>
      <w:r>
        <w:t>-değerleri arasındaki korelasyon katsayısı</w:t>
      </w:r>
      <w:bookmarkEnd w:id="154"/>
      <w:bookmarkEnd w:id="155"/>
    </w:p>
    <w:tbl>
      <w:tblPr>
        <w:tblStyle w:val="TabloKlavuzu"/>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1575"/>
        <w:gridCol w:w="1209"/>
        <w:gridCol w:w="1562"/>
        <w:gridCol w:w="1209"/>
        <w:gridCol w:w="1562"/>
        <w:gridCol w:w="1040"/>
      </w:tblGrid>
      <w:tr w:rsidR="00A015B8" w14:paraId="5648A32F" w14:textId="77777777" w:rsidTr="001528D8">
        <w:trPr>
          <w:trHeight w:val="411"/>
          <w:jc w:val="center"/>
        </w:trPr>
        <w:tc>
          <w:tcPr>
            <w:tcW w:w="358" w:type="pct"/>
            <w:tcBorders>
              <w:top w:val="single" w:sz="4" w:space="0" w:color="auto"/>
              <w:bottom w:val="single" w:sz="4" w:space="0" w:color="auto"/>
            </w:tcBorders>
            <w:vAlign w:val="center"/>
          </w:tcPr>
          <w:p w14:paraId="4D01019D" w14:textId="77777777" w:rsidR="00A015B8" w:rsidRDefault="00A015B8" w:rsidP="000763A6">
            <w:pPr>
              <w:spacing w:line="240" w:lineRule="auto"/>
              <w:ind w:firstLine="0"/>
              <w:jc w:val="center"/>
            </w:pPr>
            <m:oMathPara>
              <m:oMath>
                <m:r>
                  <m:rPr>
                    <m:sty m:val="bi"/>
                  </m:rPr>
                  <w:rPr>
                    <w:rFonts w:ascii="Cambria Math" w:hAnsi="Cambria Math"/>
                    <w:color w:val="000000"/>
                    <w:sz w:val="22"/>
                    <w:lang w:eastAsia="en-US"/>
                  </w:rPr>
                  <m:t>n</m:t>
                </m:r>
              </m:oMath>
            </m:oMathPara>
          </w:p>
        </w:tc>
        <w:tc>
          <w:tcPr>
            <w:tcW w:w="896" w:type="pct"/>
            <w:tcBorders>
              <w:top w:val="single" w:sz="4" w:space="0" w:color="auto"/>
              <w:bottom w:val="single" w:sz="4" w:space="0" w:color="auto"/>
            </w:tcBorders>
            <w:vAlign w:val="center"/>
          </w:tcPr>
          <w:p w14:paraId="3AA7C5AB" w14:textId="77777777" w:rsidR="00A015B8" w:rsidRDefault="0000000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0</m:t>
                    </m:r>
                  </m:sub>
                </m:sSub>
                <m:r>
                  <m:rPr>
                    <m:sty m:val="bi"/>
                  </m:rPr>
                  <w:rPr>
                    <w:rFonts w:ascii="Cambria Math" w:hAnsi="Cambria Math"/>
                    <w:color w:val="000000"/>
                    <w:sz w:val="22"/>
                    <w:lang w:eastAsia="en-US"/>
                  </w:rPr>
                  <m:t xml:space="preserve"> (min)</m:t>
                </m:r>
              </m:oMath>
            </m:oMathPara>
          </w:p>
        </w:tc>
        <w:tc>
          <w:tcPr>
            <w:tcW w:w="688" w:type="pct"/>
            <w:tcBorders>
              <w:top w:val="single" w:sz="4" w:space="0" w:color="auto"/>
              <w:bottom w:val="single" w:sz="4" w:space="0" w:color="auto"/>
            </w:tcBorders>
            <w:vAlign w:val="center"/>
          </w:tcPr>
          <w:p w14:paraId="5156FE99" w14:textId="77777777" w:rsidR="00A015B8" w:rsidRDefault="0000000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1</m:t>
                    </m:r>
                  </m:sub>
                </m:sSub>
              </m:oMath>
            </m:oMathPara>
          </w:p>
        </w:tc>
        <w:tc>
          <w:tcPr>
            <w:tcW w:w="889" w:type="pct"/>
            <w:tcBorders>
              <w:top w:val="single" w:sz="4" w:space="0" w:color="auto"/>
              <w:bottom w:val="single" w:sz="4" w:space="0" w:color="auto"/>
            </w:tcBorders>
            <w:vAlign w:val="center"/>
          </w:tcPr>
          <w:p w14:paraId="11720662" w14:textId="77777777" w:rsidR="00A015B8" w:rsidRDefault="0000000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2</m:t>
                    </m:r>
                  </m:sub>
                </m:sSub>
                <m:r>
                  <m:rPr>
                    <m:sty m:val="bi"/>
                  </m:rPr>
                  <w:rPr>
                    <w:rFonts w:ascii="Cambria Math" w:hAnsi="Cambria Math"/>
                    <w:color w:val="000000"/>
                    <w:sz w:val="22"/>
                    <w:lang w:eastAsia="en-US"/>
                  </w:rPr>
                  <m:t>(med)</m:t>
                </m:r>
              </m:oMath>
            </m:oMathPara>
          </w:p>
        </w:tc>
        <w:tc>
          <w:tcPr>
            <w:tcW w:w="688" w:type="pct"/>
            <w:tcBorders>
              <w:top w:val="single" w:sz="4" w:space="0" w:color="auto"/>
              <w:bottom w:val="single" w:sz="4" w:space="0" w:color="auto"/>
            </w:tcBorders>
            <w:vAlign w:val="center"/>
          </w:tcPr>
          <w:p w14:paraId="5E6B8610" w14:textId="77777777" w:rsidR="00A015B8" w:rsidRDefault="0000000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3</m:t>
                    </m:r>
                  </m:sub>
                </m:sSub>
              </m:oMath>
            </m:oMathPara>
          </w:p>
        </w:tc>
        <w:tc>
          <w:tcPr>
            <w:tcW w:w="889" w:type="pct"/>
            <w:tcBorders>
              <w:top w:val="single" w:sz="4" w:space="0" w:color="auto"/>
              <w:bottom w:val="single" w:sz="4" w:space="0" w:color="auto"/>
            </w:tcBorders>
            <w:vAlign w:val="center"/>
          </w:tcPr>
          <w:p w14:paraId="5E02F0F2" w14:textId="77777777" w:rsidR="00A015B8" w:rsidRDefault="0000000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4</m:t>
                    </m:r>
                  </m:sub>
                </m:sSub>
                <m:r>
                  <m:rPr>
                    <m:sty m:val="bi"/>
                  </m:rPr>
                  <w:rPr>
                    <w:rFonts w:ascii="Cambria Math" w:hAnsi="Cambria Math"/>
                    <w:color w:val="000000"/>
                    <w:sz w:val="22"/>
                    <w:lang w:eastAsia="en-US"/>
                  </w:rPr>
                  <m:t>(max)</m:t>
                </m:r>
              </m:oMath>
            </m:oMathPara>
          </w:p>
        </w:tc>
        <w:tc>
          <w:tcPr>
            <w:tcW w:w="592" w:type="pct"/>
            <w:tcBorders>
              <w:top w:val="single" w:sz="4" w:space="0" w:color="auto"/>
              <w:bottom w:val="single" w:sz="4" w:space="0" w:color="auto"/>
            </w:tcBorders>
            <w:vAlign w:val="center"/>
          </w:tcPr>
          <w:p w14:paraId="31E26BA7" w14:textId="7C89B435" w:rsidR="00A015B8" w:rsidRDefault="00AD0309" w:rsidP="000763A6">
            <w:pPr>
              <w:spacing w:line="240" w:lineRule="auto"/>
              <w:ind w:firstLine="0"/>
              <w:jc w:val="center"/>
            </w:pPr>
            <m:oMathPara>
              <m:oMath>
                <m:r>
                  <m:rPr>
                    <m:sty m:val="bi"/>
                  </m:rPr>
                  <w:rPr>
                    <w:rFonts w:ascii="Cambria Math" w:hAnsi="Cambria Math"/>
                    <w:color w:val="000000"/>
                    <w:sz w:val="22"/>
                    <w:lang w:eastAsia="en-US"/>
                  </w:rPr>
                  <m:t>r</m:t>
                </m:r>
              </m:oMath>
            </m:oMathPara>
          </w:p>
        </w:tc>
      </w:tr>
      <w:tr w:rsidR="00AD0309" w14:paraId="5DFD2F91" w14:textId="77777777" w:rsidTr="001528D8">
        <w:trPr>
          <w:trHeight w:val="438"/>
          <w:jc w:val="center"/>
        </w:trPr>
        <w:tc>
          <w:tcPr>
            <w:tcW w:w="358" w:type="pct"/>
            <w:tcBorders>
              <w:top w:val="single" w:sz="4" w:space="0" w:color="auto"/>
            </w:tcBorders>
            <w:vAlign w:val="center"/>
          </w:tcPr>
          <w:p w14:paraId="3BA920C9" w14:textId="77777777" w:rsidR="00AD0309" w:rsidRPr="00652362" w:rsidRDefault="00AD0309" w:rsidP="000763A6">
            <w:pPr>
              <w:spacing w:line="240" w:lineRule="auto"/>
              <w:ind w:firstLine="0"/>
              <w:jc w:val="center"/>
              <w:rPr>
                <w:b/>
                <w:bCs/>
              </w:rPr>
            </w:pPr>
            <w:r>
              <w:rPr>
                <w:b/>
                <w:bCs/>
              </w:rPr>
              <w:t>2</w:t>
            </w:r>
          </w:p>
        </w:tc>
        <w:tc>
          <w:tcPr>
            <w:tcW w:w="896" w:type="pct"/>
            <w:tcBorders>
              <w:top w:val="single" w:sz="4" w:space="0" w:color="auto"/>
            </w:tcBorders>
            <w:vAlign w:val="center"/>
          </w:tcPr>
          <w:p w14:paraId="625B8946" w14:textId="2975296B" w:rsidR="00AD0309" w:rsidRDefault="00AD0309" w:rsidP="000763A6">
            <w:pPr>
              <w:spacing w:line="240" w:lineRule="auto"/>
              <w:ind w:firstLine="0"/>
              <w:jc w:val="center"/>
            </w:pPr>
            <w:r w:rsidRPr="00F9037E">
              <w:t>0.8626</w:t>
            </w:r>
          </w:p>
        </w:tc>
        <w:tc>
          <w:tcPr>
            <w:tcW w:w="688" w:type="pct"/>
            <w:tcBorders>
              <w:top w:val="single" w:sz="4" w:space="0" w:color="auto"/>
            </w:tcBorders>
            <w:vAlign w:val="center"/>
          </w:tcPr>
          <w:p w14:paraId="6CAE1C7E" w14:textId="0EC2BAAD" w:rsidR="00AD0309" w:rsidRDefault="00AD0309" w:rsidP="000763A6">
            <w:pPr>
              <w:spacing w:line="240" w:lineRule="auto"/>
              <w:ind w:firstLine="0"/>
              <w:jc w:val="center"/>
            </w:pPr>
            <w:r w:rsidRPr="00F9037E">
              <w:t>0.9400</w:t>
            </w:r>
          </w:p>
        </w:tc>
        <w:tc>
          <w:tcPr>
            <w:tcW w:w="889" w:type="pct"/>
            <w:tcBorders>
              <w:top w:val="single" w:sz="4" w:space="0" w:color="auto"/>
            </w:tcBorders>
            <w:vAlign w:val="center"/>
          </w:tcPr>
          <w:p w14:paraId="6E87F459" w14:textId="5F80394A" w:rsidR="00AD0309" w:rsidRDefault="00AD0309" w:rsidP="000763A6">
            <w:pPr>
              <w:spacing w:line="240" w:lineRule="auto"/>
              <w:ind w:firstLine="0"/>
              <w:jc w:val="center"/>
            </w:pPr>
            <w:r w:rsidRPr="00F9037E">
              <w:t>0.9544</w:t>
            </w:r>
          </w:p>
        </w:tc>
        <w:tc>
          <w:tcPr>
            <w:tcW w:w="688" w:type="pct"/>
            <w:tcBorders>
              <w:top w:val="single" w:sz="4" w:space="0" w:color="auto"/>
            </w:tcBorders>
            <w:vAlign w:val="center"/>
          </w:tcPr>
          <w:p w14:paraId="70B5EDCB" w14:textId="5522BFCC" w:rsidR="00AD0309" w:rsidRDefault="00AD0309" w:rsidP="000763A6">
            <w:pPr>
              <w:spacing w:line="240" w:lineRule="auto"/>
              <w:ind w:firstLine="0"/>
              <w:jc w:val="center"/>
            </w:pPr>
            <w:r w:rsidRPr="00F9037E">
              <w:t>0.9683</w:t>
            </w:r>
          </w:p>
        </w:tc>
        <w:tc>
          <w:tcPr>
            <w:tcW w:w="889" w:type="pct"/>
            <w:tcBorders>
              <w:top w:val="single" w:sz="4" w:space="0" w:color="auto"/>
            </w:tcBorders>
            <w:vAlign w:val="center"/>
          </w:tcPr>
          <w:p w14:paraId="0E708181" w14:textId="3124CEE0" w:rsidR="00AD0309" w:rsidRDefault="00AD0309" w:rsidP="000763A6">
            <w:pPr>
              <w:spacing w:line="240" w:lineRule="auto"/>
              <w:ind w:firstLine="0"/>
              <w:jc w:val="center"/>
            </w:pPr>
            <w:r w:rsidRPr="00F9037E">
              <w:t>1.0000</w:t>
            </w:r>
          </w:p>
        </w:tc>
        <w:tc>
          <w:tcPr>
            <w:tcW w:w="592" w:type="pct"/>
            <w:tcBorders>
              <w:top w:val="single" w:sz="4" w:space="0" w:color="auto"/>
            </w:tcBorders>
            <w:vAlign w:val="center"/>
          </w:tcPr>
          <w:p w14:paraId="0D24F5FA" w14:textId="6C213213" w:rsidR="00AD0309" w:rsidRDefault="00AD0309" w:rsidP="000763A6">
            <w:pPr>
              <w:spacing w:line="240" w:lineRule="auto"/>
              <w:ind w:firstLine="0"/>
              <w:jc w:val="center"/>
            </w:pPr>
            <w:r w:rsidRPr="00F9037E">
              <w:t>0.693</w:t>
            </w:r>
          </w:p>
        </w:tc>
      </w:tr>
      <w:tr w:rsidR="00AD0309" w14:paraId="54E649B3" w14:textId="77777777" w:rsidTr="001528D8">
        <w:trPr>
          <w:trHeight w:val="438"/>
          <w:jc w:val="center"/>
        </w:trPr>
        <w:tc>
          <w:tcPr>
            <w:tcW w:w="358" w:type="pct"/>
            <w:vAlign w:val="center"/>
          </w:tcPr>
          <w:p w14:paraId="5516ACE9" w14:textId="77777777" w:rsidR="00AD0309" w:rsidRPr="00652362" w:rsidRDefault="00AD0309" w:rsidP="000763A6">
            <w:pPr>
              <w:spacing w:line="240" w:lineRule="auto"/>
              <w:ind w:firstLine="0"/>
              <w:jc w:val="center"/>
              <w:rPr>
                <w:b/>
                <w:bCs/>
              </w:rPr>
            </w:pPr>
            <w:r w:rsidRPr="00652362">
              <w:rPr>
                <w:b/>
                <w:bCs/>
              </w:rPr>
              <w:t>3</w:t>
            </w:r>
          </w:p>
        </w:tc>
        <w:tc>
          <w:tcPr>
            <w:tcW w:w="896" w:type="pct"/>
            <w:vAlign w:val="center"/>
          </w:tcPr>
          <w:p w14:paraId="61F43B50" w14:textId="508B06C7" w:rsidR="00AD0309" w:rsidRDefault="00AD0309" w:rsidP="000763A6">
            <w:pPr>
              <w:spacing w:line="240" w:lineRule="auto"/>
              <w:ind w:firstLine="0"/>
              <w:jc w:val="center"/>
            </w:pPr>
            <w:r w:rsidRPr="00F9037E">
              <w:t>0.8722</w:t>
            </w:r>
          </w:p>
        </w:tc>
        <w:tc>
          <w:tcPr>
            <w:tcW w:w="688" w:type="pct"/>
            <w:vAlign w:val="center"/>
          </w:tcPr>
          <w:p w14:paraId="71944FA4" w14:textId="008FCE26" w:rsidR="00AD0309" w:rsidRDefault="00AD0309" w:rsidP="000763A6">
            <w:pPr>
              <w:spacing w:line="240" w:lineRule="auto"/>
              <w:ind w:firstLine="0"/>
              <w:jc w:val="center"/>
            </w:pPr>
            <w:r w:rsidRPr="00F9037E">
              <w:t>0.9479</w:t>
            </w:r>
          </w:p>
        </w:tc>
        <w:tc>
          <w:tcPr>
            <w:tcW w:w="889" w:type="pct"/>
            <w:vAlign w:val="center"/>
          </w:tcPr>
          <w:p w14:paraId="61C02FC7" w14:textId="27E430B8" w:rsidR="00AD0309" w:rsidRDefault="00AD0309" w:rsidP="000763A6">
            <w:pPr>
              <w:spacing w:line="240" w:lineRule="auto"/>
              <w:ind w:firstLine="0"/>
              <w:jc w:val="center"/>
            </w:pPr>
            <w:r w:rsidRPr="00F9037E">
              <w:t>0.9616</w:t>
            </w:r>
          </w:p>
        </w:tc>
        <w:tc>
          <w:tcPr>
            <w:tcW w:w="688" w:type="pct"/>
            <w:vAlign w:val="center"/>
          </w:tcPr>
          <w:p w14:paraId="24F5C008" w14:textId="782DBD10" w:rsidR="00AD0309" w:rsidRDefault="00AD0309" w:rsidP="000763A6">
            <w:pPr>
              <w:spacing w:line="240" w:lineRule="auto"/>
              <w:ind w:firstLine="0"/>
              <w:jc w:val="center"/>
            </w:pPr>
            <w:r w:rsidRPr="00F9037E">
              <w:t>0.9743</w:t>
            </w:r>
          </w:p>
        </w:tc>
        <w:tc>
          <w:tcPr>
            <w:tcW w:w="889" w:type="pct"/>
            <w:vAlign w:val="center"/>
          </w:tcPr>
          <w:p w14:paraId="02D4CB7A" w14:textId="0DBAF954" w:rsidR="00AD0309" w:rsidRDefault="00AD0309" w:rsidP="000763A6">
            <w:pPr>
              <w:spacing w:line="240" w:lineRule="auto"/>
              <w:ind w:firstLine="0"/>
              <w:jc w:val="center"/>
            </w:pPr>
            <w:r w:rsidRPr="00F9037E">
              <w:t>0.9997</w:t>
            </w:r>
          </w:p>
        </w:tc>
        <w:tc>
          <w:tcPr>
            <w:tcW w:w="592" w:type="pct"/>
            <w:vAlign w:val="center"/>
          </w:tcPr>
          <w:p w14:paraId="388EAF42" w14:textId="58FBB39A" w:rsidR="00AD0309" w:rsidRDefault="00AD0309" w:rsidP="000763A6">
            <w:pPr>
              <w:spacing w:line="240" w:lineRule="auto"/>
              <w:ind w:firstLine="0"/>
              <w:jc w:val="center"/>
            </w:pPr>
            <w:r w:rsidRPr="00F9037E">
              <w:t>0.718</w:t>
            </w:r>
          </w:p>
        </w:tc>
      </w:tr>
      <w:tr w:rsidR="00AD0309" w14:paraId="00ABF77E" w14:textId="77777777" w:rsidTr="001528D8">
        <w:trPr>
          <w:trHeight w:val="438"/>
          <w:jc w:val="center"/>
        </w:trPr>
        <w:tc>
          <w:tcPr>
            <w:tcW w:w="358" w:type="pct"/>
            <w:vAlign w:val="center"/>
          </w:tcPr>
          <w:p w14:paraId="21A636E4" w14:textId="77777777" w:rsidR="00AD0309" w:rsidRPr="00652362" w:rsidRDefault="00AD0309" w:rsidP="000763A6">
            <w:pPr>
              <w:spacing w:line="240" w:lineRule="auto"/>
              <w:ind w:firstLine="0"/>
              <w:jc w:val="center"/>
              <w:rPr>
                <w:b/>
                <w:bCs/>
              </w:rPr>
            </w:pPr>
            <w:r w:rsidRPr="00652362">
              <w:rPr>
                <w:b/>
                <w:bCs/>
              </w:rPr>
              <w:t>4</w:t>
            </w:r>
          </w:p>
        </w:tc>
        <w:tc>
          <w:tcPr>
            <w:tcW w:w="896" w:type="pct"/>
            <w:vAlign w:val="center"/>
          </w:tcPr>
          <w:p w14:paraId="00947AA9" w14:textId="4B25FB9A" w:rsidR="00AD0309" w:rsidRDefault="00AD0309" w:rsidP="000763A6">
            <w:pPr>
              <w:spacing w:line="240" w:lineRule="auto"/>
              <w:ind w:firstLine="0"/>
              <w:jc w:val="center"/>
            </w:pPr>
            <w:r w:rsidRPr="00F9037E">
              <w:t>0.8811</w:t>
            </w:r>
          </w:p>
        </w:tc>
        <w:tc>
          <w:tcPr>
            <w:tcW w:w="688" w:type="pct"/>
            <w:vAlign w:val="center"/>
          </w:tcPr>
          <w:p w14:paraId="5B3250DA" w14:textId="0B3228ED" w:rsidR="00AD0309" w:rsidRDefault="00AD0309" w:rsidP="000763A6">
            <w:pPr>
              <w:spacing w:line="240" w:lineRule="auto"/>
              <w:ind w:firstLine="0"/>
              <w:jc w:val="center"/>
            </w:pPr>
            <w:r w:rsidRPr="00F9037E">
              <w:t>0.9545</w:t>
            </w:r>
          </w:p>
        </w:tc>
        <w:tc>
          <w:tcPr>
            <w:tcW w:w="889" w:type="pct"/>
            <w:vAlign w:val="center"/>
          </w:tcPr>
          <w:p w14:paraId="3454A286" w14:textId="1E58C7BE" w:rsidR="00AD0309" w:rsidRDefault="00AD0309" w:rsidP="000763A6">
            <w:pPr>
              <w:spacing w:line="240" w:lineRule="auto"/>
              <w:ind w:firstLine="0"/>
              <w:jc w:val="center"/>
            </w:pPr>
            <w:r w:rsidRPr="00F9037E">
              <w:t>0.9673</w:t>
            </w:r>
          </w:p>
        </w:tc>
        <w:tc>
          <w:tcPr>
            <w:tcW w:w="688" w:type="pct"/>
            <w:vAlign w:val="center"/>
          </w:tcPr>
          <w:p w14:paraId="2DEBC021" w14:textId="4EF38DFA" w:rsidR="00AD0309" w:rsidRDefault="00AD0309" w:rsidP="000763A6">
            <w:pPr>
              <w:spacing w:line="240" w:lineRule="auto"/>
              <w:ind w:firstLine="0"/>
              <w:jc w:val="center"/>
            </w:pPr>
            <w:r w:rsidRPr="00F9037E">
              <w:t>0.9786</w:t>
            </w:r>
          </w:p>
        </w:tc>
        <w:tc>
          <w:tcPr>
            <w:tcW w:w="889" w:type="pct"/>
            <w:vAlign w:val="center"/>
          </w:tcPr>
          <w:p w14:paraId="48367679" w14:textId="709A945F" w:rsidR="00AD0309" w:rsidRDefault="00AD0309" w:rsidP="000763A6">
            <w:pPr>
              <w:spacing w:line="240" w:lineRule="auto"/>
              <w:ind w:firstLine="0"/>
              <w:jc w:val="center"/>
            </w:pPr>
            <w:r w:rsidRPr="00F9037E">
              <w:t>0.9999</w:t>
            </w:r>
          </w:p>
        </w:tc>
        <w:tc>
          <w:tcPr>
            <w:tcW w:w="592" w:type="pct"/>
            <w:vAlign w:val="center"/>
          </w:tcPr>
          <w:p w14:paraId="6C6BDA8B" w14:textId="753AF792" w:rsidR="00AD0309" w:rsidRDefault="00AD0309" w:rsidP="000763A6">
            <w:pPr>
              <w:spacing w:line="240" w:lineRule="auto"/>
              <w:ind w:firstLine="0"/>
              <w:jc w:val="center"/>
            </w:pPr>
            <w:r w:rsidRPr="00F9037E">
              <w:t>0.705</w:t>
            </w:r>
          </w:p>
        </w:tc>
      </w:tr>
      <w:tr w:rsidR="00AD0309" w14:paraId="7490C6B9" w14:textId="77777777" w:rsidTr="001528D8">
        <w:trPr>
          <w:trHeight w:val="438"/>
          <w:jc w:val="center"/>
        </w:trPr>
        <w:tc>
          <w:tcPr>
            <w:tcW w:w="358" w:type="pct"/>
            <w:vAlign w:val="center"/>
          </w:tcPr>
          <w:p w14:paraId="60424CF3" w14:textId="77777777" w:rsidR="00AD0309" w:rsidRPr="00652362" w:rsidRDefault="00AD0309" w:rsidP="000763A6">
            <w:pPr>
              <w:spacing w:line="240" w:lineRule="auto"/>
              <w:ind w:firstLine="0"/>
              <w:jc w:val="center"/>
              <w:rPr>
                <w:b/>
                <w:bCs/>
              </w:rPr>
            </w:pPr>
            <w:r w:rsidRPr="00652362">
              <w:rPr>
                <w:b/>
                <w:bCs/>
              </w:rPr>
              <w:t>5</w:t>
            </w:r>
          </w:p>
        </w:tc>
        <w:tc>
          <w:tcPr>
            <w:tcW w:w="896" w:type="pct"/>
            <w:vAlign w:val="center"/>
          </w:tcPr>
          <w:p w14:paraId="6A8EFE9C" w14:textId="72388E01" w:rsidR="00AD0309" w:rsidRDefault="00AD0309" w:rsidP="000763A6">
            <w:pPr>
              <w:spacing w:line="240" w:lineRule="auto"/>
              <w:ind w:firstLine="0"/>
              <w:jc w:val="center"/>
            </w:pPr>
            <w:r w:rsidRPr="00F9037E">
              <w:t>0.8695</w:t>
            </w:r>
          </w:p>
        </w:tc>
        <w:tc>
          <w:tcPr>
            <w:tcW w:w="688" w:type="pct"/>
            <w:vAlign w:val="center"/>
          </w:tcPr>
          <w:p w14:paraId="0ACAA767" w14:textId="7EACA0D7" w:rsidR="00AD0309" w:rsidRDefault="00AD0309" w:rsidP="000763A6">
            <w:pPr>
              <w:spacing w:line="240" w:lineRule="auto"/>
              <w:ind w:firstLine="0"/>
              <w:jc w:val="center"/>
            </w:pPr>
            <w:r w:rsidRPr="00F9037E">
              <w:t>0.9573</w:t>
            </w:r>
          </w:p>
        </w:tc>
        <w:tc>
          <w:tcPr>
            <w:tcW w:w="889" w:type="pct"/>
            <w:vAlign w:val="center"/>
          </w:tcPr>
          <w:p w14:paraId="1B84D025" w14:textId="3FA34846" w:rsidR="00AD0309" w:rsidRDefault="00AD0309" w:rsidP="000763A6">
            <w:pPr>
              <w:spacing w:line="240" w:lineRule="auto"/>
              <w:ind w:firstLine="0"/>
              <w:jc w:val="center"/>
            </w:pPr>
            <w:r w:rsidRPr="00F9037E">
              <w:t>0.9697</w:t>
            </w:r>
          </w:p>
        </w:tc>
        <w:tc>
          <w:tcPr>
            <w:tcW w:w="688" w:type="pct"/>
            <w:vAlign w:val="center"/>
          </w:tcPr>
          <w:p w14:paraId="5131D7FC" w14:textId="76187C1E" w:rsidR="00AD0309" w:rsidRDefault="00AD0309" w:rsidP="000763A6">
            <w:pPr>
              <w:spacing w:line="240" w:lineRule="auto"/>
              <w:ind w:firstLine="0"/>
              <w:jc w:val="center"/>
            </w:pPr>
            <w:r w:rsidRPr="00F9037E">
              <w:t>0.9803</w:t>
            </w:r>
          </w:p>
        </w:tc>
        <w:tc>
          <w:tcPr>
            <w:tcW w:w="889" w:type="pct"/>
            <w:vAlign w:val="center"/>
          </w:tcPr>
          <w:p w14:paraId="0037AF66" w14:textId="245E912C" w:rsidR="00AD0309" w:rsidRDefault="00AD0309" w:rsidP="000763A6">
            <w:pPr>
              <w:spacing w:line="240" w:lineRule="auto"/>
              <w:ind w:firstLine="0"/>
              <w:jc w:val="center"/>
            </w:pPr>
            <w:r w:rsidRPr="00F9037E">
              <w:t>0.9999</w:t>
            </w:r>
          </w:p>
        </w:tc>
        <w:tc>
          <w:tcPr>
            <w:tcW w:w="592" w:type="pct"/>
            <w:vAlign w:val="center"/>
          </w:tcPr>
          <w:p w14:paraId="73508F27" w14:textId="5AF40BA4" w:rsidR="00AD0309" w:rsidRDefault="00AD0309" w:rsidP="000763A6">
            <w:pPr>
              <w:spacing w:line="240" w:lineRule="auto"/>
              <w:ind w:firstLine="0"/>
              <w:jc w:val="center"/>
            </w:pPr>
            <w:r w:rsidRPr="00F9037E">
              <w:t>0.704</w:t>
            </w:r>
          </w:p>
        </w:tc>
      </w:tr>
      <w:tr w:rsidR="00AD0309" w14:paraId="11868CEE" w14:textId="77777777" w:rsidTr="001528D8">
        <w:trPr>
          <w:trHeight w:val="438"/>
          <w:jc w:val="center"/>
        </w:trPr>
        <w:tc>
          <w:tcPr>
            <w:tcW w:w="358" w:type="pct"/>
            <w:vAlign w:val="center"/>
          </w:tcPr>
          <w:p w14:paraId="7124A3A9" w14:textId="77777777" w:rsidR="00AD0309" w:rsidRPr="00652362" w:rsidRDefault="00AD0309" w:rsidP="000763A6">
            <w:pPr>
              <w:spacing w:line="240" w:lineRule="auto"/>
              <w:ind w:firstLine="0"/>
              <w:jc w:val="center"/>
              <w:rPr>
                <w:b/>
                <w:bCs/>
              </w:rPr>
            </w:pPr>
            <w:r w:rsidRPr="00652362">
              <w:rPr>
                <w:b/>
                <w:bCs/>
              </w:rPr>
              <w:t>6</w:t>
            </w:r>
          </w:p>
        </w:tc>
        <w:tc>
          <w:tcPr>
            <w:tcW w:w="896" w:type="pct"/>
            <w:vAlign w:val="center"/>
          </w:tcPr>
          <w:p w14:paraId="25A77F5C" w14:textId="5F6F776E" w:rsidR="00AD0309" w:rsidRDefault="00AD0309" w:rsidP="000763A6">
            <w:pPr>
              <w:spacing w:line="240" w:lineRule="auto"/>
              <w:ind w:firstLine="0"/>
              <w:jc w:val="center"/>
            </w:pPr>
            <w:r w:rsidRPr="00F9037E">
              <w:t>0.8710</w:t>
            </w:r>
          </w:p>
        </w:tc>
        <w:tc>
          <w:tcPr>
            <w:tcW w:w="688" w:type="pct"/>
            <w:vAlign w:val="center"/>
          </w:tcPr>
          <w:p w14:paraId="25CDB4BB" w14:textId="5245A388" w:rsidR="00AD0309" w:rsidRDefault="00AD0309" w:rsidP="000763A6">
            <w:pPr>
              <w:spacing w:line="240" w:lineRule="auto"/>
              <w:ind w:firstLine="0"/>
              <w:jc w:val="center"/>
            </w:pPr>
            <w:r w:rsidRPr="00F9037E">
              <w:t>0.9591</w:t>
            </w:r>
          </w:p>
        </w:tc>
        <w:tc>
          <w:tcPr>
            <w:tcW w:w="889" w:type="pct"/>
            <w:vAlign w:val="center"/>
          </w:tcPr>
          <w:p w14:paraId="5F9B2846" w14:textId="549F79D0" w:rsidR="00AD0309" w:rsidRDefault="00AD0309" w:rsidP="000763A6">
            <w:pPr>
              <w:spacing w:line="240" w:lineRule="auto"/>
              <w:ind w:firstLine="0"/>
              <w:jc w:val="center"/>
            </w:pPr>
            <w:r w:rsidRPr="00F9037E">
              <w:t>0.9710</w:t>
            </w:r>
          </w:p>
        </w:tc>
        <w:tc>
          <w:tcPr>
            <w:tcW w:w="688" w:type="pct"/>
            <w:vAlign w:val="center"/>
          </w:tcPr>
          <w:p w14:paraId="5E64E410" w14:textId="0510FF80" w:rsidR="00AD0309" w:rsidRDefault="00AD0309" w:rsidP="000763A6">
            <w:pPr>
              <w:spacing w:line="240" w:lineRule="auto"/>
              <w:ind w:firstLine="0"/>
              <w:jc w:val="center"/>
            </w:pPr>
            <w:r w:rsidRPr="00F9037E">
              <w:t>0.9812</w:t>
            </w:r>
          </w:p>
        </w:tc>
        <w:tc>
          <w:tcPr>
            <w:tcW w:w="889" w:type="pct"/>
            <w:vAlign w:val="center"/>
          </w:tcPr>
          <w:p w14:paraId="5F8E2376" w14:textId="78268A4B" w:rsidR="00AD0309" w:rsidRDefault="00AD0309" w:rsidP="000763A6">
            <w:pPr>
              <w:spacing w:line="240" w:lineRule="auto"/>
              <w:ind w:firstLine="0"/>
              <w:jc w:val="center"/>
            </w:pPr>
            <w:r w:rsidRPr="00F9037E">
              <w:t>0.9999</w:t>
            </w:r>
          </w:p>
        </w:tc>
        <w:tc>
          <w:tcPr>
            <w:tcW w:w="592" w:type="pct"/>
            <w:vAlign w:val="center"/>
          </w:tcPr>
          <w:p w14:paraId="6AF3440D" w14:textId="7994534F" w:rsidR="00AD0309" w:rsidRDefault="00AD0309" w:rsidP="000763A6">
            <w:pPr>
              <w:spacing w:line="240" w:lineRule="auto"/>
              <w:ind w:firstLine="0"/>
              <w:jc w:val="center"/>
            </w:pPr>
            <w:r w:rsidRPr="00F9037E">
              <w:t>0.700</w:t>
            </w:r>
          </w:p>
        </w:tc>
      </w:tr>
      <w:tr w:rsidR="00AD0309" w14:paraId="56D7C171" w14:textId="77777777" w:rsidTr="001528D8">
        <w:trPr>
          <w:trHeight w:val="438"/>
          <w:jc w:val="center"/>
        </w:trPr>
        <w:tc>
          <w:tcPr>
            <w:tcW w:w="358" w:type="pct"/>
            <w:vAlign w:val="center"/>
          </w:tcPr>
          <w:p w14:paraId="71D930A5" w14:textId="77777777" w:rsidR="00AD0309" w:rsidRPr="00652362" w:rsidRDefault="00AD0309" w:rsidP="000763A6">
            <w:pPr>
              <w:spacing w:line="240" w:lineRule="auto"/>
              <w:ind w:firstLine="0"/>
              <w:jc w:val="center"/>
              <w:rPr>
                <w:b/>
                <w:bCs/>
              </w:rPr>
            </w:pPr>
            <w:r w:rsidRPr="00652362">
              <w:rPr>
                <w:b/>
                <w:bCs/>
              </w:rPr>
              <w:t>7</w:t>
            </w:r>
          </w:p>
        </w:tc>
        <w:tc>
          <w:tcPr>
            <w:tcW w:w="896" w:type="pct"/>
            <w:vAlign w:val="center"/>
          </w:tcPr>
          <w:p w14:paraId="342C0DE6" w14:textId="4A4CE579" w:rsidR="00AD0309" w:rsidRDefault="00AD0309" w:rsidP="000763A6">
            <w:pPr>
              <w:spacing w:line="240" w:lineRule="auto"/>
              <w:ind w:firstLine="0"/>
              <w:jc w:val="center"/>
            </w:pPr>
            <w:r w:rsidRPr="00F9037E">
              <w:t>0.8914</w:t>
            </w:r>
          </w:p>
        </w:tc>
        <w:tc>
          <w:tcPr>
            <w:tcW w:w="688" w:type="pct"/>
            <w:vAlign w:val="center"/>
          </w:tcPr>
          <w:p w14:paraId="191DF006" w14:textId="030C42D4" w:rsidR="00AD0309" w:rsidRDefault="00AD0309" w:rsidP="000763A6">
            <w:pPr>
              <w:spacing w:line="240" w:lineRule="auto"/>
              <w:ind w:firstLine="0"/>
              <w:jc w:val="center"/>
            </w:pPr>
            <w:r w:rsidRPr="00F9037E">
              <w:t>0.9601</w:t>
            </w:r>
          </w:p>
        </w:tc>
        <w:tc>
          <w:tcPr>
            <w:tcW w:w="889" w:type="pct"/>
            <w:vAlign w:val="center"/>
          </w:tcPr>
          <w:p w14:paraId="2C8DC3E3" w14:textId="086C79C3" w:rsidR="00AD0309" w:rsidRDefault="00AD0309" w:rsidP="000763A6">
            <w:pPr>
              <w:spacing w:line="240" w:lineRule="auto"/>
              <w:ind w:firstLine="0"/>
              <w:jc w:val="center"/>
            </w:pPr>
            <w:r w:rsidRPr="00F9037E">
              <w:t>0.9717</w:t>
            </w:r>
          </w:p>
        </w:tc>
        <w:tc>
          <w:tcPr>
            <w:tcW w:w="688" w:type="pct"/>
            <w:vAlign w:val="center"/>
          </w:tcPr>
          <w:p w14:paraId="55A0ADA9" w14:textId="4487F0E7" w:rsidR="00AD0309" w:rsidRDefault="00AD0309" w:rsidP="000763A6">
            <w:pPr>
              <w:spacing w:line="240" w:lineRule="auto"/>
              <w:ind w:firstLine="0"/>
              <w:jc w:val="center"/>
            </w:pPr>
            <w:r w:rsidRPr="00F9037E">
              <w:t>0.9818</w:t>
            </w:r>
          </w:p>
        </w:tc>
        <w:tc>
          <w:tcPr>
            <w:tcW w:w="889" w:type="pct"/>
            <w:vAlign w:val="center"/>
          </w:tcPr>
          <w:p w14:paraId="10331034" w14:textId="2E31AE31" w:rsidR="00AD0309" w:rsidRDefault="00AD0309" w:rsidP="000763A6">
            <w:pPr>
              <w:spacing w:line="240" w:lineRule="auto"/>
              <w:ind w:firstLine="0"/>
              <w:jc w:val="center"/>
            </w:pPr>
            <w:r w:rsidRPr="00F9037E">
              <w:t>0.9999</w:t>
            </w:r>
          </w:p>
        </w:tc>
        <w:tc>
          <w:tcPr>
            <w:tcW w:w="592" w:type="pct"/>
            <w:vAlign w:val="center"/>
          </w:tcPr>
          <w:p w14:paraId="12014C46" w14:textId="42F46804" w:rsidR="00AD0309" w:rsidRDefault="00AD0309" w:rsidP="000763A6">
            <w:pPr>
              <w:spacing w:line="240" w:lineRule="auto"/>
              <w:ind w:firstLine="0"/>
              <w:jc w:val="center"/>
            </w:pPr>
            <w:r w:rsidRPr="00F9037E">
              <w:t>0.699</w:t>
            </w:r>
          </w:p>
        </w:tc>
      </w:tr>
      <w:tr w:rsidR="00AD0309" w14:paraId="6C61ABAA" w14:textId="77777777" w:rsidTr="001528D8">
        <w:trPr>
          <w:trHeight w:val="438"/>
          <w:jc w:val="center"/>
        </w:trPr>
        <w:tc>
          <w:tcPr>
            <w:tcW w:w="358" w:type="pct"/>
            <w:vAlign w:val="center"/>
          </w:tcPr>
          <w:p w14:paraId="2E24E5BE" w14:textId="77777777" w:rsidR="00AD0309" w:rsidRPr="00652362" w:rsidRDefault="00AD0309" w:rsidP="000763A6">
            <w:pPr>
              <w:spacing w:line="240" w:lineRule="auto"/>
              <w:ind w:firstLine="0"/>
              <w:jc w:val="center"/>
              <w:rPr>
                <w:b/>
                <w:bCs/>
              </w:rPr>
            </w:pPr>
            <w:r w:rsidRPr="00652362">
              <w:rPr>
                <w:b/>
                <w:bCs/>
              </w:rPr>
              <w:t>8</w:t>
            </w:r>
          </w:p>
        </w:tc>
        <w:tc>
          <w:tcPr>
            <w:tcW w:w="896" w:type="pct"/>
            <w:vAlign w:val="center"/>
          </w:tcPr>
          <w:p w14:paraId="588E6DC2" w14:textId="35472F9B" w:rsidR="00AD0309" w:rsidRDefault="00AD0309" w:rsidP="000763A6">
            <w:pPr>
              <w:spacing w:line="240" w:lineRule="auto"/>
              <w:ind w:firstLine="0"/>
              <w:jc w:val="center"/>
            </w:pPr>
            <w:r w:rsidRPr="00F9037E">
              <w:t>0.8847</w:t>
            </w:r>
          </w:p>
        </w:tc>
        <w:tc>
          <w:tcPr>
            <w:tcW w:w="688" w:type="pct"/>
            <w:vAlign w:val="center"/>
          </w:tcPr>
          <w:p w14:paraId="6B158D1B" w14:textId="06FA1219" w:rsidR="00AD0309" w:rsidRDefault="00AD0309" w:rsidP="000763A6">
            <w:pPr>
              <w:spacing w:line="240" w:lineRule="auto"/>
              <w:ind w:firstLine="0"/>
              <w:jc w:val="center"/>
            </w:pPr>
            <w:r w:rsidRPr="00F9037E">
              <w:t>0.9608</w:t>
            </w:r>
          </w:p>
        </w:tc>
        <w:tc>
          <w:tcPr>
            <w:tcW w:w="889" w:type="pct"/>
            <w:vAlign w:val="center"/>
          </w:tcPr>
          <w:p w14:paraId="34D338A6" w14:textId="4294F2D1" w:rsidR="00AD0309" w:rsidRDefault="00AD0309" w:rsidP="000763A6">
            <w:pPr>
              <w:spacing w:line="240" w:lineRule="auto"/>
              <w:ind w:firstLine="0"/>
              <w:jc w:val="center"/>
            </w:pPr>
            <w:r w:rsidRPr="00F9037E">
              <w:t>0.9722</w:t>
            </w:r>
          </w:p>
        </w:tc>
        <w:tc>
          <w:tcPr>
            <w:tcW w:w="688" w:type="pct"/>
            <w:vAlign w:val="center"/>
          </w:tcPr>
          <w:p w14:paraId="26310B41" w14:textId="67341C6E" w:rsidR="00AD0309" w:rsidRDefault="00AD0309" w:rsidP="000763A6">
            <w:pPr>
              <w:spacing w:line="240" w:lineRule="auto"/>
              <w:ind w:firstLine="0"/>
              <w:jc w:val="center"/>
            </w:pPr>
            <w:r w:rsidRPr="00F9037E">
              <w:t>0.9821</w:t>
            </w:r>
          </w:p>
        </w:tc>
        <w:tc>
          <w:tcPr>
            <w:tcW w:w="889" w:type="pct"/>
            <w:vAlign w:val="center"/>
          </w:tcPr>
          <w:p w14:paraId="42897303" w14:textId="5533A65D" w:rsidR="00AD0309" w:rsidRDefault="00AD0309" w:rsidP="000763A6">
            <w:pPr>
              <w:spacing w:line="240" w:lineRule="auto"/>
              <w:ind w:firstLine="0"/>
              <w:jc w:val="center"/>
            </w:pPr>
            <w:r w:rsidRPr="00F9037E">
              <w:t>0.9999</w:t>
            </w:r>
          </w:p>
        </w:tc>
        <w:tc>
          <w:tcPr>
            <w:tcW w:w="592" w:type="pct"/>
            <w:vAlign w:val="center"/>
          </w:tcPr>
          <w:p w14:paraId="2E0E0EFC" w14:textId="39822809" w:rsidR="00AD0309" w:rsidRDefault="00AD0309" w:rsidP="000763A6">
            <w:pPr>
              <w:spacing w:line="240" w:lineRule="auto"/>
              <w:ind w:firstLine="0"/>
              <w:jc w:val="center"/>
            </w:pPr>
            <w:r w:rsidRPr="00F9037E">
              <w:t>0.698</w:t>
            </w:r>
          </w:p>
        </w:tc>
      </w:tr>
      <w:tr w:rsidR="00AD0309" w14:paraId="614AD324" w14:textId="77777777" w:rsidTr="001528D8">
        <w:trPr>
          <w:trHeight w:val="438"/>
          <w:jc w:val="center"/>
        </w:trPr>
        <w:tc>
          <w:tcPr>
            <w:tcW w:w="358" w:type="pct"/>
            <w:vAlign w:val="center"/>
          </w:tcPr>
          <w:p w14:paraId="7A039BF4" w14:textId="77777777" w:rsidR="00AD0309" w:rsidRPr="00652362" w:rsidRDefault="00AD0309" w:rsidP="000763A6">
            <w:pPr>
              <w:spacing w:line="240" w:lineRule="auto"/>
              <w:ind w:firstLine="0"/>
              <w:jc w:val="center"/>
              <w:rPr>
                <w:b/>
                <w:bCs/>
              </w:rPr>
            </w:pPr>
            <w:r w:rsidRPr="00652362">
              <w:rPr>
                <w:b/>
                <w:bCs/>
              </w:rPr>
              <w:t>9</w:t>
            </w:r>
          </w:p>
        </w:tc>
        <w:tc>
          <w:tcPr>
            <w:tcW w:w="896" w:type="pct"/>
            <w:vAlign w:val="center"/>
          </w:tcPr>
          <w:p w14:paraId="7782E1F0" w14:textId="5146AA79" w:rsidR="00AD0309" w:rsidRDefault="00AD0309" w:rsidP="000763A6">
            <w:pPr>
              <w:spacing w:line="240" w:lineRule="auto"/>
              <w:ind w:firstLine="0"/>
              <w:jc w:val="center"/>
            </w:pPr>
            <w:r w:rsidRPr="00F9037E">
              <w:t>0.8782</w:t>
            </w:r>
          </w:p>
        </w:tc>
        <w:tc>
          <w:tcPr>
            <w:tcW w:w="688" w:type="pct"/>
            <w:vAlign w:val="center"/>
          </w:tcPr>
          <w:p w14:paraId="7322AF97" w14:textId="1F06CF8E" w:rsidR="00AD0309" w:rsidRDefault="00AD0309" w:rsidP="000763A6">
            <w:pPr>
              <w:spacing w:line="240" w:lineRule="auto"/>
              <w:ind w:firstLine="0"/>
              <w:jc w:val="center"/>
            </w:pPr>
            <w:r w:rsidRPr="00F9037E">
              <w:t>0.9611</w:t>
            </w:r>
          </w:p>
        </w:tc>
        <w:tc>
          <w:tcPr>
            <w:tcW w:w="889" w:type="pct"/>
            <w:vAlign w:val="center"/>
          </w:tcPr>
          <w:p w14:paraId="14B73A5B" w14:textId="63554E21" w:rsidR="00AD0309" w:rsidRDefault="00AD0309" w:rsidP="000763A6">
            <w:pPr>
              <w:spacing w:line="240" w:lineRule="auto"/>
              <w:ind w:firstLine="0"/>
              <w:jc w:val="center"/>
            </w:pPr>
            <w:r w:rsidRPr="00F9037E">
              <w:t>0.9725</w:t>
            </w:r>
          </w:p>
        </w:tc>
        <w:tc>
          <w:tcPr>
            <w:tcW w:w="688" w:type="pct"/>
            <w:vAlign w:val="center"/>
          </w:tcPr>
          <w:p w14:paraId="54466A55" w14:textId="5AA33622" w:rsidR="00AD0309" w:rsidRDefault="00AD0309" w:rsidP="000763A6">
            <w:pPr>
              <w:spacing w:line="240" w:lineRule="auto"/>
              <w:ind w:firstLine="0"/>
              <w:jc w:val="center"/>
            </w:pPr>
            <w:r w:rsidRPr="00F9037E">
              <w:t>0.9823</w:t>
            </w:r>
          </w:p>
        </w:tc>
        <w:tc>
          <w:tcPr>
            <w:tcW w:w="889" w:type="pct"/>
            <w:vAlign w:val="center"/>
          </w:tcPr>
          <w:p w14:paraId="2C6A1E57" w14:textId="426090A4" w:rsidR="00AD0309" w:rsidRDefault="00AD0309" w:rsidP="000763A6">
            <w:pPr>
              <w:spacing w:line="240" w:lineRule="auto"/>
              <w:ind w:firstLine="0"/>
              <w:jc w:val="center"/>
            </w:pPr>
            <w:r w:rsidRPr="00F9037E">
              <w:t>1.0000</w:t>
            </w:r>
          </w:p>
        </w:tc>
        <w:tc>
          <w:tcPr>
            <w:tcW w:w="592" w:type="pct"/>
            <w:vAlign w:val="center"/>
          </w:tcPr>
          <w:p w14:paraId="7E1AB2D0" w14:textId="0D99B8B3" w:rsidR="00AD0309" w:rsidRDefault="00AD0309" w:rsidP="000763A6">
            <w:pPr>
              <w:spacing w:line="240" w:lineRule="auto"/>
              <w:ind w:firstLine="0"/>
              <w:jc w:val="center"/>
            </w:pPr>
            <w:r w:rsidRPr="00F9037E">
              <w:t>0.698</w:t>
            </w:r>
          </w:p>
        </w:tc>
      </w:tr>
      <w:tr w:rsidR="00AD0309" w14:paraId="7AE929C3" w14:textId="77777777" w:rsidTr="001528D8">
        <w:trPr>
          <w:trHeight w:val="438"/>
          <w:jc w:val="center"/>
        </w:trPr>
        <w:tc>
          <w:tcPr>
            <w:tcW w:w="358" w:type="pct"/>
            <w:vAlign w:val="center"/>
          </w:tcPr>
          <w:p w14:paraId="0E92F668" w14:textId="77777777" w:rsidR="00AD0309" w:rsidRPr="00652362" w:rsidRDefault="00AD0309" w:rsidP="000763A6">
            <w:pPr>
              <w:spacing w:line="240" w:lineRule="auto"/>
              <w:ind w:firstLine="0"/>
              <w:jc w:val="center"/>
              <w:rPr>
                <w:b/>
                <w:bCs/>
              </w:rPr>
            </w:pPr>
            <w:r w:rsidRPr="00652362">
              <w:rPr>
                <w:b/>
                <w:bCs/>
              </w:rPr>
              <w:t>10</w:t>
            </w:r>
          </w:p>
        </w:tc>
        <w:tc>
          <w:tcPr>
            <w:tcW w:w="896" w:type="pct"/>
            <w:vAlign w:val="center"/>
          </w:tcPr>
          <w:p w14:paraId="37039D98" w14:textId="5D4F6BB0" w:rsidR="00AD0309" w:rsidRDefault="00AD0309" w:rsidP="000763A6">
            <w:pPr>
              <w:spacing w:line="240" w:lineRule="auto"/>
              <w:ind w:firstLine="0"/>
              <w:jc w:val="center"/>
            </w:pPr>
            <w:r w:rsidRPr="00F9037E">
              <w:t>0.8908</w:t>
            </w:r>
          </w:p>
        </w:tc>
        <w:tc>
          <w:tcPr>
            <w:tcW w:w="688" w:type="pct"/>
            <w:vAlign w:val="center"/>
          </w:tcPr>
          <w:p w14:paraId="20C19155" w14:textId="4AE335C6" w:rsidR="00AD0309" w:rsidRDefault="00AD0309" w:rsidP="000763A6">
            <w:pPr>
              <w:spacing w:line="240" w:lineRule="auto"/>
              <w:ind w:firstLine="0"/>
              <w:jc w:val="center"/>
            </w:pPr>
            <w:r w:rsidRPr="00F9037E">
              <w:t>0.9615</w:t>
            </w:r>
          </w:p>
        </w:tc>
        <w:tc>
          <w:tcPr>
            <w:tcW w:w="889" w:type="pct"/>
            <w:vAlign w:val="center"/>
          </w:tcPr>
          <w:p w14:paraId="3CF13DCD" w14:textId="0992C9EB" w:rsidR="00AD0309" w:rsidRDefault="00AD0309" w:rsidP="000763A6">
            <w:pPr>
              <w:spacing w:line="240" w:lineRule="auto"/>
              <w:ind w:firstLine="0"/>
              <w:jc w:val="center"/>
            </w:pPr>
            <w:r w:rsidRPr="00F9037E">
              <w:t>0.9728</w:t>
            </w:r>
          </w:p>
        </w:tc>
        <w:tc>
          <w:tcPr>
            <w:tcW w:w="688" w:type="pct"/>
            <w:vAlign w:val="center"/>
          </w:tcPr>
          <w:p w14:paraId="0DDCA5BC" w14:textId="5F58FFCE" w:rsidR="00AD0309" w:rsidRDefault="00AD0309" w:rsidP="000763A6">
            <w:pPr>
              <w:spacing w:line="240" w:lineRule="auto"/>
              <w:ind w:firstLine="0"/>
              <w:jc w:val="center"/>
            </w:pPr>
            <w:r w:rsidRPr="00F9037E">
              <w:t>0.9826</w:t>
            </w:r>
          </w:p>
        </w:tc>
        <w:tc>
          <w:tcPr>
            <w:tcW w:w="889" w:type="pct"/>
            <w:vAlign w:val="center"/>
          </w:tcPr>
          <w:p w14:paraId="64CEE2FA" w14:textId="745A6DF4" w:rsidR="00AD0309" w:rsidRDefault="00AD0309" w:rsidP="000763A6">
            <w:pPr>
              <w:spacing w:line="240" w:lineRule="auto"/>
              <w:ind w:firstLine="0"/>
              <w:jc w:val="center"/>
            </w:pPr>
            <w:r w:rsidRPr="00F9037E">
              <w:t>0.9999</w:t>
            </w:r>
          </w:p>
        </w:tc>
        <w:tc>
          <w:tcPr>
            <w:tcW w:w="592" w:type="pct"/>
            <w:vAlign w:val="center"/>
          </w:tcPr>
          <w:p w14:paraId="6FE68E2C" w14:textId="4C392DF7" w:rsidR="00AD0309" w:rsidRDefault="00AD0309" w:rsidP="000763A6">
            <w:pPr>
              <w:spacing w:line="240" w:lineRule="auto"/>
              <w:ind w:firstLine="0"/>
              <w:jc w:val="center"/>
            </w:pPr>
            <w:r w:rsidRPr="00F9037E">
              <w:t>0.698</w:t>
            </w:r>
          </w:p>
        </w:tc>
      </w:tr>
      <w:tr w:rsidR="00AD0309" w14:paraId="469319A3" w14:textId="77777777" w:rsidTr="001528D8">
        <w:trPr>
          <w:trHeight w:val="438"/>
          <w:jc w:val="center"/>
        </w:trPr>
        <w:tc>
          <w:tcPr>
            <w:tcW w:w="358" w:type="pct"/>
            <w:vAlign w:val="center"/>
          </w:tcPr>
          <w:p w14:paraId="5DF420BD" w14:textId="77777777" w:rsidR="00AD0309" w:rsidRPr="00652362" w:rsidRDefault="00AD0309" w:rsidP="000763A6">
            <w:pPr>
              <w:spacing w:line="240" w:lineRule="auto"/>
              <w:ind w:firstLine="0"/>
              <w:jc w:val="center"/>
              <w:rPr>
                <w:b/>
                <w:bCs/>
              </w:rPr>
            </w:pPr>
            <w:r w:rsidRPr="00652362">
              <w:rPr>
                <w:b/>
                <w:bCs/>
              </w:rPr>
              <w:t>11</w:t>
            </w:r>
          </w:p>
        </w:tc>
        <w:tc>
          <w:tcPr>
            <w:tcW w:w="896" w:type="pct"/>
            <w:vAlign w:val="center"/>
          </w:tcPr>
          <w:p w14:paraId="7998D915" w14:textId="48A52E2D" w:rsidR="00AD0309" w:rsidRDefault="00AD0309" w:rsidP="000763A6">
            <w:pPr>
              <w:spacing w:line="240" w:lineRule="auto"/>
              <w:ind w:firstLine="0"/>
              <w:jc w:val="center"/>
            </w:pPr>
            <w:r w:rsidRPr="00F9037E">
              <w:t>0.8905</w:t>
            </w:r>
          </w:p>
        </w:tc>
        <w:tc>
          <w:tcPr>
            <w:tcW w:w="688" w:type="pct"/>
            <w:vAlign w:val="center"/>
          </w:tcPr>
          <w:p w14:paraId="77CD0671" w14:textId="03E95F33" w:rsidR="00AD0309" w:rsidRDefault="00AD0309" w:rsidP="000763A6">
            <w:pPr>
              <w:spacing w:line="240" w:lineRule="auto"/>
              <w:ind w:firstLine="0"/>
              <w:jc w:val="center"/>
            </w:pPr>
            <w:r w:rsidRPr="00F9037E">
              <w:t>0.9617</w:t>
            </w:r>
          </w:p>
        </w:tc>
        <w:tc>
          <w:tcPr>
            <w:tcW w:w="889" w:type="pct"/>
            <w:vAlign w:val="center"/>
          </w:tcPr>
          <w:p w14:paraId="0F7D1B29" w14:textId="2AF5DBC1" w:rsidR="00AD0309" w:rsidRDefault="00AD0309" w:rsidP="000763A6">
            <w:pPr>
              <w:spacing w:line="240" w:lineRule="auto"/>
              <w:ind w:firstLine="0"/>
              <w:jc w:val="center"/>
            </w:pPr>
            <w:r w:rsidRPr="00F9037E">
              <w:t>0.9729</w:t>
            </w:r>
          </w:p>
        </w:tc>
        <w:tc>
          <w:tcPr>
            <w:tcW w:w="688" w:type="pct"/>
            <w:vAlign w:val="center"/>
          </w:tcPr>
          <w:p w14:paraId="4D879BFB" w14:textId="34FC45BE" w:rsidR="00AD0309" w:rsidRDefault="00AD0309" w:rsidP="000763A6">
            <w:pPr>
              <w:spacing w:line="240" w:lineRule="auto"/>
              <w:ind w:firstLine="0"/>
              <w:jc w:val="center"/>
            </w:pPr>
            <w:r w:rsidRPr="00F9037E">
              <w:t>0.9825</w:t>
            </w:r>
          </w:p>
        </w:tc>
        <w:tc>
          <w:tcPr>
            <w:tcW w:w="889" w:type="pct"/>
            <w:vAlign w:val="center"/>
          </w:tcPr>
          <w:p w14:paraId="6677CCD7" w14:textId="4D0C6091" w:rsidR="00AD0309" w:rsidRDefault="00AD0309" w:rsidP="000763A6">
            <w:pPr>
              <w:spacing w:line="240" w:lineRule="auto"/>
              <w:ind w:firstLine="0"/>
              <w:jc w:val="center"/>
            </w:pPr>
            <w:r w:rsidRPr="00F9037E">
              <w:t>1.0000</w:t>
            </w:r>
          </w:p>
        </w:tc>
        <w:tc>
          <w:tcPr>
            <w:tcW w:w="592" w:type="pct"/>
            <w:vAlign w:val="center"/>
          </w:tcPr>
          <w:p w14:paraId="1CFA3A16" w14:textId="6EE16CA5" w:rsidR="00AD0309" w:rsidRDefault="00AD0309" w:rsidP="000763A6">
            <w:pPr>
              <w:spacing w:line="240" w:lineRule="auto"/>
              <w:ind w:firstLine="0"/>
              <w:jc w:val="center"/>
            </w:pPr>
            <w:r w:rsidRPr="00F9037E">
              <w:t>0.696</w:t>
            </w:r>
          </w:p>
        </w:tc>
      </w:tr>
      <w:tr w:rsidR="00AD0309" w14:paraId="618BD8DB" w14:textId="77777777" w:rsidTr="001528D8">
        <w:trPr>
          <w:trHeight w:val="451"/>
          <w:jc w:val="center"/>
        </w:trPr>
        <w:tc>
          <w:tcPr>
            <w:tcW w:w="358" w:type="pct"/>
            <w:tcBorders>
              <w:bottom w:val="single" w:sz="4" w:space="0" w:color="auto"/>
            </w:tcBorders>
            <w:vAlign w:val="center"/>
          </w:tcPr>
          <w:p w14:paraId="144B4C2C" w14:textId="77777777" w:rsidR="00AD0309" w:rsidRPr="00652362" w:rsidRDefault="00AD0309" w:rsidP="000763A6">
            <w:pPr>
              <w:spacing w:line="240" w:lineRule="auto"/>
              <w:ind w:firstLine="0"/>
              <w:jc w:val="center"/>
              <w:rPr>
                <w:b/>
                <w:bCs/>
              </w:rPr>
            </w:pPr>
            <w:r w:rsidRPr="00652362">
              <w:rPr>
                <w:b/>
                <w:bCs/>
              </w:rPr>
              <w:t>12</w:t>
            </w:r>
          </w:p>
        </w:tc>
        <w:tc>
          <w:tcPr>
            <w:tcW w:w="896" w:type="pct"/>
            <w:tcBorders>
              <w:bottom w:val="single" w:sz="4" w:space="0" w:color="auto"/>
            </w:tcBorders>
            <w:vAlign w:val="center"/>
          </w:tcPr>
          <w:p w14:paraId="27B5F22D" w14:textId="5911EB34" w:rsidR="00AD0309" w:rsidRDefault="00AD0309" w:rsidP="000763A6">
            <w:pPr>
              <w:spacing w:line="240" w:lineRule="auto"/>
              <w:ind w:firstLine="0"/>
              <w:jc w:val="center"/>
            </w:pPr>
            <w:r w:rsidRPr="00F9037E">
              <w:t>0.8783</w:t>
            </w:r>
          </w:p>
        </w:tc>
        <w:tc>
          <w:tcPr>
            <w:tcW w:w="688" w:type="pct"/>
            <w:tcBorders>
              <w:bottom w:val="single" w:sz="4" w:space="0" w:color="auto"/>
            </w:tcBorders>
            <w:vAlign w:val="center"/>
          </w:tcPr>
          <w:p w14:paraId="0A18790D" w14:textId="1F790E12" w:rsidR="00AD0309" w:rsidRDefault="00AD0309" w:rsidP="000763A6">
            <w:pPr>
              <w:spacing w:line="240" w:lineRule="auto"/>
              <w:ind w:firstLine="0"/>
              <w:jc w:val="center"/>
            </w:pPr>
            <w:r w:rsidRPr="00F9037E">
              <w:t>0.9619</w:t>
            </w:r>
          </w:p>
        </w:tc>
        <w:tc>
          <w:tcPr>
            <w:tcW w:w="889" w:type="pct"/>
            <w:tcBorders>
              <w:bottom w:val="single" w:sz="4" w:space="0" w:color="auto"/>
            </w:tcBorders>
            <w:vAlign w:val="center"/>
          </w:tcPr>
          <w:p w14:paraId="67E88CE3" w14:textId="021D9CC3" w:rsidR="00AD0309" w:rsidRDefault="00AD0309" w:rsidP="000763A6">
            <w:pPr>
              <w:spacing w:line="240" w:lineRule="auto"/>
              <w:ind w:firstLine="0"/>
              <w:jc w:val="center"/>
            </w:pPr>
            <w:r w:rsidRPr="00F9037E">
              <w:t>0.9732</w:t>
            </w:r>
          </w:p>
        </w:tc>
        <w:tc>
          <w:tcPr>
            <w:tcW w:w="688" w:type="pct"/>
            <w:tcBorders>
              <w:bottom w:val="single" w:sz="4" w:space="0" w:color="auto"/>
            </w:tcBorders>
            <w:vAlign w:val="center"/>
          </w:tcPr>
          <w:p w14:paraId="5F71BDE6" w14:textId="45139E9C" w:rsidR="00AD0309" w:rsidRDefault="00AD0309" w:rsidP="000763A6">
            <w:pPr>
              <w:spacing w:line="240" w:lineRule="auto"/>
              <w:ind w:firstLine="0"/>
              <w:jc w:val="center"/>
            </w:pPr>
            <w:r w:rsidRPr="00F9037E">
              <w:t>0.9826</w:t>
            </w:r>
          </w:p>
        </w:tc>
        <w:tc>
          <w:tcPr>
            <w:tcW w:w="889" w:type="pct"/>
            <w:tcBorders>
              <w:bottom w:val="single" w:sz="4" w:space="0" w:color="auto"/>
            </w:tcBorders>
            <w:vAlign w:val="center"/>
          </w:tcPr>
          <w:p w14:paraId="298F0DCD" w14:textId="1CB8A23D" w:rsidR="00AD0309" w:rsidRDefault="00AD0309" w:rsidP="000763A6">
            <w:pPr>
              <w:spacing w:line="240" w:lineRule="auto"/>
              <w:ind w:firstLine="0"/>
              <w:jc w:val="center"/>
            </w:pPr>
            <w:r w:rsidRPr="00F9037E">
              <w:t>1.0000</w:t>
            </w:r>
          </w:p>
        </w:tc>
        <w:tc>
          <w:tcPr>
            <w:tcW w:w="592" w:type="pct"/>
            <w:tcBorders>
              <w:bottom w:val="single" w:sz="4" w:space="0" w:color="auto"/>
            </w:tcBorders>
            <w:vAlign w:val="center"/>
          </w:tcPr>
          <w:p w14:paraId="701144DE" w14:textId="7234C74A" w:rsidR="00AD0309" w:rsidRDefault="00AD0309" w:rsidP="000763A6">
            <w:pPr>
              <w:spacing w:line="240" w:lineRule="auto"/>
              <w:ind w:firstLine="0"/>
              <w:jc w:val="center"/>
            </w:pPr>
            <w:r w:rsidRPr="00F9037E">
              <w:t>0.694</w:t>
            </w:r>
          </w:p>
        </w:tc>
      </w:tr>
    </w:tbl>
    <w:p w14:paraId="317AA81E" w14:textId="22F7F4D8" w:rsidR="00A015B8" w:rsidRDefault="00A015B8" w:rsidP="000C21CF">
      <w:pPr>
        <w:ind w:firstLine="0"/>
      </w:pPr>
    </w:p>
    <w:p w14:paraId="3EB46AE0" w14:textId="63465E5F" w:rsidR="00997B3F" w:rsidRDefault="006E07D8" w:rsidP="00997B3F">
      <w:r>
        <w:fldChar w:fldCharType="begin"/>
      </w:r>
      <w:r>
        <w:instrText xml:space="preserve"> REF _Ref109162624 \h </w:instrText>
      </w:r>
      <w:r>
        <w:fldChar w:fldCharType="separate"/>
      </w:r>
      <w:r w:rsidR="006253A4">
        <w:t xml:space="preserve">Tablo </w:t>
      </w:r>
      <w:r w:rsidR="006253A4">
        <w:rPr>
          <w:noProof/>
        </w:rPr>
        <w:t>6</w:t>
      </w:r>
      <w:r>
        <w:fldChar w:fldCharType="end"/>
      </w:r>
      <w:r w:rsidR="00997B3F">
        <w:t>’daki olabilirlik indeks değerlerinde ortanca değerler</w:t>
      </w:r>
      <w:r w:rsidR="00EF3E2D">
        <w:t>,</w:t>
      </w:r>
      <w:r w:rsidR="00997B3F">
        <w:t xml:space="preserve"> </w:t>
      </w:r>
      <m:oMath>
        <m:r>
          <w:rPr>
            <w:rFonts w:ascii="Cambria Math" w:eastAsia="Calibri" w:hAnsi="Cambria Math"/>
          </w:rPr>
          <m:t>n</m:t>
        </m:r>
      </m:oMath>
      <w:r w:rsidR="00997B3F">
        <w:t xml:space="preserve"> arttıkça artış göstermekte ve aynı zamanda değişim aralığı </w:t>
      </w:r>
      <w:r w:rsidR="00BE378F">
        <w:t xml:space="preserve">da </w:t>
      </w:r>
      <w:r w:rsidR="00997B3F">
        <w:t xml:space="preserve">sabit kalmaktadır. Bu sonuçlar olabilirlik indeksinin </w:t>
      </w:r>
      <m:oMath>
        <m:r>
          <w:rPr>
            <w:rFonts w:ascii="Cambria Math" w:eastAsia="Calibri" w:hAnsi="Cambria Math"/>
          </w:rPr>
          <m:t>p</m:t>
        </m:r>
      </m:oMath>
      <w:r w:rsidR="00756233">
        <w:t>-</w:t>
      </w:r>
      <w:r w:rsidR="00997B3F">
        <w:t xml:space="preserve">değeri ile benzer davranışlar </w:t>
      </w:r>
      <w:r w:rsidR="00EF3E2D">
        <w:t>sergilediğini</w:t>
      </w:r>
      <w:r w:rsidR="002B047D">
        <w:t xml:space="preserve"> gö</w:t>
      </w:r>
      <w:r w:rsidR="00A222FF">
        <w:t>ster</w:t>
      </w:r>
      <w:r w:rsidR="002B047D">
        <w:t xml:space="preserve">mektedir. </w:t>
      </w:r>
      <w:r w:rsidR="00997B3F">
        <w:t>Bu d</w:t>
      </w:r>
      <w:r w:rsidR="00BE378F">
        <w:t>urum ise</w:t>
      </w:r>
      <w:r w:rsidR="00997B3F">
        <w:t xml:space="preserve">, </w:t>
      </w:r>
      <w:r w:rsidR="002B047D">
        <w:br/>
      </w:r>
      <m:oMath>
        <m:r>
          <w:rPr>
            <w:rFonts w:ascii="Cambria Math" w:eastAsia="Calibri" w:hAnsi="Cambria Math"/>
          </w:rPr>
          <m:t>p</m:t>
        </m:r>
      </m:oMath>
      <w:r w:rsidR="002B047D">
        <w:t>-</w:t>
      </w:r>
      <w:r w:rsidR="00997B3F">
        <w:t>değerleri ile olabilirlik indeks değerleri arasında</w:t>
      </w:r>
      <w:r w:rsidR="00A222FF">
        <w:t>ki korelasyon katsayısının</w:t>
      </w:r>
      <w:r w:rsidR="00AD40E0">
        <w:t xml:space="preserve"> </w:t>
      </w:r>
      <w:r w:rsidR="00AD40E0" w:rsidRPr="00AD40E0">
        <w:t>0.7</w:t>
      </w:r>
      <w:r w:rsidR="00AD40E0">
        <w:t xml:space="preserve"> </w:t>
      </w:r>
      <w:r w:rsidR="00997B3F">
        <w:t>civarında olması ile açıklanabilir.</w:t>
      </w:r>
    </w:p>
    <w:p w14:paraId="023BF0F8" w14:textId="131D401C" w:rsidR="00F6381E" w:rsidRDefault="00F6381E" w:rsidP="00F6381E">
      <w:r w:rsidRPr="00633A06">
        <w:t>İkinci olarak</w:t>
      </w:r>
      <w:r w:rsidR="00BB518D" w:rsidRPr="00633A06">
        <w:t>,</w:t>
      </w:r>
      <w:r w:rsidRPr="00633A06">
        <w:t xml:space="preserve"> kitle olarak </w:t>
      </w:r>
      <w:r w:rsidR="00A222FF" w:rsidRPr="00633A06">
        <w:t>ü</w:t>
      </w:r>
      <w:r w:rsidRPr="00633A06">
        <w:t xml:space="preserve">stel dağılım seçilmiştir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~Üstel</m:t>
            </m:r>
            <m:d>
              <m:dPr>
                <m:ctrlPr>
                  <w:rPr>
                    <w:rFonts w:ascii="Cambria Math" w:hAnsi="Cambria Math"/>
                    <w:i/>
                  </w:rPr>
                </m:ctrlPr>
              </m:dPr>
              <m:e>
                <m:r>
                  <w:rPr>
                    <w:rFonts w:ascii="Cambria Math" w:hAnsi="Cambria Math"/>
                  </w:rPr>
                  <m:t>θ=1</m:t>
                </m:r>
              </m:e>
            </m:d>
          </m:e>
        </m:d>
      </m:oMath>
      <w:r w:rsidRPr="00633A06">
        <w:t xml:space="preserve"> </w:t>
      </w:r>
      <w:r w:rsidR="00CB3B62" w:rsidRPr="00633A06">
        <w:t>ve</w:t>
      </w:r>
      <w:r w:rsidR="0089098D" w:rsidRPr="00633A06">
        <w:t xml:space="preserve"> örneklem boyutu </w:t>
      </w:r>
      <m:oMath>
        <m:r>
          <w:rPr>
            <w:rFonts w:ascii="Cambria Math" w:hAnsi="Cambria Math"/>
          </w:rPr>
          <m:t>n=2, 3, …, 12</m:t>
        </m:r>
      </m:oMath>
      <w:r w:rsidR="0089098D" w:rsidRPr="00633A06">
        <w:t xml:space="preserve">; </w:t>
      </w:r>
      <m:oMath>
        <m:r>
          <w:rPr>
            <w:rFonts w:ascii="Cambria Math" w:hAnsi="Cambria Math"/>
          </w:rPr>
          <m:t>m=1000</m:t>
        </m:r>
      </m:oMath>
      <w:r w:rsidR="0089098D" w:rsidRPr="00633A06">
        <w:t xml:space="preserve"> ve </w:t>
      </w:r>
      <m:oMath>
        <m:r>
          <w:rPr>
            <w:rFonts w:ascii="Cambria Math" w:hAnsi="Cambria Math"/>
          </w:rPr>
          <m:t>K=10000</m:t>
        </m:r>
      </m:oMath>
      <w:r w:rsidR="0089098D" w:rsidRPr="00633A06">
        <w:t xml:space="preserve"> olacak şekilde rastgele veriler üretilmiştir. </w:t>
      </w:r>
      <m:oMath>
        <m:r>
          <w:rPr>
            <w:rFonts w:ascii="Cambria Math" w:hAnsi="Cambria Math"/>
          </w:rPr>
          <m:t>n</m:t>
        </m:r>
      </m:oMath>
      <w:r w:rsidR="0089098D" w:rsidRPr="00633A06">
        <w:t xml:space="preserve"> tane </w:t>
      </w:r>
      <w:r w:rsidR="00A222FF" w:rsidRPr="00633A06">
        <w:t>ü</w:t>
      </w:r>
      <w:r w:rsidR="0089098D" w:rsidRPr="00633A06">
        <w:t>stel</w:t>
      </w:r>
      <w:r w:rsidR="0089098D">
        <w:t xml:space="preserve"> dağılım gösteren rastgele değişkenlerin toplamı </w:t>
      </w:r>
      <w:r w:rsidR="00A222FF">
        <w:t>g</w:t>
      </w:r>
      <w:r w:rsidR="0089098D">
        <w:t>amma dağılımına sahiptir.</w:t>
      </w:r>
    </w:p>
    <w:p w14:paraId="566448A7" w14:textId="1CA54D24" w:rsidR="0089098D" w:rsidRDefault="0089098D" w:rsidP="00F6381E">
      <w:r>
        <w:t xml:space="preserve">Rastgele değişkenlerin her birinin </w:t>
      </w:r>
      <w:r w:rsidR="00A222FF">
        <w:t>ü</w:t>
      </w:r>
      <w:r>
        <w:t xml:space="preserve">stel dağılım için parametresi </w:t>
      </w:r>
      <m:oMath>
        <m:r>
          <w:rPr>
            <w:rFonts w:ascii="Cambria Math" w:hAnsi="Cambria Math"/>
          </w:rPr>
          <m:t>1/θ</m:t>
        </m:r>
      </m:oMath>
      <w:r>
        <w:t>’dır. Bu durumda</w:t>
      </w:r>
      <w:r w:rsidR="00CB3B62">
        <w:t>,</w:t>
      </w:r>
      <w:r>
        <w:t xml:space="preserve"> </w:t>
      </w:r>
      <w:r w:rsidR="00A222FF">
        <w:t>g</w:t>
      </w:r>
      <w:r>
        <w:t xml:space="preserve">amma dağılımının ortalaması </w:t>
      </w:r>
      <m:oMath>
        <m:r>
          <w:rPr>
            <w:rFonts w:ascii="Cambria Math" w:hAnsi="Cambria Math"/>
          </w:rPr>
          <m:t>nθ⋅</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θ</m:t>
                </m:r>
              </m:den>
            </m:f>
          </m:e>
        </m:d>
        <m:r>
          <w:rPr>
            <w:rFonts w:ascii="Cambria Math" w:hAnsi="Cambria Math"/>
          </w:rPr>
          <m:t>=n</m:t>
        </m:r>
      </m:oMath>
      <w:r>
        <w:t xml:space="preserve"> ve varyansı da </w:t>
      </w:r>
      <m:oMath>
        <m:r>
          <w:rPr>
            <w:rFonts w:ascii="Cambria Math" w:hAnsi="Cambria Math"/>
          </w:rPr>
          <m:t>n</m:t>
        </m:r>
        <m:sSup>
          <m:sSupPr>
            <m:ctrlPr>
              <w:rPr>
                <w:rFonts w:ascii="Cambria Math" w:hAnsi="Cambria Math"/>
                <w:i/>
              </w:rPr>
            </m:ctrlPr>
          </m:sSupPr>
          <m:e>
            <m:r>
              <w:rPr>
                <w:rFonts w:ascii="Cambria Math" w:hAnsi="Cambria Math"/>
              </w:rPr>
              <m:t>θ</m:t>
            </m:r>
          </m:e>
          <m:sup>
            <m:r>
              <w:rPr>
                <w:rFonts w:ascii="Cambria Math" w:hAnsi="Cambria Math"/>
              </w:rPr>
              <m:t>2</m:t>
            </m:r>
          </m:sup>
        </m:sSup>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θ</m:t>
                    </m:r>
                  </m:e>
                  <m:sup>
                    <m:r>
                      <w:rPr>
                        <w:rFonts w:ascii="Cambria Math" w:hAnsi="Cambria Math"/>
                      </w:rPr>
                      <m:t>2</m:t>
                    </m:r>
                  </m:sup>
                </m:sSup>
              </m:den>
            </m:f>
          </m:e>
        </m:d>
        <m:r>
          <w:rPr>
            <w:rFonts w:ascii="Cambria Math" w:hAnsi="Cambria Math"/>
          </w:rPr>
          <m:t>=n</m:t>
        </m:r>
      </m:oMath>
      <w:r>
        <w:t xml:space="preserve"> olur. </w:t>
      </w:r>
      <w:r w:rsidR="00CB3B62">
        <w:t>Dolayısıyl</w:t>
      </w:r>
      <w:r w:rsidR="001D1EC3">
        <w:t>a</w:t>
      </w:r>
      <w:r>
        <w:t>,</w:t>
      </w:r>
    </w:p>
    <w:p w14:paraId="5EA6F6FF"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7E546834" w14:textId="77777777" w:rsidTr="001B1392">
        <w:trPr>
          <w:trHeight w:val="397"/>
        </w:trPr>
        <w:tc>
          <w:tcPr>
            <w:tcW w:w="7937" w:type="dxa"/>
            <w:vAlign w:val="center"/>
          </w:tcPr>
          <w:p w14:paraId="465E8A33" w14:textId="0129B739" w:rsidR="00014C7F" w:rsidRPr="00DA1218" w:rsidRDefault="00000000" w:rsidP="001B1392">
            <w:pPr>
              <w:pStyle w:val="Denklem"/>
            </w:pPr>
            <m:oMathPara>
              <m:oMath>
                <m:sSub>
                  <m:sSubPr>
                    <m:ctrlPr>
                      <w:rPr>
                        <w:rFonts w:ascii="Cambria Math" w:hAnsi="Cambria Math"/>
                        <w:i/>
                      </w:rPr>
                    </m:ctrlPr>
                  </m:sSubPr>
                  <m:e>
                    <m:r>
                      <w:rPr>
                        <w:rFonts w:ascii="Cambria Math" w:hAnsi="Cambria Math"/>
                      </w:rPr>
                      <m:t>Z</m:t>
                    </m:r>
                  </m:e>
                  <m:sub>
                    <m:r>
                      <w:rPr>
                        <w:rFonts w:ascii="Cambria Math" w:hAnsi="Cambria Math"/>
                      </w:rPr>
                      <m:t>n</m:t>
                    </m:r>
                  </m:sub>
                </m:sSub>
                <m:r>
                  <w:rPr>
                    <w:rFonts w:ascii="Cambria Math" w:hAnsi="Cambria Math"/>
                  </w:rPr>
                  <m:t>=</m:t>
                </m:r>
                <m:f>
                  <m:fPr>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-n</m:t>
                        </m:r>
                      </m:e>
                    </m:d>
                  </m:num>
                  <m:den>
                    <m:rad>
                      <m:radPr>
                        <m:degHide m:val="1"/>
                        <m:ctrlPr>
                          <w:rPr>
                            <w:rFonts w:ascii="Cambria Math" w:hAnsi="Cambria Math"/>
                            <w:i/>
                          </w:rPr>
                        </m:ctrlPr>
                      </m:radPr>
                      <m:deg/>
                      <m:e>
                        <m:r>
                          <w:rPr>
                            <w:rFonts w:ascii="Cambria Math" w:hAnsi="Cambria Math"/>
                          </w:rPr>
                          <m:t>n</m:t>
                        </m:r>
                      </m:e>
                    </m:rad>
                  </m:den>
                </m:f>
              </m:oMath>
            </m:oMathPara>
          </w:p>
        </w:tc>
        <w:tc>
          <w:tcPr>
            <w:tcW w:w="850" w:type="dxa"/>
            <w:vAlign w:val="center"/>
          </w:tcPr>
          <w:p w14:paraId="33E8A025" w14:textId="2AD8E606" w:rsidR="00014C7F" w:rsidRPr="00DA1218" w:rsidRDefault="00014C7F" w:rsidP="001B1392">
            <w:pPr>
              <w:pStyle w:val="Denklem"/>
              <w:jc w:val="right"/>
            </w:pPr>
            <w:r w:rsidRPr="00DA1218">
              <w:t>(</w:t>
            </w:r>
            <w:fldSimple w:instr=" SEQ Denklem \* ARABIC ">
              <w:r w:rsidR="006253A4">
                <w:rPr>
                  <w:noProof/>
                </w:rPr>
                <w:t>43</w:t>
              </w:r>
            </w:fldSimple>
            <w:r w:rsidRPr="00DA1218">
              <w:t>)</w:t>
            </w:r>
          </w:p>
        </w:tc>
      </w:tr>
    </w:tbl>
    <w:p w14:paraId="072E9F03" w14:textId="77777777" w:rsidR="00014C7F" w:rsidRDefault="00014C7F" w:rsidP="00014C7F">
      <w:pPr>
        <w:ind w:firstLine="0"/>
        <w:rPr>
          <w:szCs w:val="24"/>
        </w:rPr>
      </w:pPr>
    </w:p>
    <w:p w14:paraId="67B81430" w14:textId="17C022A7" w:rsidR="0089098D" w:rsidRDefault="0089098D" w:rsidP="000C21CF">
      <w:pPr>
        <w:ind w:firstLine="0"/>
      </w:pPr>
      <w:r>
        <w:lastRenderedPageBreak/>
        <w:t xml:space="preserve">dönüşümü uygulandığında </w:t>
      </w:r>
      <m:oMath>
        <m:r>
          <w:rPr>
            <w:rFonts w:ascii="Cambria Math" w:hAnsi="Cambria Math"/>
          </w:rPr>
          <m:t>Z</m:t>
        </m:r>
      </m:oMath>
      <w:r w:rsidR="00EC3FF7">
        <w:t xml:space="preserve"> rastgele değişkeninin beklenen değeri 0 ve varyansı da 1 olmaktadır. Bu parametreler yardımıyla </w:t>
      </w:r>
      <m:oMath>
        <m:sSub>
          <m:sSubPr>
            <m:ctrlPr>
              <w:rPr>
                <w:rFonts w:ascii="Cambria Math" w:hAnsi="Cambria Math"/>
                <w:i/>
              </w:rPr>
            </m:ctrlPr>
          </m:sSubPr>
          <m:e>
            <m:r>
              <w:rPr>
                <w:rFonts w:ascii="Cambria Math" w:hAnsi="Cambria Math"/>
              </w:rPr>
              <m:t>Z</m:t>
            </m:r>
          </m:e>
          <m:sub>
            <m:r>
              <w:rPr>
                <w:rFonts w:ascii="Cambria Math" w:hAnsi="Cambria Math"/>
              </w:rPr>
              <m:t>n</m:t>
            </m:r>
          </m:sub>
        </m:sSub>
      </m:oMath>
      <w:r w:rsidR="00EC3FF7">
        <w:t xml:space="preserve"> verilerinin normal dağılıma sahip olup olmadığı KS uyum iyiliği testi ile kolaylıkla sınanabilir. Elde edilen </w:t>
      </w:r>
      <m:oMath>
        <m:r>
          <w:rPr>
            <w:rFonts w:ascii="Cambria Math" w:hAnsi="Cambria Math"/>
          </w:rPr>
          <m:t>p</m:t>
        </m:r>
      </m:oMath>
      <w:r w:rsidR="00662265">
        <w:t>-</w:t>
      </w:r>
      <w:r w:rsidR="00EC3FF7">
        <w:t xml:space="preserve">değerlerinin çeyreklikleri ve </w:t>
      </w:r>
      <w:r w:rsidR="000A3EC5">
        <w:t xml:space="preserve">yokluk hipotezinin </w:t>
      </w:r>
      <m:oMath>
        <m:r>
          <w:rPr>
            <w:rFonts w:ascii="Cambria Math" w:eastAsia="Calibri" w:hAnsi="Cambria Math"/>
          </w:rPr>
          <m:t>α=0.05</m:t>
        </m:r>
      </m:oMath>
      <w:r w:rsidR="000A3EC5">
        <w:t xml:space="preserve"> anlamlılık düzeyi ile kabul yüzdeleri</w:t>
      </w:r>
      <w:r w:rsidR="00E70FDC">
        <w:t xml:space="preserve"> </w:t>
      </w:r>
      <w:r w:rsidR="00E70FDC">
        <w:fldChar w:fldCharType="begin"/>
      </w:r>
      <w:r w:rsidR="00E70FDC">
        <w:instrText xml:space="preserve"> REF _Ref109162872 \h </w:instrText>
      </w:r>
      <w:r w:rsidR="00E70FDC">
        <w:fldChar w:fldCharType="separate"/>
      </w:r>
      <w:r w:rsidR="006253A4">
        <w:t xml:space="preserve">Tablo </w:t>
      </w:r>
      <w:r w:rsidR="006253A4">
        <w:rPr>
          <w:noProof/>
        </w:rPr>
        <w:t>7</w:t>
      </w:r>
      <w:r w:rsidR="00E70FDC">
        <w:fldChar w:fldCharType="end"/>
      </w:r>
      <w:r w:rsidR="000A3EC5">
        <w:t>’de verilmiştir.</w:t>
      </w:r>
    </w:p>
    <w:p w14:paraId="41F56807" w14:textId="77777777" w:rsidR="00E70FDC" w:rsidRDefault="00E70FDC" w:rsidP="000C21CF">
      <w:pPr>
        <w:ind w:firstLine="0"/>
      </w:pPr>
    </w:p>
    <w:p w14:paraId="1794C24C" w14:textId="019B98A7" w:rsidR="001528D8" w:rsidRDefault="001528D8" w:rsidP="005700F3">
      <w:pPr>
        <w:pStyle w:val="Tabloyazs"/>
        <w:rPr>
          <w:b/>
          <w:color w:val="000000"/>
          <w:sz w:val="22"/>
          <w:lang w:eastAsia="en-US"/>
        </w:rPr>
      </w:pPr>
      <w:bookmarkStart w:id="156" w:name="_Ref109162872"/>
      <w:bookmarkStart w:id="157" w:name="_Toc134486150"/>
      <w:bookmarkStart w:id="158" w:name="_Toc137023849"/>
      <w:r>
        <w:t xml:space="preserve">Tablo </w:t>
      </w:r>
      <w:fldSimple w:instr=" SEQ Tablo \* ARABIC ">
        <w:r w:rsidR="006253A4">
          <w:rPr>
            <w:noProof/>
          </w:rPr>
          <w:t>7</w:t>
        </w:r>
      </w:fldSimple>
      <w:bookmarkEnd w:id="156"/>
      <w:r>
        <w:t>.</w:t>
      </w:r>
      <w:r>
        <w:tab/>
        <w:t>Üstel dağılımdan elde edilen örneklemin KS testin sonucundaki</w:t>
      </w:r>
      <w:r>
        <w:br/>
        <w:t xml:space="preserve"> </w:t>
      </w:r>
      <m:oMath>
        <m:r>
          <w:rPr>
            <w:rFonts w:ascii="Cambria Math" w:hAnsi="Cambria Math"/>
          </w:rPr>
          <m:t>p</m:t>
        </m:r>
      </m:oMath>
      <w:r>
        <w:t>-değerlerinin çeyreklikleri ve yokluk hipotezinin kabul yüzdesi</w:t>
      </w:r>
      <w:bookmarkEnd w:id="157"/>
      <w:bookmarkEnd w:id="158"/>
    </w:p>
    <w:tbl>
      <w:tblPr>
        <w:tblStyle w:val="TabloKlavuzu"/>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
        <w:gridCol w:w="1545"/>
        <w:gridCol w:w="1186"/>
        <w:gridCol w:w="1532"/>
        <w:gridCol w:w="1186"/>
        <w:gridCol w:w="1534"/>
        <w:gridCol w:w="1186"/>
      </w:tblGrid>
      <w:tr w:rsidR="000A3EC5" w14:paraId="4BC2A816" w14:textId="77777777" w:rsidTr="001528D8">
        <w:trPr>
          <w:trHeight w:val="408"/>
          <w:jc w:val="center"/>
        </w:trPr>
        <w:tc>
          <w:tcPr>
            <w:tcW w:w="351" w:type="pct"/>
            <w:tcBorders>
              <w:top w:val="single" w:sz="4" w:space="0" w:color="auto"/>
              <w:bottom w:val="single" w:sz="4" w:space="0" w:color="auto"/>
            </w:tcBorders>
            <w:vAlign w:val="center"/>
          </w:tcPr>
          <w:p w14:paraId="65563086" w14:textId="77777777" w:rsidR="000A3EC5" w:rsidRDefault="000A3EC5" w:rsidP="000763A6">
            <w:pPr>
              <w:spacing w:line="240" w:lineRule="auto"/>
              <w:ind w:firstLine="0"/>
              <w:jc w:val="center"/>
            </w:pPr>
            <m:oMathPara>
              <m:oMath>
                <m:r>
                  <m:rPr>
                    <m:sty m:val="bi"/>
                  </m:rPr>
                  <w:rPr>
                    <w:rFonts w:ascii="Cambria Math" w:hAnsi="Cambria Math"/>
                    <w:color w:val="000000"/>
                    <w:sz w:val="22"/>
                    <w:lang w:eastAsia="en-US"/>
                  </w:rPr>
                  <m:t>n</m:t>
                </m:r>
              </m:oMath>
            </m:oMathPara>
          </w:p>
        </w:tc>
        <w:tc>
          <w:tcPr>
            <w:tcW w:w="879" w:type="pct"/>
            <w:tcBorders>
              <w:top w:val="single" w:sz="4" w:space="0" w:color="auto"/>
              <w:bottom w:val="single" w:sz="4" w:space="0" w:color="auto"/>
            </w:tcBorders>
            <w:vAlign w:val="center"/>
          </w:tcPr>
          <w:p w14:paraId="369068A3" w14:textId="77777777" w:rsidR="000A3EC5" w:rsidRDefault="0000000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0</m:t>
                    </m:r>
                  </m:sub>
                </m:sSub>
                <m:r>
                  <m:rPr>
                    <m:sty m:val="bi"/>
                  </m:rPr>
                  <w:rPr>
                    <w:rFonts w:ascii="Cambria Math" w:hAnsi="Cambria Math"/>
                    <w:color w:val="000000"/>
                    <w:sz w:val="22"/>
                    <w:lang w:eastAsia="en-US"/>
                  </w:rPr>
                  <m:t xml:space="preserve"> (min)</m:t>
                </m:r>
              </m:oMath>
            </m:oMathPara>
          </w:p>
        </w:tc>
        <w:tc>
          <w:tcPr>
            <w:tcW w:w="675" w:type="pct"/>
            <w:tcBorders>
              <w:top w:val="single" w:sz="4" w:space="0" w:color="auto"/>
              <w:bottom w:val="single" w:sz="4" w:space="0" w:color="auto"/>
            </w:tcBorders>
            <w:vAlign w:val="center"/>
          </w:tcPr>
          <w:p w14:paraId="5D0AF487" w14:textId="77777777" w:rsidR="000A3EC5" w:rsidRDefault="0000000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1</m:t>
                    </m:r>
                  </m:sub>
                </m:sSub>
              </m:oMath>
            </m:oMathPara>
          </w:p>
        </w:tc>
        <w:tc>
          <w:tcPr>
            <w:tcW w:w="872" w:type="pct"/>
            <w:tcBorders>
              <w:top w:val="single" w:sz="4" w:space="0" w:color="auto"/>
              <w:bottom w:val="single" w:sz="4" w:space="0" w:color="auto"/>
            </w:tcBorders>
            <w:vAlign w:val="center"/>
          </w:tcPr>
          <w:p w14:paraId="0853CB8B" w14:textId="77777777" w:rsidR="000A3EC5" w:rsidRDefault="0000000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2</m:t>
                    </m:r>
                  </m:sub>
                </m:sSub>
                <m:r>
                  <m:rPr>
                    <m:sty m:val="bi"/>
                  </m:rPr>
                  <w:rPr>
                    <w:rFonts w:ascii="Cambria Math" w:hAnsi="Cambria Math"/>
                    <w:color w:val="000000"/>
                    <w:sz w:val="22"/>
                    <w:lang w:eastAsia="en-US"/>
                  </w:rPr>
                  <m:t>(med)</m:t>
                </m:r>
              </m:oMath>
            </m:oMathPara>
          </w:p>
        </w:tc>
        <w:tc>
          <w:tcPr>
            <w:tcW w:w="675" w:type="pct"/>
            <w:tcBorders>
              <w:top w:val="single" w:sz="4" w:space="0" w:color="auto"/>
              <w:bottom w:val="single" w:sz="4" w:space="0" w:color="auto"/>
            </w:tcBorders>
            <w:vAlign w:val="center"/>
          </w:tcPr>
          <w:p w14:paraId="11B44793" w14:textId="77777777" w:rsidR="000A3EC5" w:rsidRDefault="0000000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3</m:t>
                    </m:r>
                  </m:sub>
                </m:sSub>
              </m:oMath>
            </m:oMathPara>
          </w:p>
        </w:tc>
        <w:tc>
          <w:tcPr>
            <w:tcW w:w="873" w:type="pct"/>
            <w:tcBorders>
              <w:top w:val="single" w:sz="4" w:space="0" w:color="auto"/>
              <w:bottom w:val="single" w:sz="4" w:space="0" w:color="auto"/>
            </w:tcBorders>
            <w:vAlign w:val="center"/>
          </w:tcPr>
          <w:p w14:paraId="4C2A8F18" w14:textId="77777777" w:rsidR="000A3EC5" w:rsidRDefault="0000000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4</m:t>
                    </m:r>
                  </m:sub>
                </m:sSub>
                <m:r>
                  <m:rPr>
                    <m:sty m:val="bi"/>
                  </m:rPr>
                  <w:rPr>
                    <w:rFonts w:ascii="Cambria Math" w:hAnsi="Cambria Math"/>
                    <w:color w:val="000000"/>
                    <w:sz w:val="22"/>
                    <w:lang w:eastAsia="en-US"/>
                  </w:rPr>
                  <m:t>(max)</m:t>
                </m:r>
              </m:oMath>
            </m:oMathPara>
          </w:p>
        </w:tc>
        <w:tc>
          <w:tcPr>
            <w:tcW w:w="675" w:type="pct"/>
            <w:tcBorders>
              <w:top w:val="single" w:sz="4" w:space="0" w:color="auto"/>
              <w:bottom w:val="single" w:sz="4" w:space="0" w:color="auto"/>
            </w:tcBorders>
            <w:vAlign w:val="center"/>
          </w:tcPr>
          <w:p w14:paraId="17C06A81" w14:textId="77777777" w:rsidR="000A3EC5" w:rsidRDefault="000A3EC5" w:rsidP="000763A6">
            <w:pPr>
              <w:spacing w:line="240" w:lineRule="auto"/>
              <w:ind w:firstLine="0"/>
              <w:jc w:val="center"/>
            </w:pPr>
            <m:oMathPara>
              <m:oMath>
                <m:r>
                  <m:rPr>
                    <m:sty m:val="bi"/>
                  </m:rPr>
                  <w:rPr>
                    <w:rFonts w:ascii="Cambria Math" w:hAnsi="Cambria Math"/>
                    <w:color w:val="000000"/>
                    <w:sz w:val="22"/>
                    <w:lang w:eastAsia="en-US"/>
                  </w:rPr>
                  <m:t>%</m:t>
                </m:r>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H</m:t>
                    </m:r>
                  </m:e>
                  <m:sub>
                    <m:r>
                      <m:rPr>
                        <m:sty m:val="bi"/>
                      </m:rPr>
                      <w:rPr>
                        <w:rFonts w:ascii="Cambria Math" w:hAnsi="Cambria Math"/>
                        <w:color w:val="000000"/>
                        <w:sz w:val="22"/>
                        <w:lang w:eastAsia="en-US"/>
                      </w:rPr>
                      <m:t>0</m:t>
                    </m:r>
                  </m:sub>
                </m:sSub>
              </m:oMath>
            </m:oMathPara>
          </w:p>
        </w:tc>
      </w:tr>
      <w:tr w:rsidR="000A3EC5" w14:paraId="216C8AE1" w14:textId="77777777" w:rsidTr="001528D8">
        <w:trPr>
          <w:trHeight w:val="435"/>
          <w:jc w:val="center"/>
        </w:trPr>
        <w:tc>
          <w:tcPr>
            <w:tcW w:w="351" w:type="pct"/>
            <w:tcBorders>
              <w:top w:val="single" w:sz="4" w:space="0" w:color="auto"/>
            </w:tcBorders>
            <w:vAlign w:val="center"/>
          </w:tcPr>
          <w:p w14:paraId="05B729F0" w14:textId="77777777" w:rsidR="000A3EC5" w:rsidRPr="00652362" w:rsidRDefault="000A3EC5" w:rsidP="000763A6">
            <w:pPr>
              <w:spacing w:line="240" w:lineRule="auto"/>
              <w:ind w:firstLine="0"/>
              <w:jc w:val="center"/>
              <w:rPr>
                <w:b/>
                <w:bCs/>
              </w:rPr>
            </w:pPr>
            <w:r>
              <w:rPr>
                <w:b/>
                <w:bCs/>
              </w:rPr>
              <w:t>2</w:t>
            </w:r>
          </w:p>
        </w:tc>
        <w:tc>
          <w:tcPr>
            <w:tcW w:w="879" w:type="pct"/>
            <w:tcBorders>
              <w:top w:val="single" w:sz="4" w:space="0" w:color="auto"/>
            </w:tcBorders>
            <w:vAlign w:val="center"/>
          </w:tcPr>
          <w:p w14:paraId="5ED09CC6" w14:textId="567A3153" w:rsidR="000A3EC5" w:rsidRDefault="000A3EC5" w:rsidP="000763A6">
            <w:pPr>
              <w:spacing w:line="240" w:lineRule="auto"/>
              <w:ind w:firstLine="0"/>
              <w:jc w:val="center"/>
            </w:pPr>
            <w:r w:rsidRPr="00F87573">
              <w:t>0.0000</w:t>
            </w:r>
          </w:p>
        </w:tc>
        <w:tc>
          <w:tcPr>
            <w:tcW w:w="675" w:type="pct"/>
            <w:tcBorders>
              <w:top w:val="single" w:sz="4" w:space="0" w:color="auto"/>
            </w:tcBorders>
            <w:vAlign w:val="center"/>
          </w:tcPr>
          <w:p w14:paraId="041B47CD" w14:textId="5E5EAB11" w:rsidR="000A3EC5" w:rsidRDefault="000A3EC5" w:rsidP="000763A6">
            <w:pPr>
              <w:spacing w:line="240" w:lineRule="auto"/>
              <w:ind w:firstLine="0"/>
              <w:jc w:val="center"/>
            </w:pPr>
            <w:r w:rsidRPr="00F87573">
              <w:t>0.0000</w:t>
            </w:r>
          </w:p>
        </w:tc>
        <w:tc>
          <w:tcPr>
            <w:tcW w:w="872" w:type="pct"/>
            <w:tcBorders>
              <w:top w:val="single" w:sz="4" w:space="0" w:color="auto"/>
            </w:tcBorders>
            <w:vAlign w:val="center"/>
          </w:tcPr>
          <w:p w14:paraId="259E3E38" w14:textId="4BAA2D1F" w:rsidR="000A3EC5" w:rsidRDefault="000A3EC5" w:rsidP="000763A6">
            <w:pPr>
              <w:spacing w:line="240" w:lineRule="auto"/>
              <w:ind w:firstLine="0"/>
              <w:jc w:val="center"/>
            </w:pPr>
            <w:r w:rsidRPr="00F87573">
              <w:t>0.0000</w:t>
            </w:r>
          </w:p>
        </w:tc>
        <w:tc>
          <w:tcPr>
            <w:tcW w:w="675" w:type="pct"/>
            <w:tcBorders>
              <w:top w:val="single" w:sz="4" w:space="0" w:color="auto"/>
            </w:tcBorders>
            <w:vAlign w:val="center"/>
          </w:tcPr>
          <w:p w14:paraId="42C5AD68" w14:textId="2B2A0BF1" w:rsidR="000A3EC5" w:rsidRDefault="000A3EC5" w:rsidP="000763A6">
            <w:pPr>
              <w:spacing w:line="240" w:lineRule="auto"/>
              <w:ind w:firstLine="0"/>
              <w:jc w:val="center"/>
            </w:pPr>
            <w:r w:rsidRPr="00F87573">
              <w:t>0.0000</w:t>
            </w:r>
          </w:p>
        </w:tc>
        <w:tc>
          <w:tcPr>
            <w:tcW w:w="873" w:type="pct"/>
            <w:tcBorders>
              <w:top w:val="single" w:sz="4" w:space="0" w:color="auto"/>
            </w:tcBorders>
            <w:vAlign w:val="center"/>
          </w:tcPr>
          <w:p w14:paraId="349A3810" w14:textId="625DFB42" w:rsidR="000A3EC5" w:rsidRDefault="000A3EC5" w:rsidP="000763A6">
            <w:pPr>
              <w:spacing w:line="240" w:lineRule="auto"/>
              <w:ind w:firstLine="0"/>
              <w:jc w:val="center"/>
            </w:pPr>
            <w:r w:rsidRPr="00F87573">
              <w:t>0.0000</w:t>
            </w:r>
          </w:p>
        </w:tc>
        <w:tc>
          <w:tcPr>
            <w:tcW w:w="675" w:type="pct"/>
            <w:tcBorders>
              <w:top w:val="single" w:sz="4" w:space="0" w:color="auto"/>
            </w:tcBorders>
            <w:vAlign w:val="center"/>
          </w:tcPr>
          <w:p w14:paraId="1B658A04" w14:textId="396733A1" w:rsidR="000A3EC5" w:rsidRDefault="000A3EC5" w:rsidP="000763A6">
            <w:pPr>
              <w:spacing w:line="240" w:lineRule="auto"/>
              <w:ind w:firstLine="0"/>
              <w:jc w:val="center"/>
            </w:pPr>
            <w:r w:rsidRPr="00F87573">
              <w:t>0.000</w:t>
            </w:r>
          </w:p>
        </w:tc>
      </w:tr>
      <w:tr w:rsidR="000A3EC5" w14:paraId="52EE2AB1" w14:textId="77777777" w:rsidTr="001528D8">
        <w:trPr>
          <w:trHeight w:val="435"/>
          <w:jc w:val="center"/>
        </w:trPr>
        <w:tc>
          <w:tcPr>
            <w:tcW w:w="351" w:type="pct"/>
            <w:vAlign w:val="center"/>
          </w:tcPr>
          <w:p w14:paraId="5C18A1E5" w14:textId="77777777" w:rsidR="000A3EC5" w:rsidRPr="00652362" w:rsidRDefault="000A3EC5" w:rsidP="000763A6">
            <w:pPr>
              <w:spacing w:line="240" w:lineRule="auto"/>
              <w:ind w:firstLine="0"/>
              <w:jc w:val="center"/>
              <w:rPr>
                <w:b/>
                <w:bCs/>
              </w:rPr>
            </w:pPr>
            <w:r w:rsidRPr="00652362">
              <w:rPr>
                <w:b/>
                <w:bCs/>
              </w:rPr>
              <w:t>3</w:t>
            </w:r>
          </w:p>
        </w:tc>
        <w:tc>
          <w:tcPr>
            <w:tcW w:w="879" w:type="pct"/>
            <w:vAlign w:val="center"/>
          </w:tcPr>
          <w:p w14:paraId="3807A4F6" w14:textId="413EA89F" w:rsidR="000A3EC5" w:rsidRDefault="000A3EC5" w:rsidP="000763A6">
            <w:pPr>
              <w:spacing w:line="240" w:lineRule="auto"/>
              <w:ind w:firstLine="0"/>
              <w:jc w:val="center"/>
            </w:pPr>
            <w:r w:rsidRPr="00F87573">
              <w:t>0.0000</w:t>
            </w:r>
          </w:p>
        </w:tc>
        <w:tc>
          <w:tcPr>
            <w:tcW w:w="675" w:type="pct"/>
            <w:vAlign w:val="center"/>
          </w:tcPr>
          <w:p w14:paraId="185031E2" w14:textId="3FCB8AAF" w:rsidR="000A3EC5" w:rsidRDefault="000A3EC5" w:rsidP="000763A6">
            <w:pPr>
              <w:spacing w:line="240" w:lineRule="auto"/>
              <w:ind w:firstLine="0"/>
              <w:jc w:val="center"/>
            </w:pPr>
            <w:r w:rsidRPr="00F87573">
              <w:t>0.0000</w:t>
            </w:r>
          </w:p>
        </w:tc>
        <w:tc>
          <w:tcPr>
            <w:tcW w:w="872" w:type="pct"/>
            <w:vAlign w:val="center"/>
          </w:tcPr>
          <w:p w14:paraId="57966DA3" w14:textId="1595C369" w:rsidR="000A3EC5" w:rsidRDefault="000A3EC5" w:rsidP="000763A6">
            <w:pPr>
              <w:spacing w:line="240" w:lineRule="auto"/>
              <w:ind w:firstLine="0"/>
              <w:jc w:val="center"/>
            </w:pPr>
            <w:r w:rsidRPr="00F87573">
              <w:t>0.0000</w:t>
            </w:r>
          </w:p>
        </w:tc>
        <w:tc>
          <w:tcPr>
            <w:tcW w:w="675" w:type="pct"/>
            <w:vAlign w:val="center"/>
          </w:tcPr>
          <w:p w14:paraId="40F8EB71" w14:textId="2C60A05E" w:rsidR="000A3EC5" w:rsidRDefault="000A3EC5" w:rsidP="000763A6">
            <w:pPr>
              <w:spacing w:line="240" w:lineRule="auto"/>
              <w:ind w:firstLine="0"/>
              <w:jc w:val="center"/>
            </w:pPr>
            <w:r w:rsidRPr="00F87573">
              <w:t>0.0000</w:t>
            </w:r>
          </w:p>
        </w:tc>
        <w:tc>
          <w:tcPr>
            <w:tcW w:w="873" w:type="pct"/>
            <w:vAlign w:val="center"/>
          </w:tcPr>
          <w:p w14:paraId="286D371A" w14:textId="7FE6806D" w:rsidR="000A3EC5" w:rsidRDefault="000A3EC5" w:rsidP="000763A6">
            <w:pPr>
              <w:spacing w:line="240" w:lineRule="auto"/>
              <w:ind w:firstLine="0"/>
              <w:jc w:val="center"/>
            </w:pPr>
            <w:r w:rsidRPr="00F87573">
              <w:t>0.0073</w:t>
            </w:r>
          </w:p>
        </w:tc>
        <w:tc>
          <w:tcPr>
            <w:tcW w:w="675" w:type="pct"/>
            <w:vAlign w:val="center"/>
          </w:tcPr>
          <w:p w14:paraId="00E7AD40" w14:textId="66D7F7A2" w:rsidR="000A3EC5" w:rsidRDefault="000A3EC5" w:rsidP="000763A6">
            <w:pPr>
              <w:spacing w:line="240" w:lineRule="auto"/>
              <w:ind w:firstLine="0"/>
              <w:jc w:val="center"/>
            </w:pPr>
            <w:r w:rsidRPr="00F87573">
              <w:t>0.000</w:t>
            </w:r>
          </w:p>
        </w:tc>
      </w:tr>
      <w:tr w:rsidR="000A3EC5" w14:paraId="5EC47F3B" w14:textId="77777777" w:rsidTr="001528D8">
        <w:trPr>
          <w:trHeight w:val="435"/>
          <w:jc w:val="center"/>
        </w:trPr>
        <w:tc>
          <w:tcPr>
            <w:tcW w:w="351" w:type="pct"/>
            <w:vAlign w:val="center"/>
          </w:tcPr>
          <w:p w14:paraId="15E8BC38" w14:textId="77777777" w:rsidR="000A3EC5" w:rsidRPr="00652362" w:rsidRDefault="000A3EC5" w:rsidP="000763A6">
            <w:pPr>
              <w:spacing w:line="240" w:lineRule="auto"/>
              <w:ind w:firstLine="0"/>
              <w:jc w:val="center"/>
              <w:rPr>
                <w:b/>
                <w:bCs/>
              </w:rPr>
            </w:pPr>
            <w:r w:rsidRPr="00652362">
              <w:rPr>
                <w:b/>
                <w:bCs/>
              </w:rPr>
              <w:t>4</w:t>
            </w:r>
          </w:p>
        </w:tc>
        <w:tc>
          <w:tcPr>
            <w:tcW w:w="879" w:type="pct"/>
            <w:vAlign w:val="center"/>
          </w:tcPr>
          <w:p w14:paraId="1C896F36" w14:textId="7715E707" w:rsidR="000A3EC5" w:rsidRDefault="000A3EC5" w:rsidP="000763A6">
            <w:pPr>
              <w:spacing w:line="240" w:lineRule="auto"/>
              <w:ind w:firstLine="0"/>
              <w:jc w:val="center"/>
            </w:pPr>
            <w:r w:rsidRPr="00F87573">
              <w:t>0.0000</w:t>
            </w:r>
          </w:p>
        </w:tc>
        <w:tc>
          <w:tcPr>
            <w:tcW w:w="675" w:type="pct"/>
            <w:vAlign w:val="center"/>
          </w:tcPr>
          <w:p w14:paraId="5F7C2D4D" w14:textId="06A73025" w:rsidR="000A3EC5" w:rsidRDefault="000A3EC5" w:rsidP="000763A6">
            <w:pPr>
              <w:spacing w:line="240" w:lineRule="auto"/>
              <w:ind w:firstLine="0"/>
              <w:jc w:val="center"/>
            </w:pPr>
            <w:r w:rsidRPr="00F87573">
              <w:t>0.0000</w:t>
            </w:r>
          </w:p>
        </w:tc>
        <w:tc>
          <w:tcPr>
            <w:tcW w:w="872" w:type="pct"/>
            <w:vAlign w:val="center"/>
          </w:tcPr>
          <w:p w14:paraId="39E2D623" w14:textId="1D7CE1C3" w:rsidR="000A3EC5" w:rsidRDefault="000A3EC5" w:rsidP="000763A6">
            <w:pPr>
              <w:spacing w:line="240" w:lineRule="auto"/>
              <w:ind w:firstLine="0"/>
              <w:jc w:val="center"/>
            </w:pPr>
            <w:r w:rsidRPr="00F87573">
              <w:t>0.0000</w:t>
            </w:r>
          </w:p>
        </w:tc>
        <w:tc>
          <w:tcPr>
            <w:tcW w:w="675" w:type="pct"/>
            <w:vAlign w:val="center"/>
          </w:tcPr>
          <w:p w14:paraId="4E3DDD86" w14:textId="6BECA9EE" w:rsidR="000A3EC5" w:rsidRDefault="000A3EC5" w:rsidP="000763A6">
            <w:pPr>
              <w:spacing w:line="240" w:lineRule="auto"/>
              <w:ind w:firstLine="0"/>
              <w:jc w:val="center"/>
            </w:pPr>
            <w:r w:rsidRPr="00F87573">
              <w:t>0.0004</w:t>
            </w:r>
          </w:p>
        </w:tc>
        <w:tc>
          <w:tcPr>
            <w:tcW w:w="873" w:type="pct"/>
            <w:vAlign w:val="center"/>
          </w:tcPr>
          <w:p w14:paraId="36682B3B" w14:textId="3F1EFBAE" w:rsidR="000A3EC5" w:rsidRDefault="000A3EC5" w:rsidP="000763A6">
            <w:pPr>
              <w:spacing w:line="240" w:lineRule="auto"/>
              <w:ind w:firstLine="0"/>
              <w:jc w:val="center"/>
            </w:pPr>
            <w:r w:rsidRPr="00F87573">
              <w:t>0.0723</w:t>
            </w:r>
          </w:p>
        </w:tc>
        <w:tc>
          <w:tcPr>
            <w:tcW w:w="675" w:type="pct"/>
            <w:vAlign w:val="center"/>
          </w:tcPr>
          <w:p w14:paraId="554F5032" w14:textId="70458FF3" w:rsidR="000A3EC5" w:rsidRDefault="000A3EC5" w:rsidP="000763A6">
            <w:pPr>
              <w:spacing w:line="240" w:lineRule="auto"/>
              <w:ind w:firstLine="0"/>
              <w:jc w:val="center"/>
            </w:pPr>
            <w:r w:rsidRPr="00F87573">
              <w:t>0.005</w:t>
            </w:r>
          </w:p>
        </w:tc>
      </w:tr>
      <w:tr w:rsidR="000A3EC5" w14:paraId="072B2A41" w14:textId="77777777" w:rsidTr="001528D8">
        <w:trPr>
          <w:trHeight w:val="435"/>
          <w:jc w:val="center"/>
        </w:trPr>
        <w:tc>
          <w:tcPr>
            <w:tcW w:w="351" w:type="pct"/>
            <w:vAlign w:val="center"/>
          </w:tcPr>
          <w:p w14:paraId="3351D7F2" w14:textId="77777777" w:rsidR="000A3EC5" w:rsidRPr="00652362" w:rsidRDefault="000A3EC5" w:rsidP="000763A6">
            <w:pPr>
              <w:spacing w:line="240" w:lineRule="auto"/>
              <w:ind w:firstLine="0"/>
              <w:jc w:val="center"/>
              <w:rPr>
                <w:b/>
                <w:bCs/>
              </w:rPr>
            </w:pPr>
            <w:r w:rsidRPr="00652362">
              <w:rPr>
                <w:b/>
                <w:bCs/>
              </w:rPr>
              <w:t>5</w:t>
            </w:r>
          </w:p>
        </w:tc>
        <w:tc>
          <w:tcPr>
            <w:tcW w:w="879" w:type="pct"/>
            <w:vAlign w:val="center"/>
          </w:tcPr>
          <w:p w14:paraId="65D62CC3" w14:textId="7F647E73" w:rsidR="000A3EC5" w:rsidRDefault="000A3EC5" w:rsidP="000763A6">
            <w:pPr>
              <w:spacing w:line="240" w:lineRule="auto"/>
              <w:ind w:firstLine="0"/>
              <w:jc w:val="center"/>
            </w:pPr>
            <w:r w:rsidRPr="00F87573">
              <w:t>0.0000</w:t>
            </w:r>
          </w:p>
        </w:tc>
        <w:tc>
          <w:tcPr>
            <w:tcW w:w="675" w:type="pct"/>
            <w:vAlign w:val="center"/>
          </w:tcPr>
          <w:p w14:paraId="64802A7A" w14:textId="2C161DC3" w:rsidR="000A3EC5" w:rsidRDefault="000A3EC5" w:rsidP="000763A6">
            <w:pPr>
              <w:spacing w:line="240" w:lineRule="auto"/>
              <w:ind w:firstLine="0"/>
              <w:jc w:val="center"/>
            </w:pPr>
            <w:r w:rsidRPr="00F87573">
              <w:t>0.0000</w:t>
            </w:r>
          </w:p>
        </w:tc>
        <w:tc>
          <w:tcPr>
            <w:tcW w:w="872" w:type="pct"/>
            <w:vAlign w:val="center"/>
          </w:tcPr>
          <w:p w14:paraId="23EA6AE8" w14:textId="47BC839B" w:rsidR="000A3EC5" w:rsidRDefault="000A3EC5" w:rsidP="000763A6">
            <w:pPr>
              <w:spacing w:line="240" w:lineRule="auto"/>
              <w:ind w:firstLine="0"/>
              <w:jc w:val="center"/>
            </w:pPr>
            <w:r w:rsidRPr="00F87573">
              <w:t>0.0002</w:t>
            </w:r>
          </w:p>
        </w:tc>
        <w:tc>
          <w:tcPr>
            <w:tcW w:w="675" w:type="pct"/>
            <w:vAlign w:val="center"/>
          </w:tcPr>
          <w:p w14:paraId="7313FEED" w14:textId="0CBA9B2E" w:rsidR="000A3EC5" w:rsidRDefault="000A3EC5" w:rsidP="000763A6">
            <w:pPr>
              <w:spacing w:line="240" w:lineRule="auto"/>
              <w:ind w:firstLine="0"/>
              <w:jc w:val="center"/>
            </w:pPr>
            <w:r w:rsidRPr="00F87573">
              <w:t>0.0020</w:t>
            </w:r>
          </w:p>
        </w:tc>
        <w:tc>
          <w:tcPr>
            <w:tcW w:w="873" w:type="pct"/>
            <w:vAlign w:val="center"/>
          </w:tcPr>
          <w:p w14:paraId="6127B039" w14:textId="449D6C9D" w:rsidR="000A3EC5" w:rsidRDefault="000A3EC5" w:rsidP="000763A6">
            <w:pPr>
              <w:spacing w:line="240" w:lineRule="auto"/>
              <w:ind w:firstLine="0"/>
              <w:jc w:val="center"/>
            </w:pPr>
            <w:r w:rsidRPr="00F87573">
              <w:t>0.2065</w:t>
            </w:r>
          </w:p>
        </w:tc>
        <w:tc>
          <w:tcPr>
            <w:tcW w:w="675" w:type="pct"/>
            <w:vAlign w:val="center"/>
          </w:tcPr>
          <w:p w14:paraId="4AA06AB9" w14:textId="0AF243EE" w:rsidR="000A3EC5" w:rsidRDefault="000A3EC5" w:rsidP="000763A6">
            <w:pPr>
              <w:spacing w:line="240" w:lineRule="auto"/>
              <w:ind w:firstLine="0"/>
              <w:jc w:val="center"/>
            </w:pPr>
            <w:r w:rsidRPr="00F87573">
              <w:t>0.847</w:t>
            </w:r>
          </w:p>
        </w:tc>
      </w:tr>
      <w:tr w:rsidR="000A3EC5" w14:paraId="6C0993A5" w14:textId="77777777" w:rsidTr="001528D8">
        <w:trPr>
          <w:trHeight w:val="435"/>
          <w:jc w:val="center"/>
        </w:trPr>
        <w:tc>
          <w:tcPr>
            <w:tcW w:w="351" w:type="pct"/>
            <w:vAlign w:val="center"/>
          </w:tcPr>
          <w:p w14:paraId="1E00BA6F" w14:textId="77777777" w:rsidR="000A3EC5" w:rsidRPr="00652362" w:rsidRDefault="000A3EC5" w:rsidP="000763A6">
            <w:pPr>
              <w:spacing w:line="240" w:lineRule="auto"/>
              <w:ind w:firstLine="0"/>
              <w:jc w:val="center"/>
              <w:rPr>
                <w:b/>
                <w:bCs/>
              </w:rPr>
            </w:pPr>
            <w:r w:rsidRPr="00652362">
              <w:rPr>
                <w:b/>
                <w:bCs/>
              </w:rPr>
              <w:t>6</w:t>
            </w:r>
          </w:p>
        </w:tc>
        <w:tc>
          <w:tcPr>
            <w:tcW w:w="879" w:type="pct"/>
            <w:vAlign w:val="center"/>
          </w:tcPr>
          <w:p w14:paraId="1CFCFE5B" w14:textId="18CE3D6A" w:rsidR="000A3EC5" w:rsidRDefault="000A3EC5" w:rsidP="000763A6">
            <w:pPr>
              <w:spacing w:line="240" w:lineRule="auto"/>
              <w:ind w:firstLine="0"/>
              <w:jc w:val="center"/>
            </w:pPr>
            <w:r w:rsidRPr="00F87573">
              <w:t>0.0000</w:t>
            </w:r>
          </w:p>
        </w:tc>
        <w:tc>
          <w:tcPr>
            <w:tcW w:w="675" w:type="pct"/>
            <w:vAlign w:val="center"/>
          </w:tcPr>
          <w:p w14:paraId="30B6AE38" w14:textId="76E82A55" w:rsidR="000A3EC5" w:rsidRDefault="000A3EC5" w:rsidP="000763A6">
            <w:pPr>
              <w:spacing w:line="240" w:lineRule="auto"/>
              <w:ind w:firstLine="0"/>
              <w:jc w:val="center"/>
            </w:pPr>
            <w:r w:rsidRPr="00F87573">
              <w:t>0.0000</w:t>
            </w:r>
          </w:p>
        </w:tc>
        <w:tc>
          <w:tcPr>
            <w:tcW w:w="872" w:type="pct"/>
            <w:vAlign w:val="center"/>
          </w:tcPr>
          <w:p w14:paraId="6B4666EB" w14:textId="5B36433E" w:rsidR="000A3EC5" w:rsidRDefault="000A3EC5" w:rsidP="000763A6">
            <w:pPr>
              <w:spacing w:line="240" w:lineRule="auto"/>
              <w:ind w:firstLine="0"/>
              <w:jc w:val="center"/>
            </w:pPr>
            <w:r w:rsidRPr="00F87573">
              <w:t>0.0006</w:t>
            </w:r>
          </w:p>
        </w:tc>
        <w:tc>
          <w:tcPr>
            <w:tcW w:w="675" w:type="pct"/>
            <w:vAlign w:val="center"/>
          </w:tcPr>
          <w:p w14:paraId="06E737A4" w14:textId="663908D3" w:rsidR="000A3EC5" w:rsidRDefault="000A3EC5" w:rsidP="000763A6">
            <w:pPr>
              <w:spacing w:line="240" w:lineRule="auto"/>
              <w:ind w:firstLine="0"/>
              <w:jc w:val="center"/>
            </w:pPr>
            <w:r w:rsidRPr="00F87573">
              <w:t>0.0060</w:t>
            </w:r>
          </w:p>
        </w:tc>
        <w:tc>
          <w:tcPr>
            <w:tcW w:w="873" w:type="pct"/>
            <w:vAlign w:val="center"/>
          </w:tcPr>
          <w:p w14:paraId="6F4E4233" w14:textId="6D83C861" w:rsidR="000A3EC5" w:rsidRDefault="000A3EC5" w:rsidP="000763A6">
            <w:pPr>
              <w:spacing w:line="240" w:lineRule="auto"/>
              <w:ind w:firstLine="0"/>
              <w:jc w:val="center"/>
            </w:pPr>
            <w:r w:rsidRPr="00F87573">
              <w:t>0.4104</w:t>
            </w:r>
          </w:p>
        </w:tc>
        <w:tc>
          <w:tcPr>
            <w:tcW w:w="675" w:type="pct"/>
            <w:vAlign w:val="center"/>
          </w:tcPr>
          <w:p w14:paraId="284EA480" w14:textId="0513E1BC" w:rsidR="000A3EC5" w:rsidRDefault="000A3EC5" w:rsidP="000763A6">
            <w:pPr>
              <w:spacing w:line="240" w:lineRule="auto"/>
              <w:ind w:firstLine="0"/>
              <w:jc w:val="center"/>
            </w:pPr>
            <w:r w:rsidRPr="00F87573">
              <w:t>4.527</w:t>
            </w:r>
          </w:p>
        </w:tc>
      </w:tr>
      <w:tr w:rsidR="000A3EC5" w14:paraId="4B4FDEE6" w14:textId="77777777" w:rsidTr="001528D8">
        <w:trPr>
          <w:trHeight w:val="435"/>
          <w:jc w:val="center"/>
        </w:trPr>
        <w:tc>
          <w:tcPr>
            <w:tcW w:w="351" w:type="pct"/>
            <w:vAlign w:val="center"/>
          </w:tcPr>
          <w:p w14:paraId="46721647" w14:textId="77777777" w:rsidR="000A3EC5" w:rsidRPr="00652362" w:rsidRDefault="000A3EC5" w:rsidP="000763A6">
            <w:pPr>
              <w:spacing w:line="240" w:lineRule="auto"/>
              <w:ind w:firstLine="0"/>
              <w:jc w:val="center"/>
              <w:rPr>
                <w:b/>
                <w:bCs/>
              </w:rPr>
            </w:pPr>
            <w:r w:rsidRPr="00652362">
              <w:rPr>
                <w:b/>
                <w:bCs/>
              </w:rPr>
              <w:t>7</w:t>
            </w:r>
          </w:p>
        </w:tc>
        <w:tc>
          <w:tcPr>
            <w:tcW w:w="879" w:type="pct"/>
            <w:vAlign w:val="center"/>
          </w:tcPr>
          <w:p w14:paraId="21CD8D04" w14:textId="154E8D27" w:rsidR="000A3EC5" w:rsidRDefault="000A3EC5" w:rsidP="000763A6">
            <w:pPr>
              <w:spacing w:line="240" w:lineRule="auto"/>
              <w:ind w:firstLine="0"/>
              <w:jc w:val="center"/>
            </w:pPr>
            <w:r w:rsidRPr="00F87573">
              <w:t>0.0000</w:t>
            </w:r>
          </w:p>
        </w:tc>
        <w:tc>
          <w:tcPr>
            <w:tcW w:w="675" w:type="pct"/>
            <w:vAlign w:val="center"/>
          </w:tcPr>
          <w:p w14:paraId="65A7A985" w14:textId="1F54E814" w:rsidR="000A3EC5" w:rsidRDefault="000A3EC5" w:rsidP="000763A6">
            <w:pPr>
              <w:spacing w:line="240" w:lineRule="auto"/>
              <w:ind w:firstLine="0"/>
              <w:jc w:val="center"/>
            </w:pPr>
            <w:r w:rsidRPr="00F87573">
              <w:t>0.0001</w:t>
            </w:r>
          </w:p>
        </w:tc>
        <w:tc>
          <w:tcPr>
            <w:tcW w:w="872" w:type="pct"/>
            <w:vAlign w:val="center"/>
          </w:tcPr>
          <w:p w14:paraId="6C1F2FB3" w14:textId="27BF0B3B" w:rsidR="000A3EC5" w:rsidRDefault="000A3EC5" w:rsidP="000763A6">
            <w:pPr>
              <w:spacing w:line="240" w:lineRule="auto"/>
              <w:ind w:firstLine="0"/>
              <w:jc w:val="center"/>
            </w:pPr>
            <w:r w:rsidRPr="00F87573">
              <w:t>0.0015</w:t>
            </w:r>
          </w:p>
        </w:tc>
        <w:tc>
          <w:tcPr>
            <w:tcW w:w="675" w:type="pct"/>
            <w:vAlign w:val="center"/>
          </w:tcPr>
          <w:p w14:paraId="0375E4CF" w14:textId="1B623CF3" w:rsidR="000A3EC5" w:rsidRDefault="000A3EC5" w:rsidP="000763A6">
            <w:pPr>
              <w:spacing w:line="240" w:lineRule="auto"/>
              <w:ind w:firstLine="0"/>
              <w:jc w:val="center"/>
            </w:pPr>
            <w:r w:rsidRPr="00F87573">
              <w:t>0.0129</w:t>
            </w:r>
          </w:p>
        </w:tc>
        <w:tc>
          <w:tcPr>
            <w:tcW w:w="873" w:type="pct"/>
            <w:vAlign w:val="center"/>
          </w:tcPr>
          <w:p w14:paraId="5CD79990" w14:textId="1400DD28" w:rsidR="000A3EC5" w:rsidRDefault="000A3EC5" w:rsidP="000763A6">
            <w:pPr>
              <w:spacing w:line="240" w:lineRule="auto"/>
              <w:ind w:firstLine="0"/>
              <w:jc w:val="center"/>
            </w:pPr>
            <w:r w:rsidRPr="00F87573">
              <w:t>0.5465</w:t>
            </w:r>
          </w:p>
        </w:tc>
        <w:tc>
          <w:tcPr>
            <w:tcW w:w="675" w:type="pct"/>
            <w:vAlign w:val="center"/>
          </w:tcPr>
          <w:p w14:paraId="562B0446" w14:textId="708ABF5F" w:rsidR="000A3EC5" w:rsidRDefault="000A3EC5" w:rsidP="000763A6">
            <w:pPr>
              <w:spacing w:line="240" w:lineRule="auto"/>
              <w:ind w:firstLine="0"/>
              <w:jc w:val="center"/>
            </w:pPr>
            <w:r w:rsidRPr="00F87573">
              <w:t>9.842</w:t>
            </w:r>
          </w:p>
        </w:tc>
      </w:tr>
      <w:tr w:rsidR="000A3EC5" w14:paraId="173E7A26" w14:textId="77777777" w:rsidTr="001528D8">
        <w:trPr>
          <w:trHeight w:val="435"/>
          <w:jc w:val="center"/>
        </w:trPr>
        <w:tc>
          <w:tcPr>
            <w:tcW w:w="351" w:type="pct"/>
            <w:vAlign w:val="center"/>
          </w:tcPr>
          <w:p w14:paraId="522705DB" w14:textId="77777777" w:rsidR="000A3EC5" w:rsidRPr="00652362" w:rsidRDefault="000A3EC5" w:rsidP="000763A6">
            <w:pPr>
              <w:spacing w:line="240" w:lineRule="auto"/>
              <w:ind w:firstLine="0"/>
              <w:jc w:val="center"/>
              <w:rPr>
                <w:b/>
                <w:bCs/>
              </w:rPr>
            </w:pPr>
            <w:r w:rsidRPr="00652362">
              <w:rPr>
                <w:b/>
                <w:bCs/>
              </w:rPr>
              <w:t>8</w:t>
            </w:r>
          </w:p>
        </w:tc>
        <w:tc>
          <w:tcPr>
            <w:tcW w:w="879" w:type="pct"/>
            <w:vAlign w:val="center"/>
          </w:tcPr>
          <w:p w14:paraId="3E187667" w14:textId="4B7234D7" w:rsidR="000A3EC5" w:rsidRDefault="000A3EC5" w:rsidP="000763A6">
            <w:pPr>
              <w:spacing w:line="240" w:lineRule="auto"/>
              <w:ind w:firstLine="0"/>
              <w:jc w:val="center"/>
            </w:pPr>
            <w:r w:rsidRPr="00F87573">
              <w:t>0.0000</w:t>
            </w:r>
          </w:p>
        </w:tc>
        <w:tc>
          <w:tcPr>
            <w:tcW w:w="675" w:type="pct"/>
            <w:vAlign w:val="center"/>
          </w:tcPr>
          <w:p w14:paraId="4B833112" w14:textId="05AEE4DF" w:rsidR="000A3EC5" w:rsidRDefault="000A3EC5" w:rsidP="000763A6">
            <w:pPr>
              <w:spacing w:line="240" w:lineRule="auto"/>
              <w:ind w:firstLine="0"/>
              <w:jc w:val="center"/>
            </w:pPr>
            <w:r w:rsidRPr="00F87573">
              <w:t>0.0003</w:t>
            </w:r>
          </w:p>
        </w:tc>
        <w:tc>
          <w:tcPr>
            <w:tcW w:w="872" w:type="pct"/>
            <w:vAlign w:val="center"/>
          </w:tcPr>
          <w:p w14:paraId="02FE6FB6" w14:textId="058BE4FB" w:rsidR="000A3EC5" w:rsidRDefault="000A3EC5" w:rsidP="000763A6">
            <w:pPr>
              <w:spacing w:line="240" w:lineRule="auto"/>
              <w:ind w:firstLine="0"/>
              <w:jc w:val="center"/>
            </w:pPr>
            <w:r w:rsidRPr="00F87573">
              <w:t>0.0032</w:t>
            </w:r>
          </w:p>
        </w:tc>
        <w:tc>
          <w:tcPr>
            <w:tcW w:w="675" w:type="pct"/>
            <w:vAlign w:val="center"/>
          </w:tcPr>
          <w:p w14:paraId="7610495E" w14:textId="322C7C6E" w:rsidR="000A3EC5" w:rsidRDefault="000A3EC5" w:rsidP="000763A6">
            <w:pPr>
              <w:spacing w:line="240" w:lineRule="auto"/>
              <w:ind w:firstLine="0"/>
              <w:jc w:val="center"/>
            </w:pPr>
            <w:r w:rsidRPr="00F87573">
              <w:t>0.0232</w:t>
            </w:r>
          </w:p>
        </w:tc>
        <w:tc>
          <w:tcPr>
            <w:tcW w:w="873" w:type="pct"/>
            <w:vAlign w:val="center"/>
          </w:tcPr>
          <w:p w14:paraId="69DB9A74" w14:textId="0EA8D5A2" w:rsidR="000A3EC5" w:rsidRDefault="000A3EC5" w:rsidP="000763A6">
            <w:pPr>
              <w:spacing w:line="240" w:lineRule="auto"/>
              <w:ind w:firstLine="0"/>
              <w:jc w:val="center"/>
            </w:pPr>
            <w:r w:rsidRPr="00F87573">
              <w:t>0.6474</w:t>
            </w:r>
          </w:p>
        </w:tc>
        <w:tc>
          <w:tcPr>
            <w:tcW w:w="675" w:type="pct"/>
            <w:vAlign w:val="center"/>
          </w:tcPr>
          <w:p w14:paraId="28C135EC" w14:textId="0796F5A4" w:rsidR="000A3EC5" w:rsidRDefault="000A3EC5" w:rsidP="000763A6">
            <w:pPr>
              <w:spacing w:line="240" w:lineRule="auto"/>
              <w:ind w:firstLine="0"/>
              <w:jc w:val="center"/>
            </w:pPr>
            <w:r w:rsidRPr="00F87573">
              <w:t>15.228</w:t>
            </w:r>
          </w:p>
        </w:tc>
      </w:tr>
      <w:tr w:rsidR="000A3EC5" w14:paraId="6813C463" w14:textId="77777777" w:rsidTr="001528D8">
        <w:trPr>
          <w:trHeight w:val="435"/>
          <w:jc w:val="center"/>
        </w:trPr>
        <w:tc>
          <w:tcPr>
            <w:tcW w:w="351" w:type="pct"/>
            <w:vAlign w:val="center"/>
          </w:tcPr>
          <w:p w14:paraId="52E0CE5C" w14:textId="77777777" w:rsidR="000A3EC5" w:rsidRPr="00652362" w:rsidRDefault="000A3EC5" w:rsidP="000763A6">
            <w:pPr>
              <w:spacing w:line="240" w:lineRule="auto"/>
              <w:ind w:firstLine="0"/>
              <w:jc w:val="center"/>
              <w:rPr>
                <w:b/>
                <w:bCs/>
              </w:rPr>
            </w:pPr>
            <w:r w:rsidRPr="00652362">
              <w:rPr>
                <w:b/>
                <w:bCs/>
              </w:rPr>
              <w:t>9</w:t>
            </w:r>
          </w:p>
        </w:tc>
        <w:tc>
          <w:tcPr>
            <w:tcW w:w="879" w:type="pct"/>
            <w:vAlign w:val="center"/>
          </w:tcPr>
          <w:p w14:paraId="15596F00" w14:textId="31D6266B" w:rsidR="000A3EC5" w:rsidRDefault="000A3EC5" w:rsidP="000763A6">
            <w:pPr>
              <w:spacing w:line="240" w:lineRule="auto"/>
              <w:ind w:firstLine="0"/>
              <w:jc w:val="center"/>
            </w:pPr>
            <w:r w:rsidRPr="00F87573">
              <w:t>0.0000</w:t>
            </w:r>
          </w:p>
        </w:tc>
        <w:tc>
          <w:tcPr>
            <w:tcW w:w="675" w:type="pct"/>
            <w:vAlign w:val="center"/>
          </w:tcPr>
          <w:p w14:paraId="230402BB" w14:textId="4F75F50D" w:rsidR="000A3EC5" w:rsidRDefault="000A3EC5" w:rsidP="000763A6">
            <w:pPr>
              <w:spacing w:line="240" w:lineRule="auto"/>
              <w:ind w:firstLine="0"/>
              <w:jc w:val="center"/>
            </w:pPr>
            <w:r w:rsidRPr="00F87573">
              <w:t>0.0005</w:t>
            </w:r>
          </w:p>
        </w:tc>
        <w:tc>
          <w:tcPr>
            <w:tcW w:w="872" w:type="pct"/>
            <w:vAlign w:val="center"/>
          </w:tcPr>
          <w:p w14:paraId="6BE98E75" w14:textId="69A7382F" w:rsidR="000A3EC5" w:rsidRDefault="000A3EC5" w:rsidP="000763A6">
            <w:pPr>
              <w:spacing w:line="240" w:lineRule="auto"/>
              <w:ind w:firstLine="0"/>
              <w:jc w:val="center"/>
            </w:pPr>
            <w:r w:rsidRPr="00F87573">
              <w:t>0.0055</w:t>
            </w:r>
          </w:p>
        </w:tc>
        <w:tc>
          <w:tcPr>
            <w:tcW w:w="675" w:type="pct"/>
            <w:vAlign w:val="center"/>
          </w:tcPr>
          <w:p w14:paraId="7A0B0620" w14:textId="1A4B7BFD" w:rsidR="000A3EC5" w:rsidRDefault="000A3EC5" w:rsidP="000763A6">
            <w:pPr>
              <w:spacing w:line="240" w:lineRule="auto"/>
              <w:ind w:firstLine="0"/>
              <w:jc w:val="center"/>
            </w:pPr>
            <w:r w:rsidRPr="00F87573">
              <w:t>0.0362</w:t>
            </w:r>
          </w:p>
        </w:tc>
        <w:tc>
          <w:tcPr>
            <w:tcW w:w="873" w:type="pct"/>
            <w:vAlign w:val="center"/>
          </w:tcPr>
          <w:p w14:paraId="13F701EC" w14:textId="232D0BA8" w:rsidR="000A3EC5" w:rsidRDefault="000A3EC5" w:rsidP="000763A6">
            <w:pPr>
              <w:spacing w:line="240" w:lineRule="auto"/>
              <w:ind w:firstLine="0"/>
              <w:jc w:val="center"/>
            </w:pPr>
            <w:r w:rsidRPr="00F87573">
              <w:t>0.8183</w:t>
            </w:r>
          </w:p>
        </w:tc>
        <w:tc>
          <w:tcPr>
            <w:tcW w:w="675" w:type="pct"/>
            <w:vAlign w:val="center"/>
          </w:tcPr>
          <w:p w14:paraId="06117DCD" w14:textId="2F59A4F7" w:rsidR="000A3EC5" w:rsidRDefault="000A3EC5" w:rsidP="000763A6">
            <w:pPr>
              <w:spacing w:line="240" w:lineRule="auto"/>
              <w:ind w:firstLine="0"/>
              <w:jc w:val="center"/>
            </w:pPr>
            <w:r w:rsidRPr="00F87573">
              <w:t>20.581</w:t>
            </w:r>
          </w:p>
        </w:tc>
      </w:tr>
      <w:tr w:rsidR="000A3EC5" w14:paraId="1211F869" w14:textId="77777777" w:rsidTr="001528D8">
        <w:trPr>
          <w:trHeight w:val="435"/>
          <w:jc w:val="center"/>
        </w:trPr>
        <w:tc>
          <w:tcPr>
            <w:tcW w:w="351" w:type="pct"/>
            <w:vAlign w:val="center"/>
          </w:tcPr>
          <w:p w14:paraId="5961FC87" w14:textId="77777777" w:rsidR="000A3EC5" w:rsidRPr="00652362" w:rsidRDefault="000A3EC5" w:rsidP="000763A6">
            <w:pPr>
              <w:spacing w:line="240" w:lineRule="auto"/>
              <w:ind w:firstLine="0"/>
              <w:jc w:val="center"/>
              <w:rPr>
                <w:b/>
                <w:bCs/>
              </w:rPr>
            </w:pPr>
            <w:r w:rsidRPr="00652362">
              <w:rPr>
                <w:b/>
                <w:bCs/>
              </w:rPr>
              <w:t>10</w:t>
            </w:r>
          </w:p>
        </w:tc>
        <w:tc>
          <w:tcPr>
            <w:tcW w:w="879" w:type="pct"/>
            <w:vAlign w:val="center"/>
          </w:tcPr>
          <w:p w14:paraId="1F21BCD5" w14:textId="16A12C76" w:rsidR="000A3EC5" w:rsidRDefault="000A3EC5" w:rsidP="000763A6">
            <w:pPr>
              <w:spacing w:line="240" w:lineRule="auto"/>
              <w:ind w:firstLine="0"/>
              <w:jc w:val="center"/>
            </w:pPr>
            <w:r w:rsidRPr="00F87573">
              <w:t>0.0000</w:t>
            </w:r>
          </w:p>
        </w:tc>
        <w:tc>
          <w:tcPr>
            <w:tcW w:w="675" w:type="pct"/>
            <w:vAlign w:val="center"/>
          </w:tcPr>
          <w:p w14:paraId="6C55FF88" w14:textId="0E9D1D4C" w:rsidR="000A3EC5" w:rsidRDefault="000A3EC5" w:rsidP="000763A6">
            <w:pPr>
              <w:spacing w:line="240" w:lineRule="auto"/>
              <w:ind w:firstLine="0"/>
              <w:jc w:val="center"/>
            </w:pPr>
            <w:r w:rsidRPr="00F87573">
              <w:t>0.0009</w:t>
            </w:r>
          </w:p>
        </w:tc>
        <w:tc>
          <w:tcPr>
            <w:tcW w:w="872" w:type="pct"/>
            <w:vAlign w:val="center"/>
          </w:tcPr>
          <w:p w14:paraId="3A39018A" w14:textId="2343E38B" w:rsidR="000A3EC5" w:rsidRDefault="000A3EC5" w:rsidP="000763A6">
            <w:pPr>
              <w:spacing w:line="240" w:lineRule="auto"/>
              <w:ind w:firstLine="0"/>
              <w:jc w:val="center"/>
            </w:pPr>
            <w:r w:rsidRPr="00F87573">
              <w:t>0.0088</w:t>
            </w:r>
          </w:p>
        </w:tc>
        <w:tc>
          <w:tcPr>
            <w:tcW w:w="675" w:type="pct"/>
            <w:vAlign w:val="center"/>
          </w:tcPr>
          <w:p w14:paraId="37FCCBCC" w14:textId="1DF7D4FE" w:rsidR="000A3EC5" w:rsidRDefault="000A3EC5" w:rsidP="000763A6">
            <w:pPr>
              <w:spacing w:line="240" w:lineRule="auto"/>
              <w:ind w:firstLine="0"/>
              <w:jc w:val="center"/>
            </w:pPr>
            <w:r w:rsidRPr="00F87573">
              <w:t>0.0516</w:t>
            </w:r>
          </w:p>
        </w:tc>
        <w:tc>
          <w:tcPr>
            <w:tcW w:w="873" w:type="pct"/>
            <w:vAlign w:val="center"/>
          </w:tcPr>
          <w:p w14:paraId="78232194" w14:textId="312FDC37" w:rsidR="000A3EC5" w:rsidRDefault="000A3EC5" w:rsidP="000763A6">
            <w:pPr>
              <w:spacing w:line="240" w:lineRule="auto"/>
              <w:ind w:firstLine="0"/>
              <w:jc w:val="center"/>
            </w:pPr>
            <w:r w:rsidRPr="00F87573">
              <w:t>0.8413</w:t>
            </w:r>
          </w:p>
        </w:tc>
        <w:tc>
          <w:tcPr>
            <w:tcW w:w="675" w:type="pct"/>
            <w:vAlign w:val="center"/>
          </w:tcPr>
          <w:p w14:paraId="76CC2E1D" w14:textId="2A482C16" w:rsidR="000A3EC5" w:rsidRDefault="000A3EC5" w:rsidP="000763A6">
            <w:pPr>
              <w:spacing w:line="240" w:lineRule="auto"/>
              <w:ind w:firstLine="0"/>
              <w:jc w:val="center"/>
            </w:pPr>
            <w:r w:rsidRPr="00F87573">
              <w:t>25.467</w:t>
            </w:r>
          </w:p>
        </w:tc>
      </w:tr>
      <w:tr w:rsidR="000A3EC5" w14:paraId="7976AE74" w14:textId="77777777" w:rsidTr="001528D8">
        <w:trPr>
          <w:trHeight w:val="435"/>
          <w:jc w:val="center"/>
        </w:trPr>
        <w:tc>
          <w:tcPr>
            <w:tcW w:w="351" w:type="pct"/>
            <w:vAlign w:val="center"/>
          </w:tcPr>
          <w:p w14:paraId="5673A0F2" w14:textId="77777777" w:rsidR="000A3EC5" w:rsidRPr="00652362" w:rsidRDefault="000A3EC5" w:rsidP="000763A6">
            <w:pPr>
              <w:spacing w:line="240" w:lineRule="auto"/>
              <w:ind w:firstLine="0"/>
              <w:jc w:val="center"/>
              <w:rPr>
                <w:b/>
                <w:bCs/>
              </w:rPr>
            </w:pPr>
            <w:r w:rsidRPr="00652362">
              <w:rPr>
                <w:b/>
                <w:bCs/>
              </w:rPr>
              <w:t>11</w:t>
            </w:r>
          </w:p>
        </w:tc>
        <w:tc>
          <w:tcPr>
            <w:tcW w:w="879" w:type="pct"/>
            <w:vAlign w:val="center"/>
          </w:tcPr>
          <w:p w14:paraId="2CF244B9" w14:textId="203C6D44" w:rsidR="000A3EC5" w:rsidRDefault="000A3EC5" w:rsidP="000763A6">
            <w:pPr>
              <w:spacing w:line="240" w:lineRule="auto"/>
              <w:ind w:firstLine="0"/>
              <w:jc w:val="center"/>
            </w:pPr>
            <w:r w:rsidRPr="00F87573">
              <w:t>0.0000</w:t>
            </w:r>
          </w:p>
        </w:tc>
        <w:tc>
          <w:tcPr>
            <w:tcW w:w="675" w:type="pct"/>
            <w:vAlign w:val="center"/>
          </w:tcPr>
          <w:p w14:paraId="65433AC2" w14:textId="1A2F3C78" w:rsidR="000A3EC5" w:rsidRDefault="000A3EC5" w:rsidP="000763A6">
            <w:pPr>
              <w:spacing w:line="240" w:lineRule="auto"/>
              <w:ind w:firstLine="0"/>
              <w:jc w:val="center"/>
            </w:pPr>
            <w:r w:rsidRPr="00F87573">
              <w:t>0.0014</w:t>
            </w:r>
          </w:p>
        </w:tc>
        <w:tc>
          <w:tcPr>
            <w:tcW w:w="872" w:type="pct"/>
            <w:vAlign w:val="center"/>
          </w:tcPr>
          <w:p w14:paraId="5F31FE3D" w14:textId="357A343F" w:rsidR="000A3EC5" w:rsidRDefault="000A3EC5" w:rsidP="000763A6">
            <w:pPr>
              <w:spacing w:line="240" w:lineRule="auto"/>
              <w:ind w:firstLine="0"/>
              <w:jc w:val="center"/>
            </w:pPr>
            <w:r w:rsidRPr="00F87573">
              <w:t>0.0126</w:t>
            </w:r>
          </w:p>
        </w:tc>
        <w:tc>
          <w:tcPr>
            <w:tcW w:w="675" w:type="pct"/>
            <w:vAlign w:val="center"/>
          </w:tcPr>
          <w:p w14:paraId="1BF35B3B" w14:textId="41B43154" w:rsidR="000A3EC5" w:rsidRDefault="000A3EC5" w:rsidP="000763A6">
            <w:pPr>
              <w:spacing w:line="240" w:lineRule="auto"/>
              <w:ind w:firstLine="0"/>
              <w:jc w:val="center"/>
            </w:pPr>
            <w:r w:rsidRPr="00F87573">
              <w:t>0.0686</w:t>
            </w:r>
          </w:p>
        </w:tc>
        <w:tc>
          <w:tcPr>
            <w:tcW w:w="873" w:type="pct"/>
            <w:vAlign w:val="center"/>
          </w:tcPr>
          <w:p w14:paraId="61FF9D94" w14:textId="69BC056A" w:rsidR="000A3EC5" w:rsidRDefault="000A3EC5" w:rsidP="000763A6">
            <w:pPr>
              <w:spacing w:line="240" w:lineRule="auto"/>
              <w:ind w:firstLine="0"/>
              <w:jc w:val="center"/>
            </w:pPr>
            <w:r w:rsidRPr="00F87573">
              <w:t>0.8477</w:t>
            </w:r>
          </w:p>
        </w:tc>
        <w:tc>
          <w:tcPr>
            <w:tcW w:w="675" w:type="pct"/>
            <w:vAlign w:val="center"/>
          </w:tcPr>
          <w:p w14:paraId="264D2AFB" w14:textId="4C526C7F" w:rsidR="000A3EC5" w:rsidRDefault="000A3EC5" w:rsidP="000763A6">
            <w:pPr>
              <w:spacing w:line="240" w:lineRule="auto"/>
              <w:ind w:firstLine="0"/>
              <w:jc w:val="center"/>
            </w:pPr>
            <w:r w:rsidRPr="00F87573">
              <w:t>29.978</w:t>
            </w:r>
          </w:p>
        </w:tc>
      </w:tr>
      <w:tr w:rsidR="000A3EC5" w14:paraId="1E246FCE" w14:textId="77777777" w:rsidTr="001528D8">
        <w:trPr>
          <w:trHeight w:val="448"/>
          <w:jc w:val="center"/>
        </w:trPr>
        <w:tc>
          <w:tcPr>
            <w:tcW w:w="351" w:type="pct"/>
            <w:tcBorders>
              <w:bottom w:val="single" w:sz="4" w:space="0" w:color="auto"/>
            </w:tcBorders>
            <w:vAlign w:val="center"/>
          </w:tcPr>
          <w:p w14:paraId="590F9F16" w14:textId="77777777" w:rsidR="000A3EC5" w:rsidRPr="00652362" w:rsidRDefault="000A3EC5" w:rsidP="000763A6">
            <w:pPr>
              <w:spacing w:line="240" w:lineRule="auto"/>
              <w:ind w:firstLine="0"/>
              <w:jc w:val="center"/>
              <w:rPr>
                <w:b/>
                <w:bCs/>
              </w:rPr>
            </w:pPr>
            <w:r w:rsidRPr="00652362">
              <w:rPr>
                <w:b/>
                <w:bCs/>
              </w:rPr>
              <w:t>12</w:t>
            </w:r>
          </w:p>
        </w:tc>
        <w:tc>
          <w:tcPr>
            <w:tcW w:w="879" w:type="pct"/>
            <w:tcBorders>
              <w:bottom w:val="single" w:sz="4" w:space="0" w:color="auto"/>
            </w:tcBorders>
            <w:vAlign w:val="center"/>
          </w:tcPr>
          <w:p w14:paraId="4756EE13" w14:textId="0DC7B8AA" w:rsidR="000A3EC5" w:rsidRDefault="000A3EC5" w:rsidP="000763A6">
            <w:pPr>
              <w:spacing w:line="240" w:lineRule="auto"/>
              <w:ind w:firstLine="0"/>
              <w:jc w:val="center"/>
            </w:pPr>
            <w:r w:rsidRPr="00F87573">
              <w:t>0.0000</w:t>
            </w:r>
          </w:p>
        </w:tc>
        <w:tc>
          <w:tcPr>
            <w:tcW w:w="675" w:type="pct"/>
            <w:tcBorders>
              <w:bottom w:val="single" w:sz="4" w:space="0" w:color="auto"/>
            </w:tcBorders>
            <w:vAlign w:val="center"/>
          </w:tcPr>
          <w:p w14:paraId="6CF83BFF" w14:textId="3160486A" w:rsidR="000A3EC5" w:rsidRDefault="000A3EC5" w:rsidP="000763A6">
            <w:pPr>
              <w:spacing w:line="240" w:lineRule="auto"/>
              <w:ind w:firstLine="0"/>
              <w:jc w:val="center"/>
            </w:pPr>
            <w:r w:rsidRPr="00F87573">
              <w:t>0.0021</w:t>
            </w:r>
          </w:p>
        </w:tc>
        <w:tc>
          <w:tcPr>
            <w:tcW w:w="872" w:type="pct"/>
            <w:tcBorders>
              <w:bottom w:val="single" w:sz="4" w:space="0" w:color="auto"/>
            </w:tcBorders>
            <w:vAlign w:val="center"/>
          </w:tcPr>
          <w:p w14:paraId="0A229176" w14:textId="4A3E7B7C" w:rsidR="000A3EC5" w:rsidRDefault="000A3EC5" w:rsidP="000763A6">
            <w:pPr>
              <w:spacing w:line="240" w:lineRule="auto"/>
              <w:ind w:firstLine="0"/>
              <w:jc w:val="center"/>
            </w:pPr>
            <w:r w:rsidRPr="00F87573">
              <w:t>0.0170</w:t>
            </w:r>
          </w:p>
        </w:tc>
        <w:tc>
          <w:tcPr>
            <w:tcW w:w="675" w:type="pct"/>
            <w:tcBorders>
              <w:bottom w:val="single" w:sz="4" w:space="0" w:color="auto"/>
            </w:tcBorders>
            <w:vAlign w:val="center"/>
          </w:tcPr>
          <w:p w14:paraId="6B331E07" w14:textId="54017A26" w:rsidR="000A3EC5" w:rsidRDefault="000A3EC5" w:rsidP="000763A6">
            <w:pPr>
              <w:spacing w:line="240" w:lineRule="auto"/>
              <w:ind w:firstLine="0"/>
              <w:jc w:val="center"/>
            </w:pPr>
            <w:r w:rsidRPr="00F87573">
              <w:t>0.0859</w:t>
            </w:r>
          </w:p>
        </w:tc>
        <w:tc>
          <w:tcPr>
            <w:tcW w:w="873" w:type="pct"/>
            <w:tcBorders>
              <w:bottom w:val="single" w:sz="4" w:space="0" w:color="auto"/>
            </w:tcBorders>
            <w:vAlign w:val="center"/>
          </w:tcPr>
          <w:p w14:paraId="2313DB4B" w14:textId="4545C306" w:rsidR="000A3EC5" w:rsidRDefault="000A3EC5" w:rsidP="000763A6">
            <w:pPr>
              <w:spacing w:line="240" w:lineRule="auto"/>
              <w:ind w:firstLine="0"/>
              <w:jc w:val="center"/>
            </w:pPr>
            <w:r w:rsidRPr="00F87573">
              <w:t>0.8646</w:t>
            </w:r>
          </w:p>
        </w:tc>
        <w:tc>
          <w:tcPr>
            <w:tcW w:w="675" w:type="pct"/>
            <w:tcBorders>
              <w:bottom w:val="single" w:sz="4" w:space="0" w:color="auto"/>
            </w:tcBorders>
            <w:vAlign w:val="center"/>
          </w:tcPr>
          <w:p w14:paraId="4BD0A3B0" w14:textId="5D771366" w:rsidR="000A3EC5" w:rsidRDefault="000A3EC5" w:rsidP="000763A6">
            <w:pPr>
              <w:spacing w:line="240" w:lineRule="auto"/>
              <w:ind w:firstLine="0"/>
              <w:jc w:val="center"/>
            </w:pPr>
            <w:r w:rsidRPr="00F87573">
              <w:t>33.650</w:t>
            </w:r>
          </w:p>
        </w:tc>
      </w:tr>
    </w:tbl>
    <w:p w14:paraId="1D7EABBF" w14:textId="3C300F97" w:rsidR="000A3EC5" w:rsidRDefault="000A3EC5" w:rsidP="000C21CF">
      <w:pPr>
        <w:ind w:firstLine="0"/>
      </w:pPr>
    </w:p>
    <w:p w14:paraId="1AD2DE09" w14:textId="2A305FA7" w:rsidR="000A3EC5" w:rsidRDefault="00E70FDC" w:rsidP="000A3EC5">
      <w:r>
        <w:fldChar w:fldCharType="begin"/>
      </w:r>
      <w:r>
        <w:instrText xml:space="preserve"> REF _Ref109162872 \h </w:instrText>
      </w:r>
      <w:r>
        <w:fldChar w:fldCharType="separate"/>
      </w:r>
      <w:r w:rsidR="006253A4">
        <w:t xml:space="preserve">Tablo </w:t>
      </w:r>
      <w:r w:rsidR="006253A4">
        <w:rPr>
          <w:noProof/>
        </w:rPr>
        <w:t>7</w:t>
      </w:r>
      <w:r>
        <w:fldChar w:fldCharType="end"/>
      </w:r>
      <w:r w:rsidR="000A3EC5">
        <w:t>’de ortanca değerler</w:t>
      </w:r>
      <w:r w:rsidR="00E44596">
        <w:t>,</w:t>
      </w:r>
      <w:r w:rsidR="000A3EC5">
        <w:t xml:space="preserve"> </w:t>
      </w:r>
      <m:oMath>
        <m:r>
          <w:rPr>
            <w:rFonts w:ascii="Cambria Math" w:hAnsi="Cambria Math"/>
          </w:rPr>
          <m:t>n</m:t>
        </m:r>
      </m:oMath>
      <w:r w:rsidR="000A3EC5">
        <w:t xml:space="preserve"> arttıkça artmasına paralel olarak değişim aralığı da artmaktadır. Yani</w:t>
      </w:r>
      <w:r w:rsidR="00CB3B62">
        <w:t>,</w:t>
      </w:r>
      <w:r w:rsidR="000A3EC5">
        <w:t xml:space="preserve"> 12 tane </w:t>
      </w:r>
      <w:r w:rsidR="00E44596">
        <w:t>ü</w:t>
      </w:r>
      <w:r w:rsidR="000A3EC5">
        <w:t xml:space="preserve">stel </w:t>
      </w:r>
      <w:r w:rsidR="000D20B6">
        <w:t xml:space="preserve">dağılım gösteren rastgele değişkenin toplanmasına rağmen bazı </w:t>
      </w:r>
      <m:oMath>
        <m:r>
          <w:rPr>
            <w:rFonts w:ascii="Cambria Math" w:hAnsi="Cambria Math"/>
          </w:rPr>
          <m:t>p</m:t>
        </m:r>
      </m:oMath>
      <w:r w:rsidR="00662265">
        <w:t>-</w:t>
      </w:r>
      <w:r w:rsidR="000D20B6">
        <w:t>değerleri hala sıfır değeri alabilmektedir. Bu ise</w:t>
      </w:r>
      <w:r w:rsidR="00CB3B62">
        <w:t>,</w:t>
      </w:r>
      <w:r w:rsidR="000D20B6">
        <w:t xml:space="preserve"> </w:t>
      </w:r>
      <m:oMath>
        <m:r>
          <w:rPr>
            <w:rFonts w:ascii="Cambria Math" w:hAnsi="Cambria Math"/>
          </w:rPr>
          <m:t>p</m:t>
        </m:r>
      </m:oMath>
      <w:r w:rsidR="00662265">
        <w:t>-</w:t>
      </w:r>
      <w:r w:rsidR="000D20B6">
        <w:t>değerlerinin güvenirliliğini sorgulatmaktadır.</w:t>
      </w:r>
    </w:p>
    <w:p w14:paraId="514375C7" w14:textId="7C40FBE0" w:rsidR="000D20B6" w:rsidRDefault="000D20B6" w:rsidP="000D20B6">
      <w:r>
        <w:t xml:space="preserve">Yukarıda verilen simülasyon çalışmasında elde edilen veriler için önerilen yöntemle </w:t>
      </w:r>
      <m:oMath>
        <m:r>
          <m:rPr>
            <m:sty m:val="p"/>
          </m:rPr>
          <w:rPr>
            <w:rFonts w:ascii="Cambria Math" w:eastAsia="Calibri" w:hAnsi="Cambria Math"/>
          </w:rPr>
          <m:t>Π</m:t>
        </m:r>
      </m:oMath>
      <w:r>
        <w:t xml:space="preserve"> değe</w:t>
      </w:r>
      <w:r w:rsidR="00CB3B62">
        <w:t xml:space="preserve">rleri elde edilmiş </w:t>
      </w:r>
      <w:r>
        <w:t xml:space="preserve">ve </w:t>
      </w:r>
      <m:oMath>
        <m:r>
          <w:rPr>
            <w:rFonts w:ascii="Cambria Math" w:eastAsia="Calibri" w:hAnsi="Cambria Math"/>
          </w:rPr>
          <m:t>p</m:t>
        </m:r>
      </m:oMath>
      <w:r w:rsidR="00662265">
        <w:t>-</w:t>
      </w:r>
      <w:r>
        <w:t>değerleri ile arasındaki korelasyon hesaplanarak sonuçlar</w:t>
      </w:r>
      <w:r w:rsidR="00CB3B62">
        <w:t xml:space="preserve"> </w:t>
      </w:r>
      <w:r w:rsidR="00CB3B62">
        <w:br/>
      </w:r>
      <w:r w:rsidR="00E70FDC">
        <w:fldChar w:fldCharType="begin"/>
      </w:r>
      <w:r w:rsidR="00E70FDC">
        <w:instrText xml:space="preserve"> REF _Ref109162949 \h </w:instrText>
      </w:r>
      <w:r w:rsidR="00E70FDC">
        <w:fldChar w:fldCharType="separate"/>
      </w:r>
      <w:r w:rsidR="006253A4">
        <w:t xml:space="preserve">Tablo </w:t>
      </w:r>
      <w:r w:rsidR="006253A4">
        <w:rPr>
          <w:noProof/>
        </w:rPr>
        <w:t>8</w:t>
      </w:r>
      <w:r w:rsidR="00E70FDC">
        <w:fldChar w:fldCharType="end"/>
      </w:r>
      <w:r>
        <w:t xml:space="preserve">’de </w:t>
      </w:r>
      <w:r w:rsidR="00CB3B62">
        <w:t>gösterilmiştir</w:t>
      </w:r>
      <w:r>
        <w:t>.</w:t>
      </w:r>
    </w:p>
    <w:p w14:paraId="7F23BD37" w14:textId="60E5BDDC" w:rsidR="000D20B6" w:rsidRDefault="000D20B6" w:rsidP="000D20B6"/>
    <w:p w14:paraId="0A45A929" w14:textId="4FF62053" w:rsidR="00390E8B" w:rsidRDefault="00390E8B">
      <w:pPr>
        <w:spacing w:line="240" w:lineRule="auto"/>
        <w:ind w:firstLine="0"/>
        <w:jc w:val="left"/>
      </w:pPr>
      <w:r>
        <w:br w:type="page"/>
      </w:r>
    </w:p>
    <w:p w14:paraId="1E568A99" w14:textId="354CAA81" w:rsidR="001528D8" w:rsidRDefault="001528D8" w:rsidP="005700F3">
      <w:pPr>
        <w:pStyle w:val="Tabloyazs"/>
        <w:rPr>
          <w:b/>
          <w:color w:val="000000"/>
          <w:sz w:val="22"/>
          <w:lang w:eastAsia="en-US"/>
        </w:rPr>
      </w:pPr>
      <w:bookmarkStart w:id="159" w:name="_Ref109162949"/>
      <w:bookmarkStart w:id="160" w:name="_Toc134486151"/>
      <w:bookmarkStart w:id="161" w:name="_Toc137023850"/>
      <w:r>
        <w:lastRenderedPageBreak/>
        <w:t xml:space="preserve">Tablo </w:t>
      </w:r>
      <w:fldSimple w:instr=" SEQ Tablo \* ARABIC ">
        <w:r w:rsidR="006253A4">
          <w:rPr>
            <w:noProof/>
          </w:rPr>
          <w:t>8</w:t>
        </w:r>
      </w:fldSimple>
      <w:bookmarkEnd w:id="159"/>
      <w:r>
        <w:t>.</w:t>
      </w:r>
      <w:r>
        <w:tab/>
        <w:t xml:space="preserve">Üstel dağılımdan elde edilen örneklemin </w:t>
      </w:r>
      <m:oMath>
        <m:r>
          <m:rPr>
            <m:sty m:val="p"/>
          </m:rPr>
          <w:rPr>
            <w:rFonts w:ascii="Cambria Math" w:hAnsi="Cambria Math"/>
          </w:rPr>
          <m:t>Π</m:t>
        </m:r>
      </m:oMath>
      <w:r>
        <w:t xml:space="preserve"> değerlerinin çeyreklikleri, </w:t>
      </w:r>
      <m:oMath>
        <m:r>
          <m:rPr>
            <m:sty m:val="p"/>
          </m:rPr>
          <w:rPr>
            <w:rFonts w:ascii="Cambria Math" w:hAnsi="Cambria Math"/>
          </w:rPr>
          <m:t>Π</m:t>
        </m:r>
      </m:oMath>
      <w:r>
        <w:t xml:space="preserve"> ve </w:t>
      </w:r>
      <m:oMath>
        <m:r>
          <w:rPr>
            <w:rFonts w:ascii="Cambria Math" w:hAnsi="Cambria Math"/>
          </w:rPr>
          <m:t>p</m:t>
        </m:r>
      </m:oMath>
      <w:r>
        <w:t>-değeri arasındaki korelasyon katsayısı</w:t>
      </w:r>
      <w:bookmarkEnd w:id="160"/>
      <w:bookmarkEnd w:id="161"/>
    </w:p>
    <w:tbl>
      <w:tblPr>
        <w:tblStyle w:val="TabloKlavuzu"/>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1575"/>
        <w:gridCol w:w="1209"/>
        <w:gridCol w:w="1562"/>
        <w:gridCol w:w="1209"/>
        <w:gridCol w:w="1562"/>
        <w:gridCol w:w="1040"/>
      </w:tblGrid>
      <w:tr w:rsidR="000D20B6" w14:paraId="02D4C2C8" w14:textId="77777777" w:rsidTr="001528D8">
        <w:trPr>
          <w:trHeight w:val="411"/>
          <w:jc w:val="center"/>
        </w:trPr>
        <w:tc>
          <w:tcPr>
            <w:tcW w:w="358" w:type="pct"/>
            <w:tcBorders>
              <w:top w:val="single" w:sz="4" w:space="0" w:color="auto"/>
              <w:bottom w:val="single" w:sz="4" w:space="0" w:color="auto"/>
            </w:tcBorders>
            <w:vAlign w:val="center"/>
          </w:tcPr>
          <w:p w14:paraId="5694F66A" w14:textId="77777777" w:rsidR="000D20B6" w:rsidRDefault="000D20B6" w:rsidP="000763A6">
            <w:pPr>
              <w:spacing w:line="240" w:lineRule="auto"/>
              <w:ind w:firstLine="0"/>
              <w:jc w:val="center"/>
            </w:pPr>
            <m:oMathPara>
              <m:oMath>
                <m:r>
                  <m:rPr>
                    <m:sty m:val="bi"/>
                  </m:rPr>
                  <w:rPr>
                    <w:rFonts w:ascii="Cambria Math" w:hAnsi="Cambria Math"/>
                    <w:color w:val="000000"/>
                    <w:sz w:val="22"/>
                    <w:lang w:eastAsia="en-US"/>
                  </w:rPr>
                  <m:t>n</m:t>
                </m:r>
              </m:oMath>
            </m:oMathPara>
          </w:p>
        </w:tc>
        <w:tc>
          <w:tcPr>
            <w:tcW w:w="896" w:type="pct"/>
            <w:tcBorders>
              <w:top w:val="single" w:sz="4" w:space="0" w:color="auto"/>
              <w:bottom w:val="single" w:sz="4" w:space="0" w:color="auto"/>
            </w:tcBorders>
            <w:vAlign w:val="center"/>
          </w:tcPr>
          <w:p w14:paraId="2BBE1674" w14:textId="77777777" w:rsidR="000D20B6" w:rsidRDefault="0000000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0</m:t>
                    </m:r>
                  </m:sub>
                </m:sSub>
                <m:r>
                  <m:rPr>
                    <m:sty m:val="bi"/>
                  </m:rPr>
                  <w:rPr>
                    <w:rFonts w:ascii="Cambria Math" w:hAnsi="Cambria Math"/>
                    <w:color w:val="000000"/>
                    <w:sz w:val="22"/>
                    <w:lang w:eastAsia="en-US"/>
                  </w:rPr>
                  <m:t xml:space="preserve"> (min)</m:t>
                </m:r>
              </m:oMath>
            </m:oMathPara>
          </w:p>
        </w:tc>
        <w:tc>
          <w:tcPr>
            <w:tcW w:w="688" w:type="pct"/>
            <w:tcBorders>
              <w:top w:val="single" w:sz="4" w:space="0" w:color="auto"/>
              <w:bottom w:val="single" w:sz="4" w:space="0" w:color="auto"/>
            </w:tcBorders>
            <w:vAlign w:val="center"/>
          </w:tcPr>
          <w:p w14:paraId="367020BB" w14:textId="77777777" w:rsidR="000D20B6" w:rsidRDefault="0000000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1</m:t>
                    </m:r>
                  </m:sub>
                </m:sSub>
              </m:oMath>
            </m:oMathPara>
          </w:p>
        </w:tc>
        <w:tc>
          <w:tcPr>
            <w:tcW w:w="889" w:type="pct"/>
            <w:tcBorders>
              <w:top w:val="single" w:sz="4" w:space="0" w:color="auto"/>
              <w:bottom w:val="single" w:sz="4" w:space="0" w:color="auto"/>
            </w:tcBorders>
            <w:vAlign w:val="center"/>
          </w:tcPr>
          <w:p w14:paraId="06A46F71" w14:textId="77777777" w:rsidR="000D20B6" w:rsidRDefault="0000000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2</m:t>
                    </m:r>
                  </m:sub>
                </m:sSub>
                <m:r>
                  <m:rPr>
                    <m:sty m:val="bi"/>
                  </m:rPr>
                  <w:rPr>
                    <w:rFonts w:ascii="Cambria Math" w:hAnsi="Cambria Math"/>
                    <w:color w:val="000000"/>
                    <w:sz w:val="22"/>
                    <w:lang w:eastAsia="en-US"/>
                  </w:rPr>
                  <m:t>(med)</m:t>
                </m:r>
              </m:oMath>
            </m:oMathPara>
          </w:p>
        </w:tc>
        <w:tc>
          <w:tcPr>
            <w:tcW w:w="688" w:type="pct"/>
            <w:tcBorders>
              <w:top w:val="single" w:sz="4" w:space="0" w:color="auto"/>
              <w:bottom w:val="single" w:sz="4" w:space="0" w:color="auto"/>
            </w:tcBorders>
            <w:vAlign w:val="center"/>
          </w:tcPr>
          <w:p w14:paraId="6D53FCCB" w14:textId="77777777" w:rsidR="000D20B6" w:rsidRDefault="0000000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3</m:t>
                    </m:r>
                  </m:sub>
                </m:sSub>
              </m:oMath>
            </m:oMathPara>
          </w:p>
        </w:tc>
        <w:tc>
          <w:tcPr>
            <w:tcW w:w="889" w:type="pct"/>
            <w:tcBorders>
              <w:top w:val="single" w:sz="4" w:space="0" w:color="auto"/>
              <w:bottom w:val="single" w:sz="4" w:space="0" w:color="auto"/>
            </w:tcBorders>
            <w:vAlign w:val="center"/>
          </w:tcPr>
          <w:p w14:paraId="4A15E12B" w14:textId="77777777" w:rsidR="000D20B6" w:rsidRDefault="00000000" w:rsidP="000763A6">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4</m:t>
                    </m:r>
                  </m:sub>
                </m:sSub>
                <m:r>
                  <m:rPr>
                    <m:sty m:val="bi"/>
                  </m:rPr>
                  <w:rPr>
                    <w:rFonts w:ascii="Cambria Math" w:hAnsi="Cambria Math"/>
                    <w:color w:val="000000"/>
                    <w:sz w:val="22"/>
                    <w:lang w:eastAsia="en-US"/>
                  </w:rPr>
                  <m:t>(max)</m:t>
                </m:r>
              </m:oMath>
            </m:oMathPara>
          </w:p>
        </w:tc>
        <w:tc>
          <w:tcPr>
            <w:tcW w:w="593" w:type="pct"/>
            <w:tcBorders>
              <w:top w:val="single" w:sz="4" w:space="0" w:color="auto"/>
              <w:bottom w:val="single" w:sz="4" w:space="0" w:color="auto"/>
            </w:tcBorders>
            <w:vAlign w:val="center"/>
          </w:tcPr>
          <w:p w14:paraId="446C1E57" w14:textId="77777777" w:rsidR="000D20B6" w:rsidRDefault="000D20B6" w:rsidP="000763A6">
            <w:pPr>
              <w:spacing w:line="240" w:lineRule="auto"/>
              <w:ind w:firstLine="0"/>
              <w:jc w:val="center"/>
            </w:pPr>
            <m:oMathPara>
              <m:oMath>
                <m:r>
                  <m:rPr>
                    <m:sty m:val="bi"/>
                  </m:rPr>
                  <w:rPr>
                    <w:rFonts w:ascii="Cambria Math" w:hAnsi="Cambria Math"/>
                    <w:color w:val="000000"/>
                    <w:sz w:val="22"/>
                    <w:lang w:eastAsia="en-US"/>
                  </w:rPr>
                  <m:t>r</m:t>
                </m:r>
              </m:oMath>
            </m:oMathPara>
          </w:p>
        </w:tc>
      </w:tr>
      <w:tr w:rsidR="000D20B6" w14:paraId="70CDFD64" w14:textId="77777777" w:rsidTr="001528D8">
        <w:trPr>
          <w:trHeight w:val="438"/>
          <w:jc w:val="center"/>
        </w:trPr>
        <w:tc>
          <w:tcPr>
            <w:tcW w:w="358" w:type="pct"/>
            <w:tcBorders>
              <w:top w:val="single" w:sz="4" w:space="0" w:color="auto"/>
            </w:tcBorders>
            <w:vAlign w:val="center"/>
          </w:tcPr>
          <w:p w14:paraId="37411799" w14:textId="77777777" w:rsidR="000D20B6" w:rsidRPr="00652362" w:rsidRDefault="000D20B6" w:rsidP="000763A6">
            <w:pPr>
              <w:spacing w:line="240" w:lineRule="auto"/>
              <w:ind w:firstLine="0"/>
              <w:jc w:val="center"/>
              <w:rPr>
                <w:b/>
                <w:bCs/>
              </w:rPr>
            </w:pPr>
            <w:r>
              <w:rPr>
                <w:b/>
                <w:bCs/>
              </w:rPr>
              <w:t>2</w:t>
            </w:r>
          </w:p>
        </w:tc>
        <w:tc>
          <w:tcPr>
            <w:tcW w:w="896" w:type="pct"/>
            <w:tcBorders>
              <w:top w:val="single" w:sz="4" w:space="0" w:color="auto"/>
            </w:tcBorders>
            <w:vAlign w:val="center"/>
          </w:tcPr>
          <w:p w14:paraId="5733111D" w14:textId="441614C7" w:rsidR="000D20B6" w:rsidRDefault="000D20B6" w:rsidP="000763A6">
            <w:pPr>
              <w:spacing w:line="240" w:lineRule="auto"/>
              <w:ind w:firstLine="0"/>
              <w:jc w:val="center"/>
            </w:pPr>
            <w:r w:rsidRPr="00ED0338">
              <w:t>0.6823</w:t>
            </w:r>
          </w:p>
        </w:tc>
        <w:tc>
          <w:tcPr>
            <w:tcW w:w="688" w:type="pct"/>
            <w:tcBorders>
              <w:top w:val="single" w:sz="4" w:space="0" w:color="auto"/>
            </w:tcBorders>
            <w:vAlign w:val="center"/>
          </w:tcPr>
          <w:p w14:paraId="5D246FC8" w14:textId="7D341A05" w:rsidR="000D20B6" w:rsidRDefault="000D20B6" w:rsidP="000763A6">
            <w:pPr>
              <w:spacing w:line="240" w:lineRule="auto"/>
              <w:ind w:firstLine="0"/>
              <w:jc w:val="center"/>
            </w:pPr>
            <w:r w:rsidRPr="00ED0338">
              <w:t>0.7594</w:t>
            </w:r>
          </w:p>
        </w:tc>
        <w:tc>
          <w:tcPr>
            <w:tcW w:w="889" w:type="pct"/>
            <w:tcBorders>
              <w:top w:val="single" w:sz="4" w:space="0" w:color="auto"/>
            </w:tcBorders>
            <w:vAlign w:val="center"/>
          </w:tcPr>
          <w:p w14:paraId="59E13B39" w14:textId="24957C57" w:rsidR="000D20B6" w:rsidRDefault="000D20B6" w:rsidP="000763A6">
            <w:pPr>
              <w:spacing w:line="240" w:lineRule="auto"/>
              <w:ind w:firstLine="0"/>
              <w:jc w:val="center"/>
            </w:pPr>
            <w:r w:rsidRPr="00ED0338">
              <w:t>0.7743</w:t>
            </w:r>
          </w:p>
        </w:tc>
        <w:tc>
          <w:tcPr>
            <w:tcW w:w="688" w:type="pct"/>
            <w:tcBorders>
              <w:top w:val="single" w:sz="4" w:space="0" w:color="auto"/>
            </w:tcBorders>
            <w:vAlign w:val="center"/>
          </w:tcPr>
          <w:p w14:paraId="30A9E54E" w14:textId="6410A65F" w:rsidR="000D20B6" w:rsidRDefault="000D20B6" w:rsidP="000763A6">
            <w:pPr>
              <w:spacing w:line="240" w:lineRule="auto"/>
              <w:ind w:firstLine="0"/>
              <w:jc w:val="center"/>
            </w:pPr>
            <w:r w:rsidRPr="00ED0338">
              <w:t>0.7894</w:t>
            </w:r>
          </w:p>
        </w:tc>
        <w:tc>
          <w:tcPr>
            <w:tcW w:w="889" w:type="pct"/>
            <w:tcBorders>
              <w:top w:val="single" w:sz="4" w:space="0" w:color="auto"/>
            </w:tcBorders>
            <w:vAlign w:val="center"/>
          </w:tcPr>
          <w:p w14:paraId="00CEB4E3" w14:textId="2FF23591" w:rsidR="000D20B6" w:rsidRDefault="000D20B6" w:rsidP="000763A6">
            <w:pPr>
              <w:spacing w:line="240" w:lineRule="auto"/>
              <w:ind w:firstLine="0"/>
              <w:jc w:val="center"/>
            </w:pPr>
            <w:r w:rsidRPr="00ED0338">
              <w:t>0.8678</w:t>
            </w:r>
          </w:p>
        </w:tc>
        <w:tc>
          <w:tcPr>
            <w:tcW w:w="593" w:type="pct"/>
            <w:tcBorders>
              <w:top w:val="single" w:sz="4" w:space="0" w:color="auto"/>
            </w:tcBorders>
            <w:vAlign w:val="center"/>
          </w:tcPr>
          <w:p w14:paraId="14FE09E3" w14:textId="1640654E" w:rsidR="000D20B6" w:rsidRDefault="000D20B6" w:rsidP="000763A6">
            <w:pPr>
              <w:spacing w:line="240" w:lineRule="auto"/>
              <w:ind w:firstLine="0"/>
              <w:jc w:val="center"/>
            </w:pPr>
            <w:r w:rsidRPr="00ED0338">
              <w:t>0.530</w:t>
            </w:r>
          </w:p>
        </w:tc>
      </w:tr>
      <w:tr w:rsidR="000D20B6" w14:paraId="6DF7217D" w14:textId="77777777" w:rsidTr="001528D8">
        <w:trPr>
          <w:trHeight w:val="438"/>
          <w:jc w:val="center"/>
        </w:trPr>
        <w:tc>
          <w:tcPr>
            <w:tcW w:w="358" w:type="pct"/>
            <w:vAlign w:val="center"/>
          </w:tcPr>
          <w:p w14:paraId="297EC5F3" w14:textId="77777777" w:rsidR="000D20B6" w:rsidRPr="00652362" w:rsidRDefault="000D20B6" w:rsidP="000763A6">
            <w:pPr>
              <w:spacing w:line="240" w:lineRule="auto"/>
              <w:ind w:firstLine="0"/>
              <w:jc w:val="center"/>
              <w:rPr>
                <w:b/>
                <w:bCs/>
              </w:rPr>
            </w:pPr>
            <w:r w:rsidRPr="00652362">
              <w:rPr>
                <w:b/>
                <w:bCs/>
              </w:rPr>
              <w:t>3</w:t>
            </w:r>
          </w:p>
        </w:tc>
        <w:tc>
          <w:tcPr>
            <w:tcW w:w="896" w:type="pct"/>
            <w:vAlign w:val="center"/>
          </w:tcPr>
          <w:p w14:paraId="7F7CCA9F" w14:textId="725E2443" w:rsidR="000D20B6" w:rsidRDefault="000D20B6" w:rsidP="000763A6">
            <w:pPr>
              <w:spacing w:line="240" w:lineRule="auto"/>
              <w:ind w:firstLine="0"/>
              <w:jc w:val="center"/>
            </w:pPr>
            <w:r w:rsidRPr="00ED0338">
              <w:t>0.7123</w:t>
            </w:r>
          </w:p>
        </w:tc>
        <w:tc>
          <w:tcPr>
            <w:tcW w:w="688" w:type="pct"/>
            <w:vAlign w:val="center"/>
          </w:tcPr>
          <w:p w14:paraId="717643AC" w14:textId="060D5129" w:rsidR="000D20B6" w:rsidRDefault="000D20B6" w:rsidP="000763A6">
            <w:pPr>
              <w:spacing w:line="240" w:lineRule="auto"/>
              <w:ind w:firstLine="0"/>
              <w:jc w:val="center"/>
            </w:pPr>
            <w:r w:rsidRPr="00ED0338">
              <w:t>0.8030</w:t>
            </w:r>
          </w:p>
        </w:tc>
        <w:tc>
          <w:tcPr>
            <w:tcW w:w="889" w:type="pct"/>
            <w:vAlign w:val="center"/>
          </w:tcPr>
          <w:p w14:paraId="610F1EE2" w14:textId="42B7EE80" w:rsidR="000D20B6" w:rsidRDefault="000D20B6" w:rsidP="000763A6">
            <w:pPr>
              <w:spacing w:line="240" w:lineRule="auto"/>
              <w:ind w:firstLine="0"/>
              <w:jc w:val="center"/>
            </w:pPr>
            <w:r w:rsidRPr="00ED0338">
              <w:t>0.8181</w:t>
            </w:r>
          </w:p>
        </w:tc>
        <w:tc>
          <w:tcPr>
            <w:tcW w:w="688" w:type="pct"/>
            <w:vAlign w:val="center"/>
          </w:tcPr>
          <w:p w14:paraId="1C20B89E" w14:textId="76CD389C" w:rsidR="000D20B6" w:rsidRDefault="000D20B6" w:rsidP="000763A6">
            <w:pPr>
              <w:spacing w:line="240" w:lineRule="auto"/>
              <w:ind w:firstLine="0"/>
              <w:jc w:val="center"/>
            </w:pPr>
            <w:r w:rsidRPr="00ED0338">
              <w:t>0.8331</w:t>
            </w:r>
          </w:p>
        </w:tc>
        <w:tc>
          <w:tcPr>
            <w:tcW w:w="889" w:type="pct"/>
            <w:vAlign w:val="center"/>
          </w:tcPr>
          <w:p w14:paraId="2E574A2F" w14:textId="6DEAA8E2" w:rsidR="000D20B6" w:rsidRDefault="000D20B6" w:rsidP="000763A6">
            <w:pPr>
              <w:spacing w:line="240" w:lineRule="auto"/>
              <w:ind w:firstLine="0"/>
              <w:jc w:val="center"/>
            </w:pPr>
            <w:r w:rsidRPr="00ED0338">
              <w:t>0.9207</w:t>
            </w:r>
          </w:p>
        </w:tc>
        <w:tc>
          <w:tcPr>
            <w:tcW w:w="593" w:type="pct"/>
            <w:vAlign w:val="center"/>
          </w:tcPr>
          <w:p w14:paraId="65C5BD2C" w14:textId="505F526E" w:rsidR="000D20B6" w:rsidRDefault="000D20B6" w:rsidP="000763A6">
            <w:pPr>
              <w:spacing w:line="240" w:lineRule="auto"/>
              <w:ind w:firstLine="0"/>
              <w:jc w:val="center"/>
            </w:pPr>
            <w:r w:rsidRPr="00ED0338">
              <w:t>0.493</w:t>
            </w:r>
          </w:p>
        </w:tc>
      </w:tr>
      <w:tr w:rsidR="000D20B6" w14:paraId="68D04F48" w14:textId="77777777" w:rsidTr="001528D8">
        <w:trPr>
          <w:trHeight w:val="438"/>
          <w:jc w:val="center"/>
        </w:trPr>
        <w:tc>
          <w:tcPr>
            <w:tcW w:w="358" w:type="pct"/>
            <w:vAlign w:val="center"/>
          </w:tcPr>
          <w:p w14:paraId="3CCCB6D1" w14:textId="77777777" w:rsidR="000D20B6" w:rsidRPr="00652362" w:rsidRDefault="000D20B6" w:rsidP="000763A6">
            <w:pPr>
              <w:spacing w:line="240" w:lineRule="auto"/>
              <w:ind w:firstLine="0"/>
              <w:jc w:val="center"/>
              <w:rPr>
                <w:b/>
                <w:bCs/>
              </w:rPr>
            </w:pPr>
            <w:r w:rsidRPr="00652362">
              <w:rPr>
                <w:b/>
                <w:bCs/>
              </w:rPr>
              <w:t>4</w:t>
            </w:r>
          </w:p>
        </w:tc>
        <w:tc>
          <w:tcPr>
            <w:tcW w:w="896" w:type="pct"/>
            <w:vAlign w:val="center"/>
          </w:tcPr>
          <w:p w14:paraId="148E33E4" w14:textId="76C7792B" w:rsidR="000D20B6" w:rsidRDefault="000D20B6" w:rsidP="000763A6">
            <w:pPr>
              <w:spacing w:line="240" w:lineRule="auto"/>
              <w:ind w:firstLine="0"/>
              <w:jc w:val="center"/>
            </w:pPr>
            <w:r w:rsidRPr="00ED0338">
              <w:t>0.7472</w:t>
            </w:r>
          </w:p>
        </w:tc>
        <w:tc>
          <w:tcPr>
            <w:tcW w:w="688" w:type="pct"/>
            <w:vAlign w:val="center"/>
          </w:tcPr>
          <w:p w14:paraId="2E695BA4" w14:textId="21D8BFB2" w:rsidR="000D20B6" w:rsidRDefault="000D20B6" w:rsidP="000763A6">
            <w:pPr>
              <w:spacing w:line="240" w:lineRule="auto"/>
              <w:ind w:firstLine="0"/>
              <w:jc w:val="center"/>
            </w:pPr>
            <w:r w:rsidRPr="00ED0338">
              <w:t>0.8289</w:t>
            </w:r>
          </w:p>
        </w:tc>
        <w:tc>
          <w:tcPr>
            <w:tcW w:w="889" w:type="pct"/>
            <w:vAlign w:val="center"/>
          </w:tcPr>
          <w:p w14:paraId="1AED63B2" w14:textId="6B385D95" w:rsidR="000D20B6" w:rsidRDefault="000D20B6" w:rsidP="000763A6">
            <w:pPr>
              <w:spacing w:line="240" w:lineRule="auto"/>
              <w:ind w:firstLine="0"/>
              <w:jc w:val="center"/>
            </w:pPr>
            <w:r w:rsidRPr="00ED0338">
              <w:t>0.8438</w:t>
            </w:r>
          </w:p>
        </w:tc>
        <w:tc>
          <w:tcPr>
            <w:tcW w:w="688" w:type="pct"/>
            <w:vAlign w:val="center"/>
          </w:tcPr>
          <w:p w14:paraId="20165139" w14:textId="61CA54CC" w:rsidR="000D20B6" w:rsidRDefault="000D20B6" w:rsidP="000763A6">
            <w:pPr>
              <w:spacing w:line="240" w:lineRule="auto"/>
              <w:ind w:firstLine="0"/>
              <w:jc w:val="center"/>
            </w:pPr>
            <w:r w:rsidRPr="00ED0338">
              <w:t>0.8587</w:t>
            </w:r>
          </w:p>
        </w:tc>
        <w:tc>
          <w:tcPr>
            <w:tcW w:w="889" w:type="pct"/>
            <w:vAlign w:val="center"/>
          </w:tcPr>
          <w:p w14:paraId="1336BBF8" w14:textId="42BB6C4A" w:rsidR="000D20B6" w:rsidRDefault="000D20B6" w:rsidP="000763A6">
            <w:pPr>
              <w:spacing w:line="240" w:lineRule="auto"/>
              <w:ind w:firstLine="0"/>
              <w:jc w:val="center"/>
            </w:pPr>
            <w:r w:rsidRPr="00ED0338">
              <w:t>0.9447</w:t>
            </w:r>
          </w:p>
        </w:tc>
        <w:tc>
          <w:tcPr>
            <w:tcW w:w="593" w:type="pct"/>
            <w:vAlign w:val="center"/>
          </w:tcPr>
          <w:p w14:paraId="35D5DEC7" w14:textId="5983B9B0" w:rsidR="000D20B6" w:rsidRDefault="000D20B6" w:rsidP="000763A6">
            <w:pPr>
              <w:spacing w:line="240" w:lineRule="auto"/>
              <w:ind w:firstLine="0"/>
              <w:jc w:val="center"/>
            </w:pPr>
            <w:r w:rsidRPr="00ED0338">
              <w:t>0.527</w:t>
            </w:r>
          </w:p>
        </w:tc>
      </w:tr>
      <w:tr w:rsidR="000D20B6" w14:paraId="2B978EEC" w14:textId="77777777" w:rsidTr="001528D8">
        <w:trPr>
          <w:trHeight w:val="438"/>
          <w:jc w:val="center"/>
        </w:trPr>
        <w:tc>
          <w:tcPr>
            <w:tcW w:w="358" w:type="pct"/>
            <w:vAlign w:val="center"/>
          </w:tcPr>
          <w:p w14:paraId="1A7E78F1" w14:textId="77777777" w:rsidR="000D20B6" w:rsidRPr="00652362" w:rsidRDefault="000D20B6" w:rsidP="000763A6">
            <w:pPr>
              <w:spacing w:line="240" w:lineRule="auto"/>
              <w:ind w:firstLine="0"/>
              <w:jc w:val="center"/>
              <w:rPr>
                <w:b/>
                <w:bCs/>
              </w:rPr>
            </w:pPr>
            <w:r w:rsidRPr="00652362">
              <w:rPr>
                <w:b/>
                <w:bCs/>
              </w:rPr>
              <w:t>5</w:t>
            </w:r>
          </w:p>
        </w:tc>
        <w:tc>
          <w:tcPr>
            <w:tcW w:w="896" w:type="pct"/>
            <w:vAlign w:val="center"/>
          </w:tcPr>
          <w:p w14:paraId="00F26BBA" w14:textId="5A0F97E5" w:rsidR="000D20B6" w:rsidRDefault="000D20B6" w:rsidP="000763A6">
            <w:pPr>
              <w:spacing w:line="240" w:lineRule="auto"/>
              <w:ind w:firstLine="0"/>
              <w:jc w:val="center"/>
            </w:pPr>
            <w:r w:rsidRPr="00ED0338">
              <w:t>0.7542</w:t>
            </w:r>
          </w:p>
        </w:tc>
        <w:tc>
          <w:tcPr>
            <w:tcW w:w="688" w:type="pct"/>
            <w:vAlign w:val="center"/>
          </w:tcPr>
          <w:p w14:paraId="6F1B7E8E" w14:textId="5ED7E0BB" w:rsidR="000D20B6" w:rsidRDefault="000D20B6" w:rsidP="000763A6">
            <w:pPr>
              <w:spacing w:line="240" w:lineRule="auto"/>
              <w:ind w:firstLine="0"/>
              <w:jc w:val="center"/>
            </w:pPr>
            <w:r w:rsidRPr="00ED0338">
              <w:t>0.8457</w:t>
            </w:r>
          </w:p>
        </w:tc>
        <w:tc>
          <w:tcPr>
            <w:tcW w:w="889" w:type="pct"/>
            <w:vAlign w:val="center"/>
          </w:tcPr>
          <w:p w14:paraId="0CD31270" w14:textId="02EDD5BE" w:rsidR="000D20B6" w:rsidRDefault="000D20B6" w:rsidP="000763A6">
            <w:pPr>
              <w:spacing w:line="240" w:lineRule="auto"/>
              <w:ind w:firstLine="0"/>
              <w:jc w:val="center"/>
            </w:pPr>
            <w:r w:rsidRPr="00ED0338">
              <w:t>0.8608</w:t>
            </w:r>
          </w:p>
        </w:tc>
        <w:tc>
          <w:tcPr>
            <w:tcW w:w="688" w:type="pct"/>
            <w:vAlign w:val="center"/>
          </w:tcPr>
          <w:p w14:paraId="187713A7" w14:textId="63667B80" w:rsidR="000D20B6" w:rsidRDefault="000D20B6" w:rsidP="000763A6">
            <w:pPr>
              <w:spacing w:line="240" w:lineRule="auto"/>
              <w:ind w:firstLine="0"/>
              <w:jc w:val="center"/>
            </w:pPr>
            <w:r w:rsidRPr="00ED0338">
              <w:t>0.8758</w:t>
            </w:r>
          </w:p>
        </w:tc>
        <w:tc>
          <w:tcPr>
            <w:tcW w:w="889" w:type="pct"/>
            <w:vAlign w:val="center"/>
          </w:tcPr>
          <w:p w14:paraId="2B39B3A7" w14:textId="3334B39E" w:rsidR="000D20B6" w:rsidRDefault="000D20B6" w:rsidP="000763A6">
            <w:pPr>
              <w:spacing w:line="240" w:lineRule="auto"/>
              <w:ind w:firstLine="0"/>
              <w:jc w:val="center"/>
            </w:pPr>
            <w:r w:rsidRPr="00ED0338">
              <w:t>0.9596</w:t>
            </w:r>
          </w:p>
        </w:tc>
        <w:tc>
          <w:tcPr>
            <w:tcW w:w="593" w:type="pct"/>
            <w:vAlign w:val="center"/>
          </w:tcPr>
          <w:p w14:paraId="5FADDA2B" w14:textId="0E177E63" w:rsidR="000D20B6" w:rsidRDefault="000D20B6" w:rsidP="000763A6">
            <w:pPr>
              <w:spacing w:line="240" w:lineRule="auto"/>
              <w:ind w:firstLine="0"/>
              <w:jc w:val="center"/>
            </w:pPr>
            <w:r w:rsidRPr="00ED0338">
              <w:t>0.570</w:t>
            </w:r>
          </w:p>
        </w:tc>
      </w:tr>
      <w:tr w:rsidR="000D20B6" w14:paraId="562A487D" w14:textId="77777777" w:rsidTr="001528D8">
        <w:trPr>
          <w:trHeight w:val="438"/>
          <w:jc w:val="center"/>
        </w:trPr>
        <w:tc>
          <w:tcPr>
            <w:tcW w:w="358" w:type="pct"/>
            <w:vAlign w:val="center"/>
          </w:tcPr>
          <w:p w14:paraId="7052AB67" w14:textId="77777777" w:rsidR="000D20B6" w:rsidRPr="00652362" w:rsidRDefault="000D20B6" w:rsidP="000763A6">
            <w:pPr>
              <w:spacing w:line="240" w:lineRule="auto"/>
              <w:ind w:firstLine="0"/>
              <w:jc w:val="center"/>
              <w:rPr>
                <w:b/>
                <w:bCs/>
              </w:rPr>
            </w:pPr>
            <w:r w:rsidRPr="00652362">
              <w:rPr>
                <w:b/>
                <w:bCs/>
              </w:rPr>
              <w:t>6</w:t>
            </w:r>
          </w:p>
        </w:tc>
        <w:tc>
          <w:tcPr>
            <w:tcW w:w="896" w:type="pct"/>
            <w:vAlign w:val="center"/>
          </w:tcPr>
          <w:p w14:paraId="2E868D0C" w14:textId="73DE3FE0" w:rsidR="000D20B6" w:rsidRDefault="000D20B6" w:rsidP="000763A6">
            <w:pPr>
              <w:spacing w:line="240" w:lineRule="auto"/>
              <w:ind w:firstLine="0"/>
              <w:jc w:val="center"/>
            </w:pPr>
            <w:r w:rsidRPr="00ED0338">
              <w:t>0.7732</w:t>
            </w:r>
          </w:p>
        </w:tc>
        <w:tc>
          <w:tcPr>
            <w:tcW w:w="688" w:type="pct"/>
            <w:vAlign w:val="center"/>
          </w:tcPr>
          <w:p w14:paraId="7ADDDE4C" w14:textId="74149DD2" w:rsidR="000D20B6" w:rsidRDefault="000D20B6" w:rsidP="000763A6">
            <w:pPr>
              <w:spacing w:line="240" w:lineRule="auto"/>
              <w:ind w:firstLine="0"/>
              <w:jc w:val="center"/>
            </w:pPr>
            <w:r w:rsidRPr="00ED0338">
              <w:t>0.8582</w:t>
            </w:r>
          </w:p>
        </w:tc>
        <w:tc>
          <w:tcPr>
            <w:tcW w:w="889" w:type="pct"/>
            <w:vAlign w:val="center"/>
          </w:tcPr>
          <w:p w14:paraId="2CA5FAC1" w14:textId="0FFC5575" w:rsidR="000D20B6" w:rsidRDefault="000D20B6" w:rsidP="000763A6">
            <w:pPr>
              <w:spacing w:line="240" w:lineRule="auto"/>
              <w:ind w:firstLine="0"/>
              <w:jc w:val="center"/>
            </w:pPr>
            <w:r w:rsidRPr="00ED0338">
              <w:t>0.8731</w:t>
            </w:r>
          </w:p>
        </w:tc>
        <w:tc>
          <w:tcPr>
            <w:tcW w:w="688" w:type="pct"/>
            <w:vAlign w:val="center"/>
          </w:tcPr>
          <w:p w14:paraId="76917C60" w14:textId="349EBD0E" w:rsidR="000D20B6" w:rsidRDefault="000D20B6" w:rsidP="000763A6">
            <w:pPr>
              <w:spacing w:line="240" w:lineRule="auto"/>
              <w:ind w:firstLine="0"/>
              <w:jc w:val="center"/>
            </w:pPr>
            <w:r w:rsidRPr="00ED0338">
              <w:t>0.8881</w:t>
            </w:r>
          </w:p>
        </w:tc>
        <w:tc>
          <w:tcPr>
            <w:tcW w:w="889" w:type="pct"/>
            <w:vAlign w:val="center"/>
          </w:tcPr>
          <w:p w14:paraId="465D6CE8" w14:textId="2BA4910F" w:rsidR="000D20B6" w:rsidRDefault="000D20B6" w:rsidP="000763A6">
            <w:pPr>
              <w:spacing w:line="240" w:lineRule="auto"/>
              <w:ind w:firstLine="0"/>
              <w:jc w:val="center"/>
            </w:pPr>
            <w:r w:rsidRPr="00ED0338">
              <w:t>0.9684</w:t>
            </w:r>
          </w:p>
        </w:tc>
        <w:tc>
          <w:tcPr>
            <w:tcW w:w="593" w:type="pct"/>
            <w:vAlign w:val="center"/>
          </w:tcPr>
          <w:p w14:paraId="0927C7D7" w14:textId="1AE9ABF8" w:rsidR="000D20B6" w:rsidRDefault="000D20B6" w:rsidP="000763A6">
            <w:pPr>
              <w:spacing w:line="240" w:lineRule="auto"/>
              <w:ind w:firstLine="0"/>
              <w:jc w:val="center"/>
            </w:pPr>
            <w:r w:rsidRPr="00ED0338">
              <w:t>0.604</w:t>
            </w:r>
          </w:p>
        </w:tc>
      </w:tr>
      <w:tr w:rsidR="000D20B6" w14:paraId="002C59D1" w14:textId="77777777" w:rsidTr="001528D8">
        <w:trPr>
          <w:trHeight w:val="438"/>
          <w:jc w:val="center"/>
        </w:trPr>
        <w:tc>
          <w:tcPr>
            <w:tcW w:w="358" w:type="pct"/>
            <w:vAlign w:val="center"/>
          </w:tcPr>
          <w:p w14:paraId="2F2BC4E5" w14:textId="77777777" w:rsidR="000D20B6" w:rsidRPr="00652362" w:rsidRDefault="000D20B6" w:rsidP="000763A6">
            <w:pPr>
              <w:spacing w:line="240" w:lineRule="auto"/>
              <w:ind w:firstLine="0"/>
              <w:jc w:val="center"/>
              <w:rPr>
                <w:b/>
                <w:bCs/>
              </w:rPr>
            </w:pPr>
            <w:r w:rsidRPr="00652362">
              <w:rPr>
                <w:b/>
                <w:bCs/>
              </w:rPr>
              <w:t>7</w:t>
            </w:r>
          </w:p>
        </w:tc>
        <w:tc>
          <w:tcPr>
            <w:tcW w:w="896" w:type="pct"/>
            <w:vAlign w:val="center"/>
          </w:tcPr>
          <w:p w14:paraId="3D2D44BB" w14:textId="1ECC874E" w:rsidR="000D20B6" w:rsidRDefault="000D20B6" w:rsidP="000763A6">
            <w:pPr>
              <w:spacing w:line="240" w:lineRule="auto"/>
              <w:ind w:firstLine="0"/>
              <w:jc w:val="center"/>
            </w:pPr>
            <w:r w:rsidRPr="00ED0338">
              <w:t>0.7838</w:t>
            </w:r>
          </w:p>
        </w:tc>
        <w:tc>
          <w:tcPr>
            <w:tcW w:w="688" w:type="pct"/>
            <w:vAlign w:val="center"/>
          </w:tcPr>
          <w:p w14:paraId="0CB294FA" w14:textId="7C1CEF26" w:rsidR="000D20B6" w:rsidRDefault="000D20B6" w:rsidP="000763A6">
            <w:pPr>
              <w:spacing w:line="240" w:lineRule="auto"/>
              <w:ind w:firstLine="0"/>
              <w:jc w:val="center"/>
            </w:pPr>
            <w:r w:rsidRPr="00ED0338">
              <w:t>0.8675</w:t>
            </w:r>
          </w:p>
        </w:tc>
        <w:tc>
          <w:tcPr>
            <w:tcW w:w="889" w:type="pct"/>
            <w:vAlign w:val="center"/>
          </w:tcPr>
          <w:p w14:paraId="3A09E288" w14:textId="57884E3C" w:rsidR="000D20B6" w:rsidRDefault="000D20B6" w:rsidP="000763A6">
            <w:pPr>
              <w:spacing w:line="240" w:lineRule="auto"/>
              <w:ind w:firstLine="0"/>
              <w:jc w:val="center"/>
            </w:pPr>
            <w:r w:rsidRPr="00ED0338">
              <w:t>0.8825</w:t>
            </w:r>
          </w:p>
        </w:tc>
        <w:tc>
          <w:tcPr>
            <w:tcW w:w="688" w:type="pct"/>
            <w:vAlign w:val="center"/>
          </w:tcPr>
          <w:p w14:paraId="28445F96" w14:textId="3DBC1656" w:rsidR="000D20B6" w:rsidRDefault="000D20B6" w:rsidP="000763A6">
            <w:pPr>
              <w:spacing w:line="240" w:lineRule="auto"/>
              <w:ind w:firstLine="0"/>
              <w:jc w:val="center"/>
            </w:pPr>
            <w:r w:rsidRPr="00ED0338">
              <w:t>0.8974</w:t>
            </w:r>
          </w:p>
        </w:tc>
        <w:tc>
          <w:tcPr>
            <w:tcW w:w="889" w:type="pct"/>
            <w:vAlign w:val="center"/>
          </w:tcPr>
          <w:p w14:paraId="6213D1B6" w14:textId="02A83A39" w:rsidR="000D20B6" w:rsidRDefault="000D20B6" w:rsidP="000763A6">
            <w:pPr>
              <w:spacing w:line="240" w:lineRule="auto"/>
              <w:ind w:firstLine="0"/>
              <w:jc w:val="center"/>
            </w:pPr>
            <w:r w:rsidRPr="00ED0338">
              <w:t>0.9794</w:t>
            </w:r>
          </w:p>
        </w:tc>
        <w:tc>
          <w:tcPr>
            <w:tcW w:w="593" w:type="pct"/>
            <w:vAlign w:val="center"/>
          </w:tcPr>
          <w:p w14:paraId="2D611340" w14:textId="25350BCA" w:rsidR="000D20B6" w:rsidRDefault="000D20B6" w:rsidP="000763A6">
            <w:pPr>
              <w:spacing w:line="240" w:lineRule="auto"/>
              <w:ind w:firstLine="0"/>
              <w:jc w:val="center"/>
            </w:pPr>
            <w:r w:rsidRPr="00ED0338">
              <w:t>0.634</w:t>
            </w:r>
          </w:p>
        </w:tc>
      </w:tr>
      <w:tr w:rsidR="000D20B6" w14:paraId="4F2A7092" w14:textId="77777777" w:rsidTr="001528D8">
        <w:trPr>
          <w:trHeight w:val="438"/>
          <w:jc w:val="center"/>
        </w:trPr>
        <w:tc>
          <w:tcPr>
            <w:tcW w:w="358" w:type="pct"/>
            <w:vAlign w:val="center"/>
          </w:tcPr>
          <w:p w14:paraId="407E590E" w14:textId="77777777" w:rsidR="000D20B6" w:rsidRPr="00652362" w:rsidRDefault="000D20B6" w:rsidP="000763A6">
            <w:pPr>
              <w:spacing w:line="240" w:lineRule="auto"/>
              <w:ind w:firstLine="0"/>
              <w:jc w:val="center"/>
              <w:rPr>
                <w:b/>
                <w:bCs/>
              </w:rPr>
            </w:pPr>
            <w:r w:rsidRPr="00652362">
              <w:rPr>
                <w:b/>
                <w:bCs/>
              </w:rPr>
              <w:t>8</w:t>
            </w:r>
          </w:p>
        </w:tc>
        <w:tc>
          <w:tcPr>
            <w:tcW w:w="896" w:type="pct"/>
            <w:vAlign w:val="center"/>
          </w:tcPr>
          <w:p w14:paraId="4A2B356B" w14:textId="717D702D" w:rsidR="000D20B6" w:rsidRDefault="000D20B6" w:rsidP="000763A6">
            <w:pPr>
              <w:spacing w:line="240" w:lineRule="auto"/>
              <w:ind w:firstLine="0"/>
              <w:jc w:val="center"/>
            </w:pPr>
            <w:r w:rsidRPr="00ED0338">
              <w:t>0.7886</w:t>
            </w:r>
          </w:p>
        </w:tc>
        <w:tc>
          <w:tcPr>
            <w:tcW w:w="688" w:type="pct"/>
            <w:vAlign w:val="center"/>
          </w:tcPr>
          <w:p w14:paraId="76AD2F19" w14:textId="2236DC71" w:rsidR="000D20B6" w:rsidRDefault="000D20B6" w:rsidP="000763A6">
            <w:pPr>
              <w:spacing w:line="240" w:lineRule="auto"/>
              <w:ind w:firstLine="0"/>
              <w:jc w:val="center"/>
            </w:pPr>
            <w:r w:rsidRPr="00ED0338">
              <w:t>0.8754</w:t>
            </w:r>
          </w:p>
        </w:tc>
        <w:tc>
          <w:tcPr>
            <w:tcW w:w="889" w:type="pct"/>
            <w:vAlign w:val="center"/>
          </w:tcPr>
          <w:p w14:paraId="6CF4BB21" w14:textId="61C2256A" w:rsidR="000D20B6" w:rsidRDefault="000D20B6" w:rsidP="000763A6">
            <w:pPr>
              <w:spacing w:line="240" w:lineRule="auto"/>
              <w:ind w:firstLine="0"/>
              <w:jc w:val="center"/>
            </w:pPr>
            <w:r w:rsidRPr="00ED0338">
              <w:t>0.8902</w:t>
            </w:r>
          </w:p>
        </w:tc>
        <w:tc>
          <w:tcPr>
            <w:tcW w:w="688" w:type="pct"/>
            <w:vAlign w:val="center"/>
          </w:tcPr>
          <w:p w14:paraId="03BBD44F" w14:textId="6A99FC59" w:rsidR="000D20B6" w:rsidRDefault="000D20B6" w:rsidP="000763A6">
            <w:pPr>
              <w:spacing w:line="240" w:lineRule="auto"/>
              <w:ind w:firstLine="0"/>
              <w:jc w:val="center"/>
            </w:pPr>
            <w:r w:rsidRPr="00ED0338">
              <w:t>0.9049</w:t>
            </w:r>
          </w:p>
        </w:tc>
        <w:tc>
          <w:tcPr>
            <w:tcW w:w="889" w:type="pct"/>
            <w:vAlign w:val="center"/>
          </w:tcPr>
          <w:p w14:paraId="57CC7CCA" w14:textId="3D61AD61" w:rsidR="000D20B6" w:rsidRDefault="000D20B6" w:rsidP="000763A6">
            <w:pPr>
              <w:spacing w:line="240" w:lineRule="auto"/>
              <w:ind w:firstLine="0"/>
              <w:jc w:val="center"/>
            </w:pPr>
            <w:r w:rsidRPr="00ED0338">
              <w:t>0.9794</w:t>
            </w:r>
          </w:p>
        </w:tc>
        <w:tc>
          <w:tcPr>
            <w:tcW w:w="593" w:type="pct"/>
            <w:vAlign w:val="center"/>
          </w:tcPr>
          <w:p w14:paraId="5ADC4406" w14:textId="66C5556F" w:rsidR="000D20B6" w:rsidRDefault="000D20B6" w:rsidP="000763A6">
            <w:pPr>
              <w:spacing w:line="240" w:lineRule="auto"/>
              <w:ind w:firstLine="0"/>
              <w:jc w:val="center"/>
            </w:pPr>
            <w:r w:rsidRPr="00ED0338">
              <w:t>0.656</w:t>
            </w:r>
          </w:p>
        </w:tc>
      </w:tr>
      <w:tr w:rsidR="000D20B6" w14:paraId="19B088BE" w14:textId="77777777" w:rsidTr="001528D8">
        <w:trPr>
          <w:trHeight w:val="438"/>
          <w:jc w:val="center"/>
        </w:trPr>
        <w:tc>
          <w:tcPr>
            <w:tcW w:w="358" w:type="pct"/>
            <w:vAlign w:val="center"/>
          </w:tcPr>
          <w:p w14:paraId="2A2D7B70" w14:textId="77777777" w:rsidR="000D20B6" w:rsidRPr="00652362" w:rsidRDefault="000D20B6" w:rsidP="000763A6">
            <w:pPr>
              <w:spacing w:line="240" w:lineRule="auto"/>
              <w:ind w:firstLine="0"/>
              <w:jc w:val="center"/>
              <w:rPr>
                <w:b/>
                <w:bCs/>
              </w:rPr>
            </w:pPr>
            <w:r w:rsidRPr="00652362">
              <w:rPr>
                <w:b/>
                <w:bCs/>
              </w:rPr>
              <w:t>9</w:t>
            </w:r>
          </w:p>
        </w:tc>
        <w:tc>
          <w:tcPr>
            <w:tcW w:w="896" w:type="pct"/>
            <w:vAlign w:val="center"/>
          </w:tcPr>
          <w:p w14:paraId="2DE54ED5" w14:textId="253D33C1" w:rsidR="000D20B6" w:rsidRDefault="000D20B6" w:rsidP="000763A6">
            <w:pPr>
              <w:spacing w:line="240" w:lineRule="auto"/>
              <w:ind w:firstLine="0"/>
              <w:jc w:val="center"/>
            </w:pPr>
            <w:r w:rsidRPr="00ED0338">
              <w:t>0.8013</w:t>
            </w:r>
          </w:p>
        </w:tc>
        <w:tc>
          <w:tcPr>
            <w:tcW w:w="688" w:type="pct"/>
            <w:vAlign w:val="center"/>
          </w:tcPr>
          <w:p w14:paraId="510DFE5F" w14:textId="21566C19" w:rsidR="000D20B6" w:rsidRDefault="000D20B6" w:rsidP="000763A6">
            <w:pPr>
              <w:spacing w:line="240" w:lineRule="auto"/>
              <w:ind w:firstLine="0"/>
              <w:jc w:val="center"/>
            </w:pPr>
            <w:r w:rsidRPr="00ED0338">
              <w:t>0.8815</w:t>
            </w:r>
          </w:p>
        </w:tc>
        <w:tc>
          <w:tcPr>
            <w:tcW w:w="889" w:type="pct"/>
            <w:vAlign w:val="center"/>
          </w:tcPr>
          <w:p w14:paraId="20E456CF" w14:textId="6FB57495" w:rsidR="000D20B6" w:rsidRDefault="000D20B6" w:rsidP="000763A6">
            <w:pPr>
              <w:spacing w:line="240" w:lineRule="auto"/>
              <w:ind w:firstLine="0"/>
              <w:jc w:val="center"/>
            </w:pPr>
            <w:r w:rsidRPr="00ED0338">
              <w:t>0.8964</w:t>
            </w:r>
          </w:p>
        </w:tc>
        <w:tc>
          <w:tcPr>
            <w:tcW w:w="688" w:type="pct"/>
            <w:vAlign w:val="center"/>
          </w:tcPr>
          <w:p w14:paraId="72E303EF" w14:textId="6E40DE16" w:rsidR="000D20B6" w:rsidRDefault="000D20B6" w:rsidP="000763A6">
            <w:pPr>
              <w:spacing w:line="240" w:lineRule="auto"/>
              <w:ind w:firstLine="0"/>
              <w:jc w:val="center"/>
            </w:pPr>
            <w:r w:rsidRPr="00ED0338">
              <w:t>0.9111</w:t>
            </w:r>
          </w:p>
        </w:tc>
        <w:tc>
          <w:tcPr>
            <w:tcW w:w="889" w:type="pct"/>
            <w:vAlign w:val="center"/>
          </w:tcPr>
          <w:p w14:paraId="0A1AE5A2" w14:textId="72921488" w:rsidR="000D20B6" w:rsidRDefault="000D20B6" w:rsidP="000763A6">
            <w:pPr>
              <w:spacing w:line="240" w:lineRule="auto"/>
              <w:ind w:firstLine="0"/>
              <w:jc w:val="center"/>
            </w:pPr>
            <w:r w:rsidRPr="00ED0338">
              <w:t>0.9881</w:t>
            </w:r>
          </w:p>
        </w:tc>
        <w:tc>
          <w:tcPr>
            <w:tcW w:w="593" w:type="pct"/>
            <w:vAlign w:val="center"/>
          </w:tcPr>
          <w:p w14:paraId="44E82A6E" w14:textId="21BBDF0B" w:rsidR="000D20B6" w:rsidRDefault="000D20B6" w:rsidP="000763A6">
            <w:pPr>
              <w:spacing w:line="240" w:lineRule="auto"/>
              <w:ind w:firstLine="0"/>
              <w:jc w:val="center"/>
            </w:pPr>
            <w:r w:rsidRPr="00ED0338">
              <w:t>0.677</w:t>
            </w:r>
          </w:p>
        </w:tc>
      </w:tr>
      <w:tr w:rsidR="000D20B6" w14:paraId="151C6765" w14:textId="77777777" w:rsidTr="001528D8">
        <w:trPr>
          <w:trHeight w:val="438"/>
          <w:jc w:val="center"/>
        </w:trPr>
        <w:tc>
          <w:tcPr>
            <w:tcW w:w="358" w:type="pct"/>
            <w:vAlign w:val="center"/>
          </w:tcPr>
          <w:p w14:paraId="247A9F24" w14:textId="77777777" w:rsidR="000D20B6" w:rsidRPr="00652362" w:rsidRDefault="000D20B6" w:rsidP="000763A6">
            <w:pPr>
              <w:spacing w:line="240" w:lineRule="auto"/>
              <w:ind w:firstLine="0"/>
              <w:jc w:val="center"/>
              <w:rPr>
                <w:b/>
                <w:bCs/>
              </w:rPr>
            </w:pPr>
            <w:r w:rsidRPr="00652362">
              <w:rPr>
                <w:b/>
                <w:bCs/>
              </w:rPr>
              <w:t>10</w:t>
            </w:r>
          </w:p>
        </w:tc>
        <w:tc>
          <w:tcPr>
            <w:tcW w:w="896" w:type="pct"/>
            <w:vAlign w:val="center"/>
          </w:tcPr>
          <w:p w14:paraId="0F37F1D0" w14:textId="2306703E" w:rsidR="000D20B6" w:rsidRDefault="000D20B6" w:rsidP="000763A6">
            <w:pPr>
              <w:spacing w:line="240" w:lineRule="auto"/>
              <w:ind w:firstLine="0"/>
              <w:jc w:val="center"/>
            </w:pPr>
            <w:r w:rsidRPr="00ED0338">
              <w:t>0.8042</w:t>
            </w:r>
          </w:p>
        </w:tc>
        <w:tc>
          <w:tcPr>
            <w:tcW w:w="688" w:type="pct"/>
            <w:vAlign w:val="center"/>
          </w:tcPr>
          <w:p w14:paraId="704461D8" w14:textId="07A9DA19" w:rsidR="000D20B6" w:rsidRDefault="000D20B6" w:rsidP="000763A6">
            <w:pPr>
              <w:spacing w:line="240" w:lineRule="auto"/>
              <w:ind w:firstLine="0"/>
              <w:jc w:val="center"/>
            </w:pPr>
            <w:r w:rsidRPr="00ED0338">
              <w:t>0.8867</w:t>
            </w:r>
          </w:p>
        </w:tc>
        <w:tc>
          <w:tcPr>
            <w:tcW w:w="889" w:type="pct"/>
            <w:vAlign w:val="center"/>
          </w:tcPr>
          <w:p w14:paraId="0A6A9EE6" w14:textId="6FA986E3" w:rsidR="000D20B6" w:rsidRDefault="000D20B6" w:rsidP="000763A6">
            <w:pPr>
              <w:spacing w:line="240" w:lineRule="auto"/>
              <w:ind w:firstLine="0"/>
              <w:jc w:val="center"/>
            </w:pPr>
            <w:r w:rsidRPr="00ED0338">
              <w:t>0.9017</w:t>
            </w:r>
          </w:p>
        </w:tc>
        <w:tc>
          <w:tcPr>
            <w:tcW w:w="688" w:type="pct"/>
            <w:vAlign w:val="center"/>
          </w:tcPr>
          <w:p w14:paraId="375E81BF" w14:textId="43D27C2E" w:rsidR="000D20B6" w:rsidRDefault="000D20B6" w:rsidP="000763A6">
            <w:pPr>
              <w:spacing w:line="240" w:lineRule="auto"/>
              <w:ind w:firstLine="0"/>
              <w:jc w:val="center"/>
            </w:pPr>
            <w:r w:rsidRPr="00ED0338">
              <w:t>0.9165</w:t>
            </w:r>
          </w:p>
        </w:tc>
        <w:tc>
          <w:tcPr>
            <w:tcW w:w="889" w:type="pct"/>
            <w:vAlign w:val="center"/>
          </w:tcPr>
          <w:p w14:paraId="3FA44BF6" w14:textId="0B1A6056" w:rsidR="000D20B6" w:rsidRDefault="000D20B6" w:rsidP="000763A6">
            <w:pPr>
              <w:spacing w:line="240" w:lineRule="auto"/>
              <w:ind w:firstLine="0"/>
              <w:jc w:val="center"/>
            </w:pPr>
            <w:r w:rsidRPr="00ED0338">
              <w:t>0.9933</w:t>
            </w:r>
          </w:p>
        </w:tc>
        <w:tc>
          <w:tcPr>
            <w:tcW w:w="593" w:type="pct"/>
            <w:vAlign w:val="center"/>
          </w:tcPr>
          <w:p w14:paraId="1D02F276" w14:textId="0FC90878" w:rsidR="000D20B6" w:rsidRDefault="000D20B6" w:rsidP="000763A6">
            <w:pPr>
              <w:spacing w:line="240" w:lineRule="auto"/>
              <w:ind w:firstLine="0"/>
              <w:jc w:val="center"/>
            </w:pPr>
            <w:r w:rsidRPr="00ED0338">
              <w:t>0.696</w:t>
            </w:r>
          </w:p>
        </w:tc>
      </w:tr>
      <w:tr w:rsidR="000D20B6" w14:paraId="3A4671F7" w14:textId="77777777" w:rsidTr="001528D8">
        <w:trPr>
          <w:trHeight w:val="438"/>
          <w:jc w:val="center"/>
        </w:trPr>
        <w:tc>
          <w:tcPr>
            <w:tcW w:w="358" w:type="pct"/>
            <w:vAlign w:val="center"/>
          </w:tcPr>
          <w:p w14:paraId="7DB74EF3" w14:textId="77777777" w:rsidR="000D20B6" w:rsidRPr="00652362" w:rsidRDefault="000D20B6" w:rsidP="000763A6">
            <w:pPr>
              <w:spacing w:line="240" w:lineRule="auto"/>
              <w:ind w:firstLine="0"/>
              <w:jc w:val="center"/>
              <w:rPr>
                <w:b/>
                <w:bCs/>
              </w:rPr>
            </w:pPr>
            <w:r w:rsidRPr="00652362">
              <w:rPr>
                <w:b/>
                <w:bCs/>
              </w:rPr>
              <w:t>11</w:t>
            </w:r>
          </w:p>
        </w:tc>
        <w:tc>
          <w:tcPr>
            <w:tcW w:w="896" w:type="pct"/>
            <w:vAlign w:val="center"/>
          </w:tcPr>
          <w:p w14:paraId="7C5CC87E" w14:textId="4A86E3DE" w:rsidR="000D20B6" w:rsidRDefault="000D20B6" w:rsidP="000763A6">
            <w:pPr>
              <w:spacing w:line="240" w:lineRule="auto"/>
              <w:ind w:firstLine="0"/>
              <w:jc w:val="center"/>
            </w:pPr>
            <w:r w:rsidRPr="00ED0338">
              <w:t>0.8105</w:t>
            </w:r>
          </w:p>
        </w:tc>
        <w:tc>
          <w:tcPr>
            <w:tcW w:w="688" w:type="pct"/>
            <w:vAlign w:val="center"/>
          </w:tcPr>
          <w:p w14:paraId="0E8492AC" w14:textId="48FEF7A7" w:rsidR="000D20B6" w:rsidRDefault="000D20B6" w:rsidP="000763A6">
            <w:pPr>
              <w:spacing w:line="240" w:lineRule="auto"/>
              <w:ind w:firstLine="0"/>
              <w:jc w:val="center"/>
            </w:pPr>
            <w:r w:rsidRPr="00ED0338">
              <w:t>0.8912</w:t>
            </w:r>
          </w:p>
        </w:tc>
        <w:tc>
          <w:tcPr>
            <w:tcW w:w="889" w:type="pct"/>
            <w:vAlign w:val="center"/>
          </w:tcPr>
          <w:p w14:paraId="0EFB7E92" w14:textId="6C51A009" w:rsidR="000D20B6" w:rsidRDefault="000D20B6" w:rsidP="000763A6">
            <w:pPr>
              <w:spacing w:line="240" w:lineRule="auto"/>
              <w:ind w:firstLine="0"/>
              <w:jc w:val="center"/>
            </w:pPr>
            <w:r w:rsidRPr="00ED0338">
              <w:t>0.9061</w:t>
            </w:r>
          </w:p>
        </w:tc>
        <w:tc>
          <w:tcPr>
            <w:tcW w:w="688" w:type="pct"/>
            <w:vAlign w:val="center"/>
          </w:tcPr>
          <w:p w14:paraId="61334F59" w14:textId="3C7A8E78" w:rsidR="000D20B6" w:rsidRDefault="000D20B6" w:rsidP="000763A6">
            <w:pPr>
              <w:spacing w:line="240" w:lineRule="auto"/>
              <w:ind w:firstLine="0"/>
              <w:jc w:val="center"/>
            </w:pPr>
            <w:r w:rsidRPr="00ED0338">
              <w:t>0.9209</w:t>
            </w:r>
          </w:p>
        </w:tc>
        <w:tc>
          <w:tcPr>
            <w:tcW w:w="889" w:type="pct"/>
            <w:vAlign w:val="center"/>
          </w:tcPr>
          <w:p w14:paraId="0877FEE6" w14:textId="6F5511A5" w:rsidR="000D20B6" w:rsidRDefault="000D20B6" w:rsidP="000763A6">
            <w:pPr>
              <w:spacing w:line="240" w:lineRule="auto"/>
              <w:ind w:firstLine="0"/>
              <w:jc w:val="center"/>
            </w:pPr>
            <w:r w:rsidRPr="00ED0338">
              <w:t>0.9933</w:t>
            </w:r>
          </w:p>
        </w:tc>
        <w:tc>
          <w:tcPr>
            <w:tcW w:w="593" w:type="pct"/>
            <w:vAlign w:val="center"/>
          </w:tcPr>
          <w:p w14:paraId="7E7A70CD" w14:textId="748CCCB6" w:rsidR="000D20B6" w:rsidRDefault="000D20B6" w:rsidP="000763A6">
            <w:pPr>
              <w:spacing w:line="240" w:lineRule="auto"/>
              <w:ind w:firstLine="0"/>
              <w:jc w:val="center"/>
            </w:pPr>
            <w:r w:rsidRPr="00ED0338">
              <w:t>0.709</w:t>
            </w:r>
          </w:p>
        </w:tc>
      </w:tr>
      <w:tr w:rsidR="000D20B6" w14:paraId="72796472" w14:textId="77777777" w:rsidTr="001528D8">
        <w:trPr>
          <w:trHeight w:val="451"/>
          <w:jc w:val="center"/>
        </w:trPr>
        <w:tc>
          <w:tcPr>
            <w:tcW w:w="358" w:type="pct"/>
            <w:tcBorders>
              <w:bottom w:val="single" w:sz="4" w:space="0" w:color="auto"/>
            </w:tcBorders>
            <w:vAlign w:val="center"/>
          </w:tcPr>
          <w:p w14:paraId="3B8EF68F" w14:textId="77777777" w:rsidR="000D20B6" w:rsidRPr="00652362" w:rsidRDefault="000D20B6" w:rsidP="000763A6">
            <w:pPr>
              <w:spacing w:line="240" w:lineRule="auto"/>
              <w:ind w:firstLine="0"/>
              <w:jc w:val="center"/>
              <w:rPr>
                <w:b/>
                <w:bCs/>
              </w:rPr>
            </w:pPr>
            <w:r w:rsidRPr="00652362">
              <w:rPr>
                <w:b/>
                <w:bCs/>
              </w:rPr>
              <w:t>12</w:t>
            </w:r>
          </w:p>
        </w:tc>
        <w:tc>
          <w:tcPr>
            <w:tcW w:w="896" w:type="pct"/>
            <w:tcBorders>
              <w:bottom w:val="single" w:sz="4" w:space="0" w:color="auto"/>
            </w:tcBorders>
            <w:vAlign w:val="center"/>
          </w:tcPr>
          <w:p w14:paraId="7695A004" w14:textId="18C2FE18" w:rsidR="000D20B6" w:rsidRDefault="000D20B6" w:rsidP="000763A6">
            <w:pPr>
              <w:spacing w:line="240" w:lineRule="auto"/>
              <w:ind w:firstLine="0"/>
              <w:jc w:val="center"/>
            </w:pPr>
            <w:r w:rsidRPr="00ED0338">
              <w:t>0.8203</w:t>
            </w:r>
          </w:p>
        </w:tc>
        <w:tc>
          <w:tcPr>
            <w:tcW w:w="688" w:type="pct"/>
            <w:tcBorders>
              <w:bottom w:val="single" w:sz="4" w:space="0" w:color="auto"/>
            </w:tcBorders>
            <w:vAlign w:val="center"/>
          </w:tcPr>
          <w:p w14:paraId="6528B203" w14:textId="43C1FB84" w:rsidR="000D20B6" w:rsidRDefault="000D20B6" w:rsidP="000763A6">
            <w:pPr>
              <w:spacing w:line="240" w:lineRule="auto"/>
              <w:ind w:firstLine="0"/>
              <w:jc w:val="center"/>
            </w:pPr>
            <w:r w:rsidRPr="00ED0338">
              <w:t>0.8950</w:t>
            </w:r>
          </w:p>
        </w:tc>
        <w:tc>
          <w:tcPr>
            <w:tcW w:w="889" w:type="pct"/>
            <w:tcBorders>
              <w:bottom w:val="single" w:sz="4" w:space="0" w:color="auto"/>
            </w:tcBorders>
            <w:vAlign w:val="center"/>
          </w:tcPr>
          <w:p w14:paraId="654200F8" w14:textId="7EBF13F0" w:rsidR="000D20B6" w:rsidRDefault="000D20B6" w:rsidP="000763A6">
            <w:pPr>
              <w:spacing w:line="240" w:lineRule="auto"/>
              <w:ind w:firstLine="0"/>
              <w:jc w:val="center"/>
            </w:pPr>
            <w:r w:rsidRPr="00ED0338">
              <w:t>0.9098</w:t>
            </w:r>
          </w:p>
        </w:tc>
        <w:tc>
          <w:tcPr>
            <w:tcW w:w="688" w:type="pct"/>
            <w:tcBorders>
              <w:bottom w:val="single" w:sz="4" w:space="0" w:color="auto"/>
            </w:tcBorders>
            <w:vAlign w:val="center"/>
          </w:tcPr>
          <w:p w14:paraId="302C08CE" w14:textId="019C9FAA" w:rsidR="000D20B6" w:rsidRDefault="000D20B6" w:rsidP="000763A6">
            <w:pPr>
              <w:spacing w:line="240" w:lineRule="auto"/>
              <w:ind w:firstLine="0"/>
              <w:jc w:val="center"/>
            </w:pPr>
            <w:r w:rsidRPr="00ED0338">
              <w:t>0.9246</w:t>
            </w:r>
          </w:p>
        </w:tc>
        <w:tc>
          <w:tcPr>
            <w:tcW w:w="889" w:type="pct"/>
            <w:tcBorders>
              <w:bottom w:val="single" w:sz="4" w:space="0" w:color="auto"/>
            </w:tcBorders>
            <w:vAlign w:val="center"/>
          </w:tcPr>
          <w:p w14:paraId="245A9118" w14:textId="287CA54B" w:rsidR="000D20B6" w:rsidRDefault="000D20B6" w:rsidP="000763A6">
            <w:pPr>
              <w:spacing w:line="240" w:lineRule="auto"/>
              <w:ind w:firstLine="0"/>
              <w:jc w:val="center"/>
            </w:pPr>
            <w:r w:rsidRPr="00ED0338">
              <w:t>0.9993</w:t>
            </w:r>
          </w:p>
        </w:tc>
        <w:tc>
          <w:tcPr>
            <w:tcW w:w="593" w:type="pct"/>
            <w:tcBorders>
              <w:bottom w:val="single" w:sz="4" w:space="0" w:color="auto"/>
            </w:tcBorders>
            <w:vAlign w:val="center"/>
          </w:tcPr>
          <w:p w14:paraId="417CF96B" w14:textId="6BE13F9A" w:rsidR="000D20B6" w:rsidRDefault="000D20B6" w:rsidP="000763A6">
            <w:pPr>
              <w:spacing w:line="240" w:lineRule="auto"/>
              <w:ind w:firstLine="0"/>
              <w:jc w:val="center"/>
            </w:pPr>
            <w:r w:rsidRPr="00ED0338">
              <w:t>0.719</w:t>
            </w:r>
          </w:p>
        </w:tc>
      </w:tr>
    </w:tbl>
    <w:p w14:paraId="1A7A2068" w14:textId="77777777" w:rsidR="00997B3F" w:rsidRDefault="00997B3F" w:rsidP="00997B3F"/>
    <w:p w14:paraId="4EAB20E1" w14:textId="35B79CD1" w:rsidR="00997B3F" w:rsidRDefault="00E70FDC" w:rsidP="00997B3F">
      <w:r>
        <w:fldChar w:fldCharType="begin"/>
      </w:r>
      <w:r>
        <w:instrText xml:space="preserve"> REF _Ref109162949 \h </w:instrText>
      </w:r>
      <w:r>
        <w:fldChar w:fldCharType="separate"/>
      </w:r>
      <w:r w:rsidR="006253A4">
        <w:t xml:space="preserve">Tablo </w:t>
      </w:r>
      <w:r w:rsidR="006253A4">
        <w:rPr>
          <w:noProof/>
        </w:rPr>
        <w:t>8</w:t>
      </w:r>
      <w:r>
        <w:fldChar w:fldCharType="end"/>
      </w:r>
      <w:r w:rsidR="00997B3F">
        <w:t>’deki olabilirlik indeks değerlerinin çeyreklikleri</w:t>
      </w:r>
      <w:r w:rsidR="00F6599A">
        <w:t>,</w:t>
      </w:r>
      <w:r w:rsidR="00997B3F">
        <w:t xml:space="preserve"> </w:t>
      </w:r>
      <m:oMath>
        <m:r>
          <w:rPr>
            <w:rFonts w:ascii="Cambria Math" w:hAnsi="Cambria Math"/>
          </w:rPr>
          <m:t>n</m:t>
        </m:r>
      </m:oMath>
      <w:r w:rsidR="00997B3F">
        <w:t xml:space="preserve"> arttıkça artış göstermekte ve aynı zamanda değişim aralığı </w:t>
      </w:r>
      <w:r w:rsidR="00F6599A">
        <w:t xml:space="preserve">da </w:t>
      </w:r>
      <w:r w:rsidR="00997B3F">
        <w:t xml:space="preserve">sabit kalmaktadır. Bu sonuçlar olabilirlik indeks değerlerinin </w:t>
      </w:r>
      <m:oMath>
        <m:r>
          <w:rPr>
            <w:rFonts w:ascii="Cambria Math" w:hAnsi="Cambria Math"/>
          </w:rPr>
          <m:t>p</m:t>
        </m:r>
      </m:oMath>
      <w:r w:rsidR="00662265">
        <w:t>-</w:t>
      </w:r>
      <w:r w:rsidR="00997B3F">
        <w:t xml:space="preserve">değerlerine göre daha stabil davrandığını göstermektedir. </w:t>
      </w:r>
      <w:r w:rsidR="00F6599A">
        <w:t>Sonuç</w:t>
      </w:r>
      <w:r w:rsidR="00997B3F">
        <w:t xml:space="preserve"> olarak </w:t>
      </w:r>
      <w:r w:rsidR="00756233">
        <w:br/>
      </w:r>
      <m:oMath>
        <m:r>
          <w:rPr>
            <w:rFonts w:ascii="Cambria Math" w:hAnsi="Cambria Math"/>
          </w:rPr>
          <m:t>p</m:t>
        </m:r>
      </m:oMath>
      <w:r w:rsidR="00756233">
        <w:t>-</w:t>
      </w:r>
      <w:r w:rsidR="00997B3F">
        <w:t>değerleri ile olabilirlik indeks değerleri arasındaki korelasyon katsayı</w:t>
      </w:r>
      <w:r w:rsidR="00F6599A">
        <w:t>sı</w:t>
      </w:r>
      <w:r w:rsidR="00997B3F">
        <w:t xml:space="preserve">nın </w:t>
      </w:r>
      <m:oMath>
        <m:r>
          <w:rPr>
            <w:rFonts w:ascii="Cambria Math" w:hAnsi="Cambria Math"/>
          </w:rPr>
          <m:t>n</m:t>
        </m:r>
      </m:oMath>
      <w:r w:rsidR="00997B3F">
        <w:t xml:space="preserve"> arttıkça artış eğilim</w:t>
      </w:r>
      <w:r w:rsidR="00F6599A">
        <w:t>de olduğu</w:t>
      </w:r>
      <w:r w:rsidR="00997B3F">
        <w:t xml:space="preserve"> tablodan gözlenmektedir.</w:t>
      </w:r>
    </w:p>
    <w:p w14:paraId="22B21F2F" w14:textId="3FDDA2A6" w:rsidR="002A4102" w:rsidRDefault="002A4102" w:rsidP="00616FAB">
      <w:pPr>
        <w:pStyle w:val="Balk3"/>
      </w:pPr>
      <w:bookmarkStart w:id="162" w:name="_Toc136539194"/>
      <w:bookmarkStart w:id="163" w:name="_Toc137029732"/>
      <w:r>
        <w:t>Büyük Sayılar Kanununa Göre Olabilirlik İndeksinin Değerlendirilmesi</w:t>
      </w:r>
      <w:bookmarkEnd w:id="162"/>
      <w:bookmarkEnd w:id="163"/>
    </w:p>
    <w:p w14:paraId="04646DAE" w14:textId="115C10AA" w:rsidR="00E6087F" w:rsidRDefault="00E6087F" w:rsidP="00E6087F">
      <w:r>
        <w:t>Büyük sayılar kanunu bir rastgele değişkenin uzun vadeli kararlılığını yansıtır. İstatistikte bir örneklemden elde edilen istatistikler, örneklemin kaynağı olan kitlenin parametrelerinin bir tahmini olarak verilmektedir. Dolayısıyla</w:t>
      </w:r>
      <w:r w:rsidR="00F6599A">
        <w:t>,</w:t>
      </w:r>
      <w:r>
        <w:t xml:space="preserve"> istatistikler parametre etrafında bir saçılım göstermektedir. Büyük sayılar kanununa göre</w:t>
      </w:r>
      <w:r w:rsidR="00F6599A">
        <w:t>,</w:t>
      </w:r>
      <w:r>
        <w:t xml:space="preserve"> örneklemin boyutu arttıkça istatistikler parametrelere yaklaşmaktadır. </w:t>
      </w:r>
      <w:r w:rsidR="00F6599A">
        <w:t>Başka bir ifadeyle,</w:t>
      </w:r>
      <w:r>
        <w:t xml:space="preserve"> parametre etrafında </w:t>
      </w:r>
      <w:r w:rsidR="00BB518D">
        <w:t xml:space="preserve">saçılım gösteren istatistiklerin varyansları küçülmektedir </w:t>
      </w:r>
      <w:sdt>
        <w:sdtPr>
          <w:id w:val="1777520938"/>
          <w:citation/>
        </w:sdtPr>
        <w:sdtContent>
          <w:r w:rsidR="00BB518D">
            <w:fldChar w:fldCharType="begin"/>
          </w:r>
          <w:r w:rsidR="00E24BA5">
            <w:instrText xml:space="preserve">CITATION heyde1975supplement \m kobayashi2012probability \l 1055 </w:instrText>
          </w:r>
          <w:r w:rsidR="00BB518D">
            <w:fldChar w:fldCharType="separate"/>
          </w:r>
          <w:r w:rsidR="006253A4">
            <w:rPr>
              <w:noProof/>
            </w:rPr>
            <w:t>(Heyde, 1975; Kobayashi, Mark, &amp; Turin, 2012)</w:t>
          </w:r>
          <w:r w:rsidR="00BB518D">
            <w:fldChar w:fldCharType="end"/>
          </w:r>
        </w:sdtContent>
      </w:sdt>
      <w:r w:rsidR="00BB518D">
        <w:t xml:space="preserve">. </w:t>
      </w:r>
      <w:r w:rsidR="00AD40E0">
        <w:t>Simülasyon çalışmasının bu aşamasında, b</w:t>
      </w:r>
      <w:r w:rsidR="00BB518D">
        <w:t xml:space="preserve">üyük sayılar kanunundan yararlanılarak önerilen yönsel olabilirlik indeksinin geçerliliği </w:t>
      </w:r>
      <w:r w:rsidR="00F6599A">
        <w:t xml:space="preserve">ve </w:t>
      </w:r>
      <w:r w:rsidR="00BB518D">
        <w:t>başarısı irdelenmiştir.</w:t>
      </w:r>
    </w:p>
    <w:p w14:paraId="5C083581" w14:textId="27D65C76" w:rsidR="00BB518D" w:rsidRDefault="007C3216" w:rsidP="00E6087F">
      <w:r>
        <w:lastRenderedPageBreak/>
        <w:t xml:space="preserve">Bu aşamada kitle olarak normal dağılım seçilmiştir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~Normal</m:t>
            </m:r>
            <m:d>
              <m:dPr>
                <m:ctrlPr>
                  <w:rPr>
                    <w:rFonts w:ascii="Cambria Math" w:hAnsi="Cambria Math"/>
                    <w:i/>
                  </w:rPr>
                </m:ctrlPr>
              </m:dPr>
              <m:e>
                <m:r>
                  <w:rPr>
                    <w:rFonts w:ascii="Cambria Math" w:hAnsi="Cambria Math"/>
                  </w:rPr>
                  <m:t>0, 1</m:t>
                </m:r>
              </m:e>
            </m:d>
          </m:e>
        </m:d>
      </m:oMath>
      <w:r w:rsidR="00B3313B">
        <w:t xml:space="preserve"> ve</w:t>
      </w:r>
      <w:r>
        <w:t xml:space="preserve"> </w:t>
      </w:r>
      <w:r w:rsidR="00B3313B">
        <w:t>ö</w:t>
      </w:r>
      <w:r>
        <w:t xml:space="preserve">rneklem boyutu </w:t>
      </w:r>
      <m:oMath>
        <m:r>
          <w:rPr>
            <w:rFonts w:ascii="Cambria Math" w:hAnsi="Cambria Math"/>
          </w:rPr>
          <m:t>n=10, 20, …, 3000</m:t>
        </m:r>
      </m:oMath>
      <w:r>
        <w:t xml:space="preserve"> olarak alınmıştır. Büyük sayılar kanununa </w:t>
      </w:r>
      <w:r w:rsidR="00B3313B">
        <w:t>g</w:t>
      </w:r>
      <w:r>
        <w:t xml:space="preserve">öre örneklem boyutu arttıkça istatistiklerin parametrelere yaklaşması </w:t>
      </w:r>
      <w:r w:rsidR="00B3313B">
        <w:t>gerekmektedir</w:t>
      </w:r>
      <w:r>
        <w:t xml:space="preserve">. Bu durumda da </w:t>
      </w:r>
      <m:oMath>
        <m:r>
          <w:rPr>
            <w:rFonts w:ascii="Cambria Math" w:hAnsi="Cambria Math"/>
          </w:rPr>
          <m:t>p</m:t>
        </m:r>
      </m:oMath>
      <w:r>
        <w:t xml:space="preserve"> ve </w:t>
      </w:r>
      <m:oMath>
        <m:r>
          <m:rPr>
            <m:sty m:val="p"/>
          </m:rPr>
          <w:rPr>
            <w:rFonts w:ascii="Cambria Math" w:hAnsi="Cambria Math"/>
          </w:rPr>
          <m:t>Π</m:t>
        </m:r>
      </m:oMath>
      <w:r>
        <w:t xml:space="preserve"> değerlerinin örneklem boyutu ile ilişkili olarak artması beklenmektedir. </w:t>
      </w:r>
      <m:oMath>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~Normal(0, 1)</m:t>
        </m:r>
      </m:oMath>
      <w:r>
        <w:t xml:space="preserve"> dağılımında</w:t>
      </w:r>
      <w:r w:rsidR="00081CBA">
        <w:t>n</w:t>
      </w:r>
      <w:r>
        <w:t xml:space="preserve"> çekilen örneklemlere KS uyum iyiliği testi uygulanmış ve elde edilen </w:t>
      </w:r>
      <m:oMath>
        <m:r>
          <w:rPr>
            <w:rFonts w:ascii="Cambria Math" w:hAnsi="Cambria Math"/>
          </w:rPr>
          <m:t>p</m:t>
        </m:r>
      </m:oMath>
      <w:r w:rsidR="00756233">
        <w:t>-</w:t>
      </w:r>
      <w:r>
        <w:t>değerlerinin çeyreklikleri ve</w:t>
      </w:r>
      <w:r w:rsidR="00081CBA">
        <w:t xml:space="preserve"> yokluk hipotezinin </w:t>
      </w:r>
      <m:oMath>
        <m:r>
          <w:rPr>
            <w:rFonts w:ascii="Cambria Math" w:eastAsia="Calibri" w:hAnsi="Cambria Math"/>
          </w:rPr>
          <m:t>α=0.05</m:t>
        </m:r>
      </m:oMath>
      <w:r w:rsidR="00081CBA">
        <w:t xml:space="preserve"> anlamlılık düzeyi ile kabul yüzdeleri</w:t>
      </w:r>
      <w:r w:rsidR="00E70FDC">
        <w:t xml:space="preserve"> </w:t>
      </w:r>
      <w:r w:rsidR="00E70FDC">
        <w:fldChar w:fldCharType="begin"/>
      </w:r>
      <w:r w:rsidR="00E70FDC">
        <w:instrText xml:space="preserve"> REF _Ref109163016 \h </w:instrText>
      </w:r>
      <w:r w:rsidR="00E70FDC">
        <w:fldChar w:fldCharType="separate"/>
      </w:r>
      <w:r w:rsidR="006253A4">
        <w:t xml:space="preserve">Tablo </w:t>
      </w:r>
      <w:r w:rsidR="006253A4">
        <w:rPr>
          <w:noProof/>
        </w:rPr>
        <w:t>9</w:t>
      </w:r>
      <w:r w:rsidR="00E70FDC">
        <w:fldChar w:fldCharType="end"/>
      </w:r>
      <w:r w:rsidR="00081CBA">
        <w:t>’da verilmiştir.</w:t>
      </w:r>
    </w:p>
    <w:p w14:paraId="66174BFA" w14:textId="77777777" w:rsidR="00E70FDC" w:rsidRDefault="00E70FDC" w:rsidP="00E6087F"/>
    <w:p w14:paraId="196540D9" w14:textId="6899A471" w:rsidR="001528D8" w:rsidRDefault="001528D8" w:rsidP="005700F3">
      <w:pPr>
        <w:pStyle w:val="Tabloyazs"/>
        <w:rPr>
          <w:b/>
          <w:color w:val="000000"/>
          <w:sz w:val="22"/>
          <w:lang w:eastAsia="en-US"/>
        </w:rPr>
      </w:pPr>
      <w:bookmarkStart w:id="164" w:name="_Ref109163016"/>
      <w:bookmarkStart w:id="165" w:name="_Toc134486152"/>
      <w:bookmarkStart w:id="166" w:name="_Toc137023851"/>
      <w:r>
        <w:t xml:space="preserve">Tablo </w:t>
      </w:r>
      <w:fldSimple w:instr=" SEQ Tablo \* ARABIC ">
        <w:r w:rsidR="006253A4">
          <w:rPr>
            <w:noProof/>
          </w:rPr>
          <w:t>9</w:t>
        </w:r>
      </w:fldSimple>
      <w:bookmarkEnd w:id="164"/>
      <w:r>
        <w:t>.</w:t>
      </w:r>
      <w:r>
        <w:tab/>
        <w:t>Normal dağılımdan elde edilen örneklemin KS testi sonucundaki</w:t>
      </w:r>
      <w:r>
        <w:br/>
        <w:t xml:space="preserve"> </w:t>
      </w:r>
      <m:oMath>
        <m:r>
          <w:rPr>
            <w:rFonts w:ascii="Cambria Math" w:hAnsi="Cambria Math"/>
          </w:rPr>
          <m:t>p</m:t>
        </m:r>
      </m:oMath>
      <w:r>
        <w:t>-değerlerinin çeyreklikleri ve yokluk hipotezinin kabul yüzdesi</w:t>
      </w:r>
      <w:bookmarkEnd w:id="165"/>
      <w:bookmarkEnd w:id="166"/>
    </w:p>
    <w:tbl>
      <w:tblPr>
        <w:tblStyle w:val="TabloKlavuzu"/>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
        <w:gridCol w:w="1532"/>
        <w:gridCol w:w="1176"/>
        <w:gridCol w:w="1520"/>
        <w:gridCol w:w="1176"/>
        <w:gridCol w:w="1522"/>
        <w:gridCol w:w="926"/>
      </w:tblGrid>
      <w:tr w:rsidR="00081CBA" w14:paraId="73778515" w14:textId="77777777" w:rsidTr="001528D8">
        <w:trPr>
          <w:trHeight w:val="408"/>
          <w:jc w:val="center"/>
        </w:trPr>
        <w:tc>
          <w:tcPr>
            <w:tcW w:w="532" w:type="pct"/>
            <w:tcBorders>
              <w:top w:val="single" w:sz="4" w:space="0" w:color="auto"/>
              <w:bottom w:val="single" w:sz="4" w:space="0" w:color="auto"/>
            </w:tcBorders>
            <w:vAlign w:val="center"/>
          </w:tcPr>
          <w:p w14:paraId="6CED23C6" w14:textId="77777777" w:rsidR="00081CBA" w:rsidRDefault="00081CBA" w:rsidP="00081CBA">
            <w:pPr>
              <w:spacing w:line="240" w:lineRule="auto"/>
              <w:ind w:firstLine="0"/>
              <w:jc w:val="center"/>
            </w:pPr>
            <m:oMathPara>
              <m:oMath>
                <m:r>
                  <m:rPr>
                    <m:sty m:val="bi"/>
                  </m:rPr>
                  <w:rPr>
                    <w:rFonts w:ascii="Cambria Math" w:hAnsi="Cambria Math"/>
                    <w:color w:val="000000"/>
                    <w:sz w:val="22"/>
                    <w:lang w:eastAsia="en-US"/>
                  </w:rPr>
                  <m:t>n</m:t>
                </m:r>
              </m:oMath>
            </m:oMathPara>
          </w:p>
        </w:tc>
        <w:tc>
          <w:tcPr>
            <w:tcW w:w="872" w:type="pct"/>
            <w:tcBorders>
              <w:top w:val="single" w:sz="4" w:space="0" w:color="auto"/>
              <w:bottom w:val="single" w:sz="4" w:space="0" w:color="auto"/>
            </w:tcBorders>
            <w:vAlign w:val="center"/>
          </w:tcPr>
          <w:p w14:paraId="6082593D" w14:textId="77777777" w:rsidR="00081CBA" w:rsidRDefault="00000000" w:rsidP="00081CBA">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0</m:t>
                    </m:r>
                  </m:sub>
                </m:sSub>
                <m:r>
                  <m:rPr>
                    <m:sty m:val="bi"/>
                  </m:rPr>
                  <w:rPr>
                    <w:rFonts w:ascii="Cambria Math" w:hAnsi="Cambria Math"/>
                    <w:color w:val="000000"/>
                    <w:sz w:val="22"/>
                    <w:lang w:eastAsia="en-US"/>
                  </w:rPr>
                  <m:t xml:space="preserve"> (min)</m:t>
                </m:r>
              </m:oMath>
            </m:oMathPara>
          </w:p>
        </w:tc>
        <w:tc>
          <w:tcPr>
            <w:tcW w:w="669" w:type="pct"/>
            <w:tcBorders>
              <w:top w:val="single" w:sz="4" w:space="0" w:color="auto"/>
              <w:bottom w:val="single" w:sz="4" w:space="0" w:color="auto"/>
            </w:tcBorders>
            <w:vAlign w:val="center"/>
          </w:tcPr>
          <w:p w14:paraId="03A6722C" w14:textId="77777777" w:rsidR="00081CBA" w:rsidRDefault="00000000" w:rsidP="00081CBA">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1</m:t>
                    </m:r>
                  </m:sub>
                </m:sSub>
              </m:oMath>
            </m:oMathPara>
          </w:p>
        </w:tc>
        <w:tc>
          <w:tcPr>
            <w:tcW w:w="865" w:type="pct"/>
            <w:tcBorders>
              <w:top w:val="single" w:sz="4" w:space="0" w:color="auto"/>
              <w:bottom w:val="single" w:sz="4" w:space="0" w:color="auto"/>
            </w:tcBorders>
            <w:vAlign w:val="center"/>
          </w:tcPr>
          <w:p w14:paraId="2376C2E0" w14:textId="77777777" w:rsidR="00081CBA" w:rsidRDefault="00000000" w:rsidP="00081CBA">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2</m:t>
                    </m:r>
                  </m:sub>
                </m:sSub>
                <m:r>
                  <m:rPr>
                    <m:sty m:val="bi"/>
                  </m:rPr>
                  <w:rPr>
                    <w:rFonts w:ascii="Cambria Math" w:hAnsi="Cambria Math"/>
                    <w:color w:val="000000"/>
                    <w:sz w:val="22"/>
                    <w:lang w:eastAsia="en-US"/>
                  </w:rPr>
                  <m:t>(med)</m:t>
                </m:r>
              </m:oMath>
            </m:oMathPara>
          </w:p>
        </w:tc>
        <w:tc>
          <w:tcPr>
            <w:tcW w:w="669" w:type="pct"/>
            <w:tcBorders>
              <w:top w:val="single" w:sz="4" w:space="0" w:color="auto"/>
              <w:bottom w:val="single" w:sz="4" w:space="0" w:color="auto"/>
            </w:tcBorders>
            <w:vAlign w:val="center"/>
          </w:tcPr>
          <w:p w14:paraId="1E1ECA64" w14:textId="77777777" w:rsidR="00081CBA" w:rsidRDefault="00000000" w:rsidP="00081CBA">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3</m:t>
                    </m:r>
                  </m:sub>
                </m:sSub>
              </m:oMath>
            </m:oMathPara>
          </w:p>
        </w:tc>
        <w:tc>
          <w:tcPr>
            <w:tcW w:w="866" w:type="pct"/>
            <w:tcBorders>
              <w:top w:val="single" w:sz="4" w:space="0" w:color="auto"/>
              <w:bottom w:val="single" w:sz="4" w:space="0" w:color="auto"/>
            </w:tcBorders>
            <w:vAlign w:val="center"/>
          </w:tcPr>
          <w:p w14:paraId="1E472EF4" w14:textId="77777777" w:rsidR="00081CBA" w:rsidRDefault="00000000" w:rsidP="00081CBA">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4</m:t>
                    </m:r>
                  </m:sub>
                </m:sSub>
                <m:r>
                  <m:rPr>
                    <m:sty m:val="bi"/>
                  </m:rPr>
                  <w:rPr>
                    <w:rFonts w:ascii="Cambria Math" w:hAnsi="Cambria Math"/>
                    <w:color w:val="000000"/>
                    <w:sz w:val="22"/>
                    <w:lang w:eastAsia="en-US"/>
                  </w:rPr>
                  <m:t>(max)</m:t>
                </m:r>
              </m:oMath>
            </m:oMathPara>
          </w:p>
        </w:tc>
        <w:tc>
          <w:tcPr>
            <w:tcW w:w="527" w:type="pct"/>
            <w:tcBorders>
              <w:top w:val="single" w:sz="4" w:space="0" w:color="auto"/>
              <w:bottom w:val="single" w:sz="4" w:space="0" w:color="auto"/>
            </w:tcBorders>
            <w:vAlign w:val="center"/>
          </w:tcPr>
          <w:p w14:paraId="2BE10B34" w14:textId="77777777" w:rsidR="00081CBA" w:rsidRDefault="00081CBA" w:rsidP="00081CBA">
            <w:pPr>
              <w:spacing w:line="240" w:lineRule="auto"/>
              <w:ind w:firstLine="0"/>
              <w:jc w:val="center"/>
            </w:pPr>
            <m:oMathPara>
              <m:oMath>
                <m:r>
                  <m:rPr>
                    <m:sty m:val="bi"/>
                  </m:rPr>
                  <w:rPr>
                    <w:rFonts w:ascii="Cambria Math" w:hAnsi="Cambria Math"/>
                    <w:color w:val="000000"/>
                    <w:sz w:val="22"/>
                    <w:lang w:eastAsia="en-US"/>
                  </w:rPr>
                  <m:t>%</m:t>
                </m:r>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H</m:t>
                    </m:r>
                  </m:e>
                  <m:sub>
                    <m:r>
                      <m:rPr>
                        <m:sty m:val="bi"/>
                      </m:rPr>
                      <w:rPr>
                        <w:rFonts w:ascii="Cambria Math" w:hAnsi="Cambria Math"/>
                        <w:color w:val="000000"/>
                        <w:sz w:val="22"/>
                        <w:lang w:eastAsia="en-US"/>
                      </w:rPr>
                      <m:t>0</m:t>
                    </m:r>
                  </m:sub>
                </m:sSub>
              </m:oMath>
            </m:oMathPara>
          </w:p>
        </w:tc>
      </w:tr>
      <w:tr w:rsidR="00081CBA" w14:paraId="06306B26" w14:textId="77777777" w:rsidTr="001528D8">
        <w:trPr>
          <w:trHeight w:val="435"/>
          <w:jc w:val="center"/>
        </w:trPr>
        <w:tc>
          <w:tcPr>
            <w:tcW w:w="532" w:type="pct"/>
            <w:tcBorders>
              <w:top w:val="single" w:sz="4" w:space="0" w:color="auto"/>
            </w:tcBorders>
            <w:vAlign w:val="center"/>
          </w:tcPr>
          <w:p w14:paraId="4B396380" w14:textId="13BF04E2" w:rsidR="00081CBA" w:rsidRPr="00652362" w:rsidRDefault="00081CBA" w:rsidP="00081CBA">
            <w:pPr>
              <w:spacing w:line="240" w:lineRule="auto"/>
              <w:ind w:firstLine="0"/>
              <w:jc w:val="center"/>
              <w:rPr>
                <w:b/>
                <w:bCs/>
              </w:rPr>
            </w:pPr>
            <w:r>
              <w:rPr>
                <w:b/>
                <w:bCs/>
              </w:rPr>
              <w:t>10</w:t>
            </w:r>
          </w:p>
        </w:tc>
        <w:tc>
          <w:tcPr>
            <w:tcW w:w="872" w:type="pct"/>
            <w:tcBorders>
              <w:top w:val="single" w:sz="4" w:space="0" w:color="auto"/>
            </w:tcBorders>
            <w:vAlign w:val="center"/>
          </w:tcPr>
          <w:p w14:paraId="73AAFC7D" w14:textId="205F8CBA" w:rsidR="00081CBA" w:rsidRDefault="00081CBA" w:rsidP="00081CBA">
            <w:pPr>
              <w:spacing w:line="240" w:lineRule="auto"/>
              <w:ind w:firstLine="0"/>
              <w:jc w:val="center"/>
            </w:pPr>
            <w:r w:rsidRPr="009C2D16">
              <w:t>0.0024</w:t>
            </w:r>
          </w:p>
        </w:tc>
        <w:tc>
          <w:tcPr>
            <w:tcW w:w="669" w:type="pct"/>
            <w:tcBorders>
              <w:top w:val="single" w:sz="4" w:space="0" w:color="auto"/>
            </w:tcBorders>
            <w:vAlign w:val="center"/>
          </w:tcPr>
          <w:p w14:paraId="01A54332" w14:textId="0CA68920" w:rsidR="00081CBA" w:rsidRDefault="00081CBA" w:rsidP="00081CBA">
            <w:pPr>
              <w:spacing w:line="240" w:lineRule="auto"/>
              <w:ind w:firstLine="0"/>
              <w:jc w:val="center"/>
            </w:pPr>
            <w:r w:rsidRPr="009C2D16">
              <w:t>0.2266</w:t>
            </w:r>
          </w:p>
        </w:tc>
        <w:tc>
          <w:tcPr>
            <w:tcW w:w="865" w:type="pct"/>
            <w:tcBorders>
              <w:top w:val="single" w:sz="4" w:space="0" w:color="auto"/>
            </w:tcBorders>
            <w:vAlign w:val="center"/>
          </w:tcPr>
          <w:p w14:paraId="3C0F8B56" w14:textId="6BE74406" w:rsidR="00081CBA" w:rsidRDefault="00081CBA" w:rsidP="00081CBA">
            <w:pPr>
              <w:spacing w:line="240" w:lineRule="auto"/>
              <w:ind w:firstLine="0"/>
              <w:jc w:val="center"/>
            </w:pPr>
            <w:r w:rsidRPr="009C2D16">
              <w:t>0.4839</w:t>
            </w:r>
          </w:p>
        </w:tc>
        <w:tc>
          <w:tcPr>
            <w:tcW w:w="669" w:type="pct"/>
            <w:tcBorders>
              <w:top w:val="single" w:sz="4" w:space="0" w:color="auto"/>
            </w:tcBorders>
            <w:vAlign w:val="center"/>
          </w:tcPr>
          <w:p w14:paraId="3B614899" w14:textId="22298B40" w:rsidR="00081CBA" w:rsidRDefault="00081CBA" w:rsidP="00081CBA">
            <w:pPr>
              <w:spacing w:line="240" w:lineRule="auto"/>
              <w:ind w:firstLine="0"/>
              <w:jc w:val="center"/>
            </w:pPr>
            <w:r w:rsidRPr="009C2D16">
              <w:t>0.7511</w:t>
            </w:r>
          </w:p>
        </w:tc>
        <w:tc>
          <w:tcPr>
            <w:tcW w:w="866" w:type="pct"/>
            <w:tcBorders>
              <w:top w:val="single" w:sz="4" w:space="0" w:color="auto"/>
            </w:tcBorders>
            <w:vAlign w:val="center"/>
          </w:tcPr>
          <w:p w14:paraId="1E2AD92B" w14:textId="2ECFCD79" w:rsidR="00081CBA" w:rsidRDefault="00081CBA" w:rsidP="00081CBA">
            <w:pPr>
              <w:spacing w:line="240" w:lineRule="auto"/>
              <w:ind w:firstLine="0"/>
              <w:jc w:val="center"/>
            </w:pPr>
            <w:r w:rsidRPr="009C2D16">
              <w:t>0.9997</w:t>
            </w:r>
          </w:p>
        </w:tc>
        <w:tc>
          <w:tcPr>
            <w:tcW w:w="527" w:type="pct"/>
            <w:tcBorders>
              <w:top w:val="single" w:sz="4" w:space="0" w:color="auto"/>
            </w:tcBorders>
            <w:vAlign w:val="center"/>
          </w:tcPr>
          <w:p w14:paraId="6CDA1A50" w14:textId="750A6FC6" w:rsidR="00081CBA" w:rsidRDefault="00081CBA" w:rsidP="00081CBA">
            <w:pPr>
              <w:spacing w:line="240" w:lineRule="auto"/>
              <w:ind w:firstLine="0"/>
              <w:jc w:val="center"/>
            </w:pPr>
            <w:r w:rsidRPr="009C2D16">
              <w:t>94.7</w:t>
            </w:r>
          </w:p>
        </w:tc>
      </w:tr>
      <w:tr w:rsidR="00081CBA" w14:paraId="5F10CDB2" w14:textId="77777777" w:rsidTr="001528D8">
        <w:trPr>
          <w:trHeight w:val="435"/>
          <w:jc w:val="center"/>
        </w:trPr>
        <w:tc>
          <w:tcPr>
            <w:tcW w:w="532" w:type="pct"/>
            <w:vAlign w:val="center"/>
          </w:tcPr>
          <w:p w14:paraId="0A8B3C7E" w14:textId="681189F8" w:rsidR="00081CBA" w:rsidRPr="00652362" w:rsidRDefault="00081CBA" w:rsidP="00081CBA">
            <w:pPr>
              <w:spacing w:line="240" w:lineRule="auto"/>
              <w:ind w:firstLine="0"/>
              <w:jc w:val="center"/>
              <w:rPr>
                <w:b/>
                <w:bCs/>
              </w:rPr>
            </w:pPr>
            <w:r>
              <w:rPr>
                <w:b/>
                <w:bCs/>
              </w:rPr>
              <w:t>20</w:t>
            </w:r>
          </w:p>
        </w:tc>
        <w:tc>
          <w:tcPr>
            <w:tcW w:w="872" w:type="pct"/>
            <w:vAlign w:val="center"/>
          </w:tcPr>
          <w:p w14:paraId="1A9C5D48" w14:textId="2C6EF073" w:rsidR="00081CBA" w:rsidRDefault="00081CBA" w:rsidP="00081CBA">
            <w:pPr>
              <w:spacing w:line="240" w:lineRule="auto"/>
              <w:ind w:firstLine="0"/>
              <w:jc w:val="center"/>
            </w:pPr>
            <w:r w:rsidRPr="009C2D16">
              <w:t>0.0029</w:t>
            </w:r>
          </w:p>
        </w:tc>
        <w:tc>
          <w:tcPr>
            <w:tcW w:w="669" w:type="pct"/>
            <w:vAlign w:val="center"/>
          </w:tcPr>
          <w:p w14:paraId="7BB34CC6" w14:textId="370B2672" w:rsidR="00081CBA" w:rsidRDefault="00081CBA" w:rsidP="00081CBA">
            <w:pPr>
              <w:spacing w:line="240" w:lineRule="auto"/>
              <w:ind w:firstLine="0"/>
              <w:jc w:val="center"/>
            </w:pPr>
            <w:r w:rsidRPr="009C2D16">
              <w:t>0.2641</w:t>
            </w:r>
          </w:p>
        </w:tc>
        <w:tc>
          <w:tcPr>
            <w:tcW w:w="865" w:type="pct"/>
            <w:vAlign w:val="center"/>
          </w:tcPr>
          <w:p w14:paraId="28953BEC" w14:textId="41CEC5DF" w:rsidR="00081CBA" w:rsidRDefault="00081CBA" w:rsidP="00081CBA">
            <w:pPr>
              <w:spacing w:line="240" w:lineRule="auto"/>
              <w:ind w:firstLine="0"/>
              <w:jc w:val="center"/>
            </w:pPr>
            <w:r w:rsidRPr="009C2D16">
              <w:t>0.5018</w:t>
            </w:r>
          </w:p>
        </w:tc>
        <w:tc>
          <w:tcPr>
            <w:tcW w:w="669" w:type="pct"/>
            <w:vAlign w:val="center"/>
          </w:tcPr>
          <w:p w14:paraId="0028871C" w14:textId="3489C96A" w:rsidR="00081CBA" w:rsidRDefault="00081CBA" w:rsidP="00081CBA">
            <w:pPr>
              <w:spacing w:line="240" w:lineRule="auto"/>
              <w:ind w:firstLine="0"/>
              <w:jc w:val="center"/>
            </w:pPr>
            <w:r w:rsidRPr="009C2D16">
              <w:t>0.7607</w:t>
            </w:r>
          </w:p>
        </w:tc>
        <w:tc>
          <w:tcPr>
            <w:tcW w:w="866" w:type="pct"/>
            <w:vAlign w:val="center"/>
          </w:tcPr>
          <w:p w14:paraId="2DD3DD64" w14:textId="2500B356" w:rsidR="00081CBA" w:rsidRDefault="00081CBA" w:rsidP="00081CBA">
            <w:pPr>
              <w:spacing w:line="240" w:lineRule="auto"/>
              <w:ind w:firstLine="0"/>
              <w:jc w:val="center"/>
            </w:pPr>
            <w:r w:rsidRPr="009C2D16">
              <w:t>0.9979</w:t>
            </w:r>
          </w:p>
        </w:tc>
        <w:tc>
          <w:tcPr>
            <w:tcW w:w="527" w:type="pct"/>
            <w:vAlign w:val="center"/>
          </w:tcPr>
          <w:p w14:paraId="33E12337" w14:textId="26ECBD31" w:rsidR="00081CBA" w:rsidRDefault="00081CBA" w:rsidP="00081CBA">
            <w:pPr>
              <w:spacing w:line="240" w:lineRule="auto"/>
              <w:ind w:firstLine="0"/>
              <w:jc w:val="center"/>
            </w:pPr>
            <w:r w:rsidRPr="009C2D16">
              <w:t>95.7</w:t>
            </w:r>
          </w:p>
        </w:tc>
      </w:tr>
      <w:tr w:rsidR="00081CBA" w14:paraId="4DAE8F87" w14:textId="77777777" w:rsidTr="001528D8">
        <w:trPr>
          <w:trHeight w:val="435"/>
          <w:jc w:val="center"/>
        </w:trPr>
        <w:tc>
          <w:tcPr>
            <w:tcW w:w="532" w:type="pct"/>
            <w:vAlign w:val="center"/>
          </w:tcPr>
          <w:p w14:paraId="22B001E7" w14:textId="4B43A1A1" w:rsidR="00081CBA" w:rsidRPr="00652362" w:rsidRDefault="00081CBA" w:rsidP="00081CBA">
            <w:pPr>
              <w:spacing w:line="240" w:lineRule="auto"/>
              <w:ind w:firstLine="0"/>
              <w:jc w:val="center"/>
              <w:rPr>
                <w:b/>
                <w:bCs/>
              </w:rPr>
            </w:pPr>
            <w:r>
              <w:rPr>
                <w:b/>
                <w:bCs/>
              </w:rPr>
              <w:t>30</w:t>
            </w:r>
          </w:p>
        </w:tc>
        <w:tc>
          <w:tcPr>
            <w:tcW w:w="872" w:type="pct"/>
            <w:vAlign w:val="center"/>
          </w:tcPr>
          <w:p w14:paraId="5545C565" w14:textId="6322B732" w:rsidR="00081CBA" w:rsidRDefault="00081CBA" w:rsidP="00081CBA">
            <w:pPr>
              <w:spacing w:line="240" w:lineRule="auto"/>
              <w:ind w:firstLine="0"/>
              <w:jc w:val="center"/>
            </w:pPr>
            <w:r w:rsidRPr="009C2D16">
              <w:t>0.0001</w:t>
            </w:r>
          </w:p>
        </w:tc>
        <w:tc>
          <w:tcPr>
            <w:tcW w:w="669" w:type="pct"/>
            <w:vAlign w:val="center"/>
          </w:tcPr>
          <w:p w14:paraId="70B2A2A8" w14:textId="45DAF46C" w:rsidR="00081CBA" w:rsidRDefault="00081CBA" w:rsidP="00081CBA">
            <w:pPr>
              <w:spacing w:line="240" w:lineRule="auto"/>
              <w:ind w:firstLine="0"/>
              <w:jc w:val="center"/>
            </w:pPr>
            <w:r w:rsidRPr="009C2D16">
              <w:t>0.2530</w:t>
            </w:r>
          </w:p>
        </w:tc>
        <w:tc>
          <w:tcPr>
            <w:tcW w:w="865" w:type="pct"/>
            <w:vAlign w:val="center"/>
          </w:tcPr>
          <w:p w14:paraId="1017079D" w14:textId="7BDFA55A" w:rsidR="00081CBA" w:rsidRDefault="00081CBA" w:rsidP="00081CBA">
            <w:pPr>
              <w:spacing w:line="240" w:lineRule="auto"/>
              <w:ind w:firstLine="0"/>
              <w:jc w:val="center"/>
            </w:pPr>
            <w:r w:rsidRPr="009C2D16">
              <w:t>0.4947</w:t>
            </w:r>
          </w:p>
        </w:tc>
        <w:tc>
          <w:tcPr>
            <w:tcW w:w="669" w:type="pct"/>
            <w:vAlign w:val="center"/>
          </w:tcPr>
          <w:p w14:paraId="5E8BB9D2" w14:textId="4DD770E5" w:rsidR="00081CBA" w:rsidRDefault="00081CBA" w:rsidP="00081CBA">
            <w:pPr>
              <w:spacing w:line="240" w:lineRule="auto"/>
              <w:ind w:firstLine="0"/>
              <w:jc w:val="center"/>
            </w:pPr>
            <w:r w:rsidRPr="009C2D16">
              <w:t>0.7274</w:t>
            </w:r>
          </w:p>
        </w:tc>
        <w:tc>
          <w:tcPr>
            <w:tcW w:w="866" w:type="pct"/>
            <w:vAlign w:val="center"/>
          </w:tcPr>
          <w:p w14:paraId="31649870" w14:textId="5D12DD21" w:rsidR="00081CBA" w:rsidRDefault="00081CBA" w:rsidP="00081CBA">
            <w:pPr>
              <w:spacing w:line="240" w:lineRule="auto"/>
              <w:ind w:firstLine="0"/>
              <w:jc w:val="center"/>
            </w:pPr>
            <w:r w:rsidRPr="009C2D16">
              <w:t>0.9992</w:t>
            </w:r>
          </w:p>
        </w:tc>
        <w:tc>
          <w:tcPr>
            <w:tcW w:w="527" w:type="pct"/>
            <w:vAlign w:val="center"/>
          </w:tcPr>
          <w:p w14:paraId="7B38D0C8" w14:textId="37BA0FF5" w:rsidR="00081CBA" w:rsidRDefault="00081CBA" w:rsidP="00081CBA">
            <w:pPr>
              <w:spacing w:line="240" w:lineRule="auto"/>
              <w:ind w:firstLine="0"/>
              <w:jc w:val="center"/>
            </w:pPr>
            <w:r w:rsidRPr="009C2D16">
              <w:t>95.1</w:t>
            </w:r>
          </w:p>
        </w:tc>
      </w:tr>
      <w:tr w:rsidR="00081CBA" w14:paraId="46FD8DDD" w14:textId="77777777" w:rsidTr="001528D8">
        <w:trPr>
          <w:trHeight w:val="435"/>
          <w:jc w:val="center"/>
        </w:trPr>
        <w:tc>
          <w:tcPr>
            <w:tcW w:w="532" w:type="pct"/>
            <w:vAlign w:val="center"/>
          </w:tcPr>
          <w:p w14:paraId="3CC50616" w14:textId="19D9E058" w:rsidR="00081CBA" w:rsidRPr="00652362" w:rsidRDefault="00081CBA" w:rsidP="00081CBA">
            <w:pPr>
              <w:spacing w:line="240" w:lineRule="auto"/>
              <w:ind w:firstLine="0"/>
              <w:jc w:val="center"/>
              <w:rPr>
                <w:b/>
                <w:bCs/>
              </w:rPr>
            </w:pPr>
            <w:r>
              <w:rPr>
                <w:b/>
                <w:bCs/>
              </w:rPr>
              <w:t>40</w:t>
            </w:r>
          </w:p>
        </w:tc>
        <w:tc>
          <w:tcPr>
            <w:tcW w:w="872" w:type="pct"/>
            <w:vAlign w:val="center"/>
          </w:tcPr>
          <w:p w14:paraId="6D873DE0" w14:textId="78030317" w:rsidR="00081CBA" w:rsidRDefault="00081CBA" w:rsidP="00081CBA">
            <w:pPr>
              <w:spacing w:line="240" w:lineRule="auto"/>
              <w:ind w:firstLine="0"/>
              <w:jc w:val="center"/>
            </w:pPr>
            <w:r w:rsidRPr="009C2D16">
              <w:t>0.0009</w:t>
            </w:r>
          </w:p>
        </w:tc>
        <w:tc>
          <w:tcPr>
            <w:tcW w:w="669" w:type="pct"/>
            <w:vAlign w:val="center"/>
          </w:tcPr>
          <w:p w14:paraId="785DA9F1" w14:textId="269A8870" w:rsidR="00081CBA" w:rsidRDefault="00081CBA" w:rsidP="00081CBA">
            <w:pPr>
              <w:spacing w:line="240" w:lineRule="auto"/>
              <w:ind w:firstLine="0"/>
              <w:jc w:val="center"/>
            </w:pPr>
            <w:r w:rsidRPr="009C2D16">
              <w:t>0.2643</w:t>
            </w:r>
          </w:p>
        </w:tc>
        <w:tc>
          <w:tcPr>
            <w:tcW w:w="865" w:type="pct"/>
            <w:vAlign w:val="center"/>
          </w:tcPr>
          <w:p w14:paraId="3C4D6E39" w14:textId="1170E690" w:rsidR="00081CBA" w:rsidRDefault="00081CBA" w:rsidP="00081CBA">
            <w:pPr>
              <w:spacing w:line="240" w:lineRule="auto"/>
              <w:ind w:firstLine="0"/>
              <w:jc w:val="center"/>
            </w:pPr>
            <w:r w:rsidRPr="009C2D16">
              <w:t>0.5013</w:t>
            </w:r>
          </w:p>
        </w:tc>
        <w:tc>
          <w:tcPr>
            <w:tcW w:w="669" w:type="pct"/>
            <w:vAlign w:val="center"/>
          </w:tcPr>
          <w:p w14:paraId="018A5B4D" w14:textId="3349ECCB" w:rsidR="00081CBA" w:rsidRDefault="00081CBA" w:rsidP="00081CBA">
            <w:pPr>
              <w:spacing w:line="240" w:lineRule="auto"/>
              <w:ind w:firstLine="0"/>
              <w:jc w:val="center"/>
            </w:pPr>
            <w:r w:rsidRPr="009C2D16">
              <w:t>0.7419</w:t>
            </w:r>
          </w:p>
        </w:tc>
        <w:tc>
          <w:tcPr>
            <w:tcW w:w="866" w:type="pct"/>
            <w:vAlign w:val="center"/>
          </w:tcPr>
          <w:p w14:paraId="33DD3D3D" w14:textId="360DF05A" w:rsidR="00081CBA" w:rsidRDefault="00081CBA" w:rsidP="00081CBA">
            <w:pPr>
              <w:spacing w:line="240" w:lineRule="auto"/>
              <w:ind w:firstLine="0"/>
              <w:jc w:val="center"/>
            </w:pPr>
            <w:r w:rsidRPr="009C2D16">
              <w:t>0.9971</w:t>
            </w:r>
          </w:p>
        </w:tc>
        <w:tc>
          <w:tcPr>
            <w:tcW w:w="527" w:type="pct"/>
            <w:vAlign w:val="center"/>
          </w:tcPr>
          <w:p w14:paraId="498323B4" w14:textId="4FCA86E9" w:rsidR="00081CBA" w:rsidRDefault="00081CBA" w:rsidP="00081CBA">
            <w:pPr>
              <w:spacing w:line="240" w:lineRule="auto"/>
              <w:ind w:firstLine="0"/>
              <w:jc w:val="center"/>
            </w:pPr>
            <w:r w:rsidRPr="009C2D16">
              <w:t>95.7</w:t>
            </w:r>
          </w:p>
        </w:tc>
      </w:tr>
      <w:tr w:rsidR="00081CBA" w14:paraId="78F9BCF1" w14:textId="77777777" w:rsidTr="001528D8">
        <w:trPr>
          <w:trHeight w:val="435"/>
          <w:jc w:val="center"/>
        </w:trPr>
        <w:tc>
          <w:tcPr>
            <w:tcW w:w="532" w:type="pct"/>
            <w:vAlign w:val="center"/>
          </w:tcPr>
          <w:p w14:paraId="083834CD" w14:textId="154014B4" w:rsidR="00081CBA" w:rsidRPr="00652362" w:rsidRDefault="00081CBA" w:rsidP="00081CBA">
            <w:pPr>
              <w:spacing w:line="240" w:lineRule="auto"/>
              <w:ind w:firstLine="0"/>
              <w:jc w:val="center"/>
              <w:rPr>
                <w:b/>
                <w:bCs/>
              </w:rPr>
            </w:pPr>
            <w:r>
              <w:rPr>
                <w:b/>
                <w:bCs/>
              </w:rPr>
              <w:t>50</w:t>
            </w:r>
          </w:p>
        </w:tc>
        <w:tc>
          <w:tcPr>
            <w:tcW w:w="872" w:type="pct"/>
            <w:vAlign w:val="center"/>
          </w:tcPr>
          <w:p w14:paraId="6F4E43F5" w14:textId="27A666CC" w:rsidR="00081CBA" w:rsidRDefault="00081CBA" w:rsidP="00081CBA">
            <w:pPr>
              <w:spacing w:line="240" w:lineRule="auto"/>
              <w:ind w:firstLine="0"/>
              <w:jc w:val="center"/>
            </w:pPr>
            <w:r w:rsidRPr="009C2D16">
              <w:t>0.0014</w:t>
            </w:r>
          </w:p>
        </w:tc>
        <w:tc>
          <w:tcPr>
            <w:tcW w:w="669" w:type="pct"/>
            <w:vAlign w:val="center"/>
          </w:tcPr>
          <w:p w14:paraId="289203A5" w14:textId="35C264E5" w:rsidR="00081CBA" w:rsidRDefault="00081CBA" w:rsidP="00081CBA">
            <w:pPr>
              <w:spacing w:line="240" w:lineRule="auto"/>
              <w:ind w:firstLine="0"/>
              <w:jc w:val="center"/>
            </w:pPr>
            <w:r w:rsidRPr="009C2D16">
              <w:t>0.2359</w:t>
            </w:r>
          </w:p>
        </w:tc>
        <w:tc>
          <w:tcPr>
            <w:tcW w:w="865" w:type="pct"/>
            <w:vAlign w:val="center"/>
          </w:tcPr>
          <w:p w14:paraId="04A28B51" w14:textId="7DA57549" w:rsidR="00081CBA" w:rsidRDefault="00081CBA" w:rsidP="00081CBA">
            <w:pPr>
              <w:spacing w:line="240" w:lineRule="auto"/>
              <w:ind w:firstLine="0"/>
              <w:jc w:val="center"/>
            </w:pPr>
            <w:r w:rsidRPr="009C2D16">
              <w:t>0.4911</w:t>
            </w:r>
          </w:p>
        </w:tc>
        <w:tc>
          <w:tcPr>
            <w:tcW w:w="669" w:type="pct"/>
            <w:vAlign w:val="center"/>
          </w:tcPr>
          <w:p w14:paraId="6AC742A5" w14:textId="4F917864" w:rsidR="00081CBA" w:rsidRDefault="00081CBA" w:rsidP="00081CBA">
            <w:pPr>
              <w:spacing w:line="240" w:lineRule="auto"/>
              <w:ind w:firstLine="0"/>
              <w:jc w:val="center"/>
            </w:pPr>
            <w:r w:rsidRPr="009C2D16">
              <w:t>0.7389</w:t>
            </w:r>
          </w:p>
        </w:tc>
        <w:tc>
          <w:tcPr>
            <w:tcW w:w="866" w:type="pct"/>
            <w:vAlign w:val="center"/>
          </w:tcPr>
          <w:p w14:paraId="795491D3" w14:textId="1AC46C5F" w:rsidR="00081CBA" w:rsidRDefault="00081CBA" w:rsidP="00081CBA">
            <w:pPr>
              <w:spacing w:line="240" w:lineRule="auto"/>
              <w:ind w:firstLine="0"/>
              <w:jc w:val="center"/>
            </w:pPr>
            <w:r w:rsidRPr="009C2D16">
              <w:t>0.9996</w:t>
            </w:r>
          </w:p>
        </w:tc>
        <w:tc>
          <w:tcPr>
            <w:tcW w:w="527" w:type="pct"/>
            <w:vAlign w:val="center"/>
          </w:tcPr>
          <w:p w14:paraId="3C6B3C6C" w14:textId="7C7E3C65" w:rsidR="00081CBA" w:rsidRDefault="00081CBA" w:rsidP="00081CBA">
            <w:pPr>
              <w:spacing w:line="240" w:lineRule="auto"/>
              <w:ind w:firstLine="0"/>
              <w:jc w:val="center"/>
            </w:pPr>
            <w:r w:rsidRPr="009C2D16">
              <w:t>95.8</w:t>
            </w:r>
          </w:p>
        </w:tc>
      </w:tr>
      <w:tr w:rsidR="00081CBA" w14:paraId="0AB3C27A" w14:textId="77777777" w:rsidTr="001528D8">
        <w:trPr>
          <w:trHeight w:val="435"/>
          <w:jc w:val="center"/>
        </w:trPr>
        <w:tc>
          <w:tcPr>
            <w:tcW w:w="532" w:type="pct"/>
            <w:vAlign w:val="center"/>
          </w:tcPr>
          <w:p w14:paraId="1FD27538" w14:textId="7A7B72D8" w:rsidR="00081CBA" w:rsidRPr="00652362" w:rsidRDefault="00081CBA" w:rsidP="00081CBA">
            <w:pPr>
              <w:spacing w:line="240" w:lineRule="auto"/>
              <w:ind w:firstLine="0"/>
              <w:jc w:val="center"/>
              <w:rPr>
                <w:b/>
                <w:bCs/>
              </w:rPr>
            </w:pPr>
            <w:r>
              <w:rPr>
                <w:b/>
                <w:bCs/>
              </w:rPr>
              <w:t>100</w:t>
            </w:r>
          </w:p>
        </w:tc>
        <w:tc>
          <w:tcPr>
            <w:tcW w:w="872" w:type="pct"/>
            <w:vAlign w:val="center"/>
          </w:tcPr>
          <w:p w14:paraId="67E7AEFF" w14:textId="11DFDE43" w:rsidR="00081CBA" w:rsidRDefault="00081CBA" w:rsidP="00081CBA">
            <w:pPr>
              <w:spacing w:line="240" w:lineRule="auto"/>
              <w:ind w:firstLine="0"/>
              <w:jc w:val="center"/>
            </w:pPr>
            <w:r w:rsidRPr="009C2D16">
              <w:t>0.0005</w:t>
            </w:r>
          </w:p>
        </w:tc>
        <w:tc>
          <w:tcPr>
            <w:tcW w:w="669" w:type="pct"/>
            <w:vAlign w:val="center"/>
          </w:tcPr>
          <w:p w14:paraId="3E315BAE" w14:textId="545E75A6" w:rsidR="00081CBA" w:rsidRDefault="00081CBA" w:rsidP="00081CBA">
            <w:pPr>
              <w:spacing w:line="240" w:lineRule="auto"/>
              <w:ind w:firstLine="0"/>
              <w:jc w:val="center"/>
            </w:pPr>
            <w:r w:rsidRPr="009C2D16">
              <w:t>0.2648</w:t>
            </w:r>
          </w:p>
        </w:tc>
        <w:tc>
          <w:tcPr>
            <w:tcW w:w="865" w:type="pct"/>
            <w:vAlign w:val="center"/>
          </w:tcPr>
          <w:p w14:paraId="06970366" w14:textId="46D43BD1" w:rsidR="00081CBA" w:rsidRDefault="00081CBA" w:rsidP="00081CBA">
            <w:pPr>
              <w:spacing w:line="240" w:lineRule="auto"/>
              <w:ind w:firstLine="0"/>
              <w:jc w:val="center"/>
            </w:pPr>
            <w:r w:rsidRPr="009C2D16">
              <w:t>0.4900</w:t>
            </w:r>
          </w:p>
        </w:tc>
        <w:tc>
          <w:tcPr>
            <w:tcW w:w="669" w:type="pct"/>
            <w:vAlign w:val="center"/>
          </w:tcPr>
          <w:p w14:paraId="6A6A03B8" w14:textId="5707AAF3" w:rsidR="00081CBA" w:rsidRDefault="00081CBA" w:rsidP="00081CBA">
            <w:pPr>
              <w:spacing w:line="240" w:lineRule="auto"/>
              <w:ind w:firstLine="0"/>
              <w:jc w:val="center"/>
            </w:pPr>
            <w:r w:rsidRPr="009C2D16">
              <w:t>0.7439</w:t>
            </w:r>
          </w:p>
        </w:tc>
        <w:tc>
          <w:tcPr>
            <w:tcW w:w="866" w:type="pct"/>
            <w:vAlign w:val="center"/>
          </w:tcPr>
          <w:p w14:paraId="001D955F" w14:textId="5C3606F0" w:rsidR="00081CBA" w:rsidRDefault="00081CBA" w:rsidP="00081CBA">
            <w:pPr>
              <w:spacing w:line="240" w:lineRule="auto"/>
              <w:ind w:firstLine="0"/>
              <w:jc w:val="center"/>
            </w:pPr>
            <w:r w:rsidRPr="009C2D16">
              <w:t>0.9996</w:t>
            </w:r>
          </w:p>
        </w:tc>
        <w:tc>
          <w:tcPr>
            <w:tcW w:w="527" w:type="pct"/>
            <w:vAlign w:val="center"/>
          </w:tcPr>
          <w:p w14:paraId="09F803BB" w14:textId="1FB51D26" w:rsidR="00081CBA" w:rsidRDefault="00081CBA" w:rsidP="00081CBA">
            <w:pPr>
              <w:spacing w:line="240" w:lineRule="auto"/>
              <w:ind w:firstLine="0"/>
              <w:jc w:val="center"/>
            </w:pPr>
            <w:r w:rsidRPr="009C2D16">
              <w:t>95.6</w:t>
            </w:r>
          </w:p>
        </w:tc>
      </w:tr>
      <w:tr w:rsidR="00081CBA" w14:paraId="5E55239E" w14:textId="77777777" w:rsidTr="001528D8">
        <w:trPr>
          <w:trHeight w:val="435"/>
          <w:jc w:val="center"/>
        </w:trPr>
        <w:tc>
          <w:tcPr>
            <w:tcW w:w="532" w:type="pct"/>
            <w:vAlign w:val="center"/>
          </w:tcPr>
          <w:p w14:paraId="2D388440" w14:textId="55E3CAF7" w:rsidR="00081CBA" w:rsidRPr="00652362" w:rsidRDefault="00081CBA" w:rsidP="00081CBA">
            <w:pPr>
              <w:spacing w:line="240" w:lineRule="auto"/>
              <w:ind w:firstLine="0"/>
              <w:jc w:val="center"/>
              <w:rPr>
                <w:b/>
                <w:bCs/>
              </w:rPr>
            </w:pPr>
            <w:r>
              <w:rPr>
                <w:b/>
                <w:bCs/>
              </w:rPr>
              <w:t>200</w:t>
            </w:r>
          </w:p>
        </w:tc>
        <w:tc>
          <w:tcPr>
            <w:tcW w:w="872" w:type="pct"/>
            <w:vAlign w:val="center"/>
          </w:tcPr>
          <w:p w14:paraId="6C364FD6" w14:textId="022C0D3B" w:rsidR="00081CBA" w:rsidRDefault="00081CBA" w:rsidP="00081CBA">
            <w:pPr>
              <w:spacing w:line="240" w:lineRule="auto"/>
              <w:ind w:firstLine="0"/>
              <w:jc w:val="center"/>
            </w:pPr>
            <w:r w:rsidRPr="009C2D16">
              <w:t>0.0037</w:t>
            </w:r>
          </w:p>
        </w:tc>
        <w:tc>
          <w:tcPr>
            <w:tcW w:w="669" w:type="pct"/>
            <w:vAlign w:val="center"/>
          </w:tcPr>
          <w:p w14:paraId="7AA1ADB7" w14:textId="6F043C6A" w:rsidR="00081CBA" w:rsidRDefault="00081CBA" w:rsidP="00081CBA">
            <w:pPr>
              <w:spacing w:line="240" w:lineRule="auto"/>
              <w:ind w:firstLine="0"/>
              <w:jc w:val="center"/>
            </w:pPr>
            <w:r w:rsidRPr="009C2D16">
              <w:t>0.2374</w:t>
            </w:r>
          </w:p>
        </w:tc>
        <w:tc>
          <w:tcPr>
            <w:tcW w:w="865" w:type="pct"/>
            <w:vAlign w:val="center"/>
          </w:tcPr>
          <w:p w14:paraId="279231C1" w14:textId="108EA041" w:rsidR="00081CBA" w:rsidRDefault="00081CBA" w:rsidP="00081CBA">
            <w:pPr>
              <w:spacing w:line="240" w:lineRule="auto"/>
              <w:ind w:firstLine="0"/>
              <w:jc w:val="center"/>
            </w:pPr>
            <w:r w:rsidRPr="009C2D16">
              <w:t>0.5118</w:t>
            </w:r>
          </w:p>
        </w:tc>
        <w:tc>
          <w:tcPr>
            <w:tcW w:w="669" w:type="pct"/>
            <w:vAlign w:val="center"/>
          </w:tcPr>
          <w:p w14:paraId="2E8B7EB9" w14:textId="4AA69DD4" w:rsidR="00081CBA" w:rsidRDefault="00081CBA" w:rsidP="00081CBA">
            <w:pPr>
              <w:spacing w:line="240" w:lineRule="auto"/>
              <w:ind w:firstLine="0"/>
              <w:jc w:val="center"/>
            </w:pPr>
            <w:r w:rsidRPr="009C2D16">
              <w:t>0.7590</w:t>
            </w:r>
          </w:p>
        </w:tc>
        <w:tc>
          <w:tcPr>
            <w:tcW w:w="866" w:type="pct"/>
            <w:vAlign w:val="center"/>
          </w:tcPr>
          <w:p w14:paraId="38894F3B" w14:textId="75019B0A" w:rsidR="00081CBA" w:rsidRDefault="00081CBA" w:rsidP="00081CBA">
            <w:pPr>
              <w:spacing w:line="240" w:lineRule="auto"/>
              <w:ind w:firstLine="0"/>
              <w:jc w:val="center"/>
            </w:pPr>
            <w:r w:rsidRPr="009C2D16">
              <w:t>0.9999</w:t>
            </w:r>
          </w:p>
        </w:tc>
        <w:tc>
          <w:tcPr>
            <w:tcW w:w="527" w:type="pct"/>
            <w:vAlign w:val="center"/>
          </w:tcPr>
          <w:p w14:paraId="06B163FA" w14:textId="59A5C458" w:rsidR="00081CBA" w:rsidRDefault="00081CBA" w:rsidP="00081CBA">
            <w:pPr>
              <w:spacing w:line="240" w:lineRule="auto"/>
              <w:ind w:firstLine="0"/>
              <w:jc w:val="center"/>
            </w:pPr>
            <w:r w:rsidRPr="009C2D16">
              <w:t>95.4</w:t>
            </w:r>
          </w:p>
        </w:tc>
      </w:tr>
      <w:tr w:rsidR="00081CBA" w14:paraId="433DCF1B" w14:textId="77777777" w:rsidTr="001528D8">
        <w:trPr>
          <w:trHeight w:val="435"/>
          <w:jc w:val="center"/>
        </w:trPr>
        <w:tc>
          <w:tcPr>
            <w:tcW w:w="532" w:type="pct"/>
            <w:vAlign w:val="center"/>
          </w:tcPr>
          <w:p w14:paraId="03444E47" w14:textId="31B16B80" w:rsidR="00081CBA" w:rsidRPr="00652362" w:rsidRDefault="00081CBA" w:rsidP="00081CBA">
            <w:pPr>
              <w:spacing w:line="240" w:lineRule="auto"/>
              <w:ind w:firstLine="0"/>
              <w:jc w:val="center"/>
              <w:rPr>
                <w:b/>
                <w:bCs/>
              </w:rPr>
            </w:pPr>
            <w:r>
              <w:rPr>
                <w:b/>
                <w:bCs/>
              </w:rPr>
              <w:t>300</w:t>
            </w:r>
          </w:p>
        </w:tc>
        <w:tc>
          <w:tcPr>
            <w:tcW w:w="872" w:type="pct"/>
            <w:vAlign w:val="center"/>
          </w:tcPr>
          <w:p w14:paraId="6E7BA027" w14:textId="476A4B98" w:rsidR="00081CBA" w:rsidRDefault="00081CBA" w:rsidP="00081CBA">
            <w:pPr>
              <w:spacing w:line="240" w:lineRule="auto"/>
              <w:ind w:firstLine="0"/>
              <w:jc w:val="center"/>
            </w:pPr>
            <w:r w:rsidRPr="009C2D16">
              <w:t>0.0025</w:t>
            </w:r>
          </w:p>
        </w:tc>
        <w:tc>
          <w:tcPr>
            <w:tcW w:w="669" w:type="pct"/>
            <w:vAlign w:val="center"/>
          </w:tcPr>
          <w:p w14:paraId="17BBF860" w14:textId="53E2E813" w:rsidR="00081CBA" w:rsidRDefault="00081CBA" w:rsidP="00081CBA">
            <w:pPr>
              <w:spacing w:line="240" w:lineRule="auto"/>
              <w:ind w:firstLine="0"/>
              <w:jc w:val="center"/>
            </w:pPr>
            <w:r w:rsidRPr="009C2D16">
              <w:t>0.2707</w:t>
            </w:r>
          </w:p>
        </w:tc>
        <w:tc>
          <w:tcPr>
            <w:tcW w:w="865" w:type="pct"/>
            <w:vAlign w:val="center"/>
          </w:tcPr>
          <w:p w14:paraId="21343D30" w14:textId="42EE0349" w:rsidR="00081CBA" w:rsidRDefault="00081CBA" w:rsidP="00081CBA">
            <w:pPr>
              <w:spacing w:line="240" w:lineRule="auto"/>
              <w:ind w:firstLine="0"/>
              <w:jc w:val="center"/>
            </w:pPr>
            <w:r w:rsidRPr="009C2D16">
              <w:t>0.5008</w:t>
            </w:r>
          </w:p>
        </w:tc>
        <w:tc>
          <w:tcPr>
            <w:tcW w:w="669" w:type="pct"/>
            <w:vAlign w:val="center"/>
          </w:tcPr>
          <w:p w14:paraId="6C1C2AC2" w14:textId="4000CDF4" w:rsidR="00081CBA" w:rsidRDefault="00081CBA" w:rsidP="00081CBA">
            <w:pPr>
              <w:spacing w:line="240" w:lineRule="auto"/>
              <w:ind w:firstLine="0"/>
              <w:jc w:val="center"/>
            </w:pPr>
            <w:r w:rsidRPr="009C2D16">
              <w:t>0.7718</w:t>
            </w:r>
          </w:p>
        </w:tc>
        <w:tc>
          <w:tcPr>
            <w:tcW w:w="866" w:type="pct"/>
            <w:vAlign w:val="center"/>
          </w:tcPr>
          <w:p w14:paraId="0FA149E4" w14:textId="79E9D996" w:rsidR="00081CBA" w:rsidRDefault="00081CBA" w:rsidP="00081CBA">
            <w:pPr>
              <w:spacing w:line="240" w:lineRule="auto"/>
              <w:ind w:firstLine="0"/>
              <w:jc w:val="center"/>
            </w:pPr>
            <w:r w:rsidRPr="009C2D16">
              <w:t>0.9995</w:t>
            </w:r>
          </w:p>
        </w:tc>
        <w:tc>
          <w:tcPr>
            <w:tcW w:w="527" w:type="pct"/>
            <w:vAlign w:val="center"/>
          </w:tcPr>
          <w:p w14:paraId="399C7B95" w14:textId="1B4D486E" w:rsidR="00081CBA" w:rsidRDefault="00081CBA" w:rsidP="00081CBA">
            <w:pPr>
              <w:spacing w:line="240" w:lineRule="auto"/>
              <w:ind w:firstLine="0"/>
              <w:jc w:val="center"/>
            </w:pPr>
            <w:r w:rsidRPr="009C2D16">
              <w:t>95.0</w:t>
            </w:r>
          </w:p>
        </w:tc>
      </w:tr>
      <w:tr w:rsidR="00081CBA" w14:paraId="17C055B0" w14:textId="77777777" w:rsidTr="001528D8">
        <w:trPr>
          <w:trHeight w:val="435"/>
          <w:jc w:val="center"/>
        </w:trPr>
        <w:tc>
          <w:tcPr>
            <w:tcW w:w="532" w:type="pct"/>
            <w:vAlign w:val="center"/>
          </w:tcPr>
          <w:p w14:paraId="353F1FB1" w14:textId="18829536" w:rsidR="00081CBA" w:rsidRPr="00652362" w:rsidRDefault="00081CBA" w:rsidP="00081CBA">
            <w:pPr>
              <w:spacing w:line="240" w:lineRule="auto"/>
              <w:ind w:firstLine="0"/>
              <w:jc w:val="center"/>
              <w:rPr>
                <w:b/>
                <w:bCs/>
              </w:rPr>
            </w:pPr>
            <w:r>
              <w:rPr>
                <w:b/>
                <w:bCs/>
              </w:rPr>
              <w:t>400</w:t>
            </w:r>
          </w:p>
        </w:tc>
        <w:tc>
          <w:tcPr>
            <w:tcW w:w="872" w:type="pct"/>
            <w:vAlign w:val="center"/>
          </w:tcPr>
          <w:p w14:paraId="51AF9DD2" w14:textId="7EE05E07" w:rsidR="00081CBA" w:rsidRDefault="00081CBA" w:rsidP="00081CBA">
            <w:pPr>
              <w:spacing w:line="240" w:lineRule="auto"/>
              <w:ind w:firstLine="0"/>
              <w:jc w:val="center"/>
            </w:pPr>
            <w:r w:rsidRPr="009C2D16">
              <w:t>0.0007</w:t>
            </w:r>
          </w:p>
        </w:tc>
        <w:tc>
          <w:tcPr>
            <w:tcW w:w="669" w:type="pct"/>
            <w:vAlign w:val="center"/>
          </w:tcPr>
          <w:p w14:paraId="594656EE" w14:textId="008429FC" w:rsidR="00081CBA" w:rsidRDefault="00081CBA" w:rsidP="00081CBA">
            <w:pPr>
              <w:spacing w:line="240" w:lineRule="auto"/>
              <w:ind w:firstLine="0"/>
              <w:jc w:val="center"/>
            </w:pPr>
            <w:r w:rsidRPr="009C2D16">
              <w:t>0.2669</w:t>
            </w:r>
          </w:p>
        </w:tc>
        <w:tc>
          <w:tcPr>
            <w:tcW w:w="865" w:type="pct"/>
            <w:vAlign w:val="center"/>
          </w:tcPr>
          <w:p w14:paraId="7A81D9E6" w14:textId="694B4A56" w:rsidR="00081CBA" w:rsidRDefault="00081CBA" w:rsidP="00081CBA">
            <w:pPr>
              <w:spacing w:line="240" w:lineRule="auto"/>
              <w:ind w:firstLine="0"/>
              <w:jc w:val="center"/>
            </w:pPr>
            <w:r w:rsidRPr="009C2D16">
              <w:t>0.5072</w:t>
            </w:r>
          </w:p>
        </w:tc>
        <w:tc>
          <w:tcPr>
            <w:tcW w:w="669" w:type="pct"/>
            <w:vAlign w:val="center"/>
          </w:tcPr>
          <w:p w14:paraId="62914CE8" w14:textId="086FC261" w:rsidR="00081CBA" w:rsidRDefault="00081CBA" w:rsidP="00081CBA">
            <w:pPr>
              <w:spacing w:line="240" w:lineRule="auto"/>
              <w:ind w:firstLine="0"/>
              <w:jc w:val="center"/>
            </w:pPr>
            <w:r w:rsidRPr="009C2D16">
              <w:t>0.7506</w:t>
            </w:r>
          </w:p>
        </w:tc>
        <w:tc>
          <w:tcPr>
            <w:tcW w:w="866" w:type="pct"/>
            <w:vAlign w:val="center"/>
          </w:tcPr>
          <w:p w14:paraId="7B403FF6" w14:textId="4280A8DA" w:rsidR="00081CBA" w:rsidRDefault="00081CBA" w:rsidP="00081CBA">
            <w:pPr>
              <w:spacing w:line="240" w:lineRule="auto"/>
              <w:ind w:firstLine="0"/>
              <w:jc w:val="center"/>
            </w:pPr>
            <w:r w:rsidRPr="009C2D16">
              <w:t>0.9984</w:t>
            </w:r>
          </w:p>
        </w:tc>
        <w:tc>
          <w:tcPr>
            <w:tcW w:w="527" w:type="pct"/>
            <w:vAlign w:val="center"/>
          </w:tcPr>
          <w:p w14:paraId="6AE2BED8" w14:textId="5CDA9413" w:rsidR="00081CBA" w:rsidRDefault="00081CBA" w:rsidP="00081CBA">
            <w:pPr>
              <w:spacing w:line="240" w:lineRule="auto"/>
              <w:ind w:firstLine="0"/>
              <w:jc w:val="center"/>
            </w:pPr>
            <w:r w:rsidRPr="009C2D16">
              <w:t>94.9</w:t>
            </w:r>
          </w:p>
        </w:tc>
      </w:tr>
      <w:tr w:rsidR="00081CBA" w14:paraId="7A25DFB9" w14:textId="77777777" w:rsidTr="001528D8">
        <w:trPr>
          <w:trHeight w:val="435"/>
          <w:jc w:val="center"/>
        </w:trPr>
        <w:tc>
          <w:tcPr>
            <w:tcW w:w="532" w:type="pct"/>
            <w:vAlign w:val="center"/>
          </w:tcPr>
          <w:p w14:paraId="48A40619" w14:textId="378047B7" w:rsidR="00081CBA" w:rsidRPr="00652362" w:rsidRDefault="00081CBA" w:rsidP="00081CBA">
            <w:pPr>
              <w:spacing w:line="240" w:lineRule="auto"/>
              <w:ind w:firstLine="0"/>
              <w:jc w:val="center"/>
              <w:rPr>
                <w:b/>
                <w:bCs/>
              </w:rPr>
            </w:pPr>
            <w:r>
              <w:rPr>
                <w:b/>
                <w:bCs/>
              </w:rPr>
              <w:t>500</w:t>
            </w:r>
          </w:p>
        </w:tc>
        <w:tc>
          <w:tcPr>
            <w:tcW w:w="872" w:type="pct"/>
            <w:vAlign w:val="center"/>
          </w:tcPr>
          <w:p w14:paraId="578AB9A8" w14:textId="486F97C9" w:rsidR="00081CBA" w:rsidRDefault="00081CBA" w:rsidP="00081CBA">
            <w:pPr>
              <w:spacing w:line="240" w:lineRule="auto"/>
              <w:ind w:firstLine="0"/>
              <w:jc w:val="center"/>
            </w:pPr>
            <w:r w:rsidRPr="009C2D16">
              <w:t>0.0023</w:t>
            </w:r>
          </w:p>
        </w:tc>
        <w:tc>
          <w:tcPr>
            <w:tcW w:w="669" w:type="pct"/>
            <w:vAlign w:val="center"/>
          </w:tcPr>
          <w:p w14:paraId="0001544D" w14:textId="7C1ECFA9" w:rsidR="00081CBA" w:rsidRDefault="00081CBA" w:rsidP="00081CBA">
            <w:pPr>
              <w:spacing w:line="240" w:lineRule="auto"/>
              <w:ind w:firstLine="0"/>
              <w:jc w:val="center"/>
            </w:pPr>
            <w:r w:rsidRPr="009C2D16">
              <w:t>0.2275</w:t>
            </w:r>
          </w:p>
        </w:tc>
        <w:tc>
          <w:tcPr>
            <w:tcW w:w="865" w:type="pct"/>
            <w:vAlign w:val="center"/>
          </w:tcPr>
          <w:p w14:paraId="4E0BC186" w14:textId="451177D6" w:rsidR="00081CBA" w:rsidRDefault="00081CBA" w:rsidP="00081CBA">
            <w:pPr>
              <w:spacing w:line="240" w:lineRule="auto"/>
              <w:ind w:firstLine="0"/>
              <w:jc w:val="center"/>
            </w:pPr>
            <w:r w:rsidRPr="009C2D16">
              <w:t>0.5101</w:t>
            </w:r>
          </w:p>
        </w:tc>
        <w:tc>
          <w:tcPr>
            <w:tcW w:w="669" w:type="pct"/>
            <w:vAlign w:val="center"/>
          </w:tcPr>
          <w:p w14:paraId="340C0A53" w14:textId="4A2F26E1" w:rsidR="00081CBA" w:rsidRDefault="00081CBA" w:rsidP="00081CBA">
            <w:pPr>
              <w:spacing w:line="240" w:lineRule="auto"/>
              <w:ind w:firstLine="0"/>
              <w:jc w:val="center"/>
            </w:pPr>
            <w:r w:rsidRPr="009C2D16">
              <w:t>0.7482</w:t>
            </w:r>
          </w:p>
        </w:tc>
        <w:tc>
          <w:tcPr>
            <w:tcW w:w="866" w:type="pct"/>
            <w:vAlign w:val="center"/>
          </w:tcPr>
          <w:p w14:paraId="4CF4CEEB" w14:textId="0DF37349" w:rsidR="00081CBA" w:rsidRDefault="00081CBA" w:rsidP="00081CBA">
            <w:pPr>
              <w:spacing w:line="240" w:lineRule="auto"/>
              <w:ind w:firstLine="0"/>
              <w:jc w:val="center"/>
            </w:pPr>
            <w:r w:rsidRPr="009C2D16">
              <w:t>0.9982</w:t>
            </w:r>
          </w:p>
        </w:tc>
        <w:tc>
          <w:tcPr>
            <w:tcW w:w="527" w:type="pct"/>
            <w:vAlign w:val="center"/>
          </w:tcPr>
          <w:p w14:paraId="66B2F31F" w14:textId="4F9A806D" w:rsidR="00081CBA" w:rsidRDefault="00081CBA" w:rsidP="00081CBA">
            <w:pPr>
              <w:spacing w:line="240" w:lineRule="auto"/>
              <w:ind w:firstLine="0"/>
              <w:jc w:val="center"/>
            </w:pPr>
            <w:r w:rsidRPr="009C2D16">
              <w:t>93.7</w:t>
            </w:r>
          </w:p>
        </w:tc>
      </w:tr>
      <w:tr w:rsidR="00081CBA" w14:paraId="4AA3D306" w14:textId="77777777" w:rsidTr="001528D8">
        <w:trPr>
          <w:trHeight w:val="435"/>
          <w:jc w:val="center"/>
        </w:trPr>
        <w:tc>
          <w:tcPr>
            <w:tcW w:w="532" w:type="pct"/>
            <w:vAlign w:val="center"/>
          </w:tcPr>
          <w:p w14:paraId="4BC89CDE" w14:textId="18DDD726" w:rsidR="00081CBA" w:rsidRDefault="00081CBA" w:rsidP="00081CBA">
            <w:pPr>
              <w:spacing w:line="240" w:lineRule="auto"/>
              <w:ind w:firstLine="0"/>
              <w:jc w:val="center"/>
              <w:rPr>
                <w:b/>
                <w:bCs/>
              </w:rPr>
            </w:pPr>
            <w:r>
              <w:rPr>
                <w:b/>
                <w:bCs/>
              </w:rPr>
              <w:t>1000</w:t>
            </w:r>
          </w:p>
        </w:tc>
        <w:tc>
          <w:tcPr>
            <w:tcW w:w="872" w:type="pct"/>
            <w:vAlign w:val="center"/>
          </w:tcPr>
          <w:p w14:paraId="6A36C4F1" w14:textId="753DA552" w:rsidR="00081CBA" w:rsidRPr="00F87573" w:rsidRDefault="00081CBA" w:rsidP="00081CBA">
            <w:pPr>
              <w:spacing w:line="240" w:lineRule="auto"/>
              <w:ind w:firstLine="0"/>
              <w:jc w:val="center"/>
            </w:pPr>
            <w:r w:rsidRPr="009C2D16">
              <w:t>0.0036</w:t>
            </w:r>
          </w:p>
        </w:tc>
        <w:tc>
          <w:tcPr>
            <w:tcW w:w="669" w:type="pct"/>
            <w:vAlign w:val="center"/>
          </w:tcPr>
          <w:p w14:paraId="522E38A7" w14:textId="58FC1ED1" w:rsidR="00081CBA" w:rsidRPr="00F87573" w:rsidRDefault="00081CBA" w:rsidP="00081CBA">
            <w:pPr>
              <w:spacing w:line="240" w:lineRule="auto"/>
              <w:ind w:firstLine="0"/>
              <w:jc w:val="center"/>
            </w:pPr>
            <w:r w:rsidRPr="009C2D16">
              <w:t>0.2775</w:t>
            </w:r>
          </w:p>
        </w:tc>
        <w:tc>
          <w:tcPr>
            <w:tcW w:w="865" w:type="pct"/>
            <w:vAlign w:val="center"/>
          </w:tcPr>
          <w:p w14:paraId="5240361C" w14:textId="5B3724A5" w:rsidR="00081CBA" w:rsidRPr="00F87573" w:rsidRDefault="00081CBA" w:rsidP="00081CBA">
            <w:pPr>
              <w:spacing w:line="240" w:lineRule="auto"/>
              <w:ind w:firstLine="0"/>
              <w:jc w:val="center"/>
            </w:pPr>
            <w:r w:rsidRPr="009C2D16">
              <w:t>0.5288</w:t>
            </w:r>
          </w:p>
        </w:tc>
        <w:tc>
          <w:tcPr>
            <w:tcW w:w="669" w:type="pct"/>
            <w:vAlign w:val="center"/>
          </w:tcPr>
          <w:p w14:paraId="0468A90A" w14:textId="6D85BD48" w:rsidR="00081CBA" w:rsidRPr="00F87573" w:rsidRDefault="00081CBA" w:rsidP="00081CBA">
            <w:pPr>
              <w:spacing w:line="240" w:lineRule="auto"/>
              <w:ind w:firstLine="0"/>
              <w:jc w:val="center"/>
            </w:pPr>
            <w:r w:rsidRPr="009C2D16">
              <w:t>0.7409</w:t>
            </w:r>
          </w:p>
        </w:tc>
        <w:tc>
          <w:tcPr>
            <w:tcW w:w="866" w:type="pct"/>
            <w:vAlign w:val="center"/>
          </w:tcPr>
          <w:p w14:paraId="3E29A871" w14:textId="3EBB7036" w:rsidR="00081CBA" w:rsidRPr="00F87573" w:rsidRDefault="00081CBA" w:rsidP="00081CBA">
            <w:pPr>
              <w:spacing w:line="240" w:lineRule="auto"/>
              <w:ind w:firstLine="0"/>
              <w:jc w:val="center"/>
            </w:pPr>
            <w:r w:rsidRPr="009C2D16">
              <w:t>0.9973</w:t>
            </w:r>
          </w:p>
        </w:tc>
        <w:tc>
          <w:tcPr>
            <w:tcW w:w="527" w:type="pct"/>
            <w:vAlign w:val="center"/>
          </w:tcPr>
          <w:p w14:paraId="5F2FDFA6" w14:textId="37CCA79A" w:rsidR="00081CBA" w:rsidRPr="00F87573" w:rsidRDefault="00081CBA" w:rsidP="00081CBA">
            <w:pPr>
              <w:spacing w:line="240" w:lineRule="auto"/>
              <w:ind w:firstLine="0"/>
              <w:jc w:val="center"/>
            </w:pPr>
            <w:r w:rsidRPr="009C2D16">
              <w:t>96.5</w:t>
            </w:r>
          </w:p>
        </w:tc>
      </w:tr>
      <w:tr w:rsidR="00081CBA" w14:paraId="7E4433C6" w14:textId="77777777" w:rsidTr="001528D8">
        <w:trPr>
          <w:trHeight w:val="435"/>
          <w:jc w:val="center"/>
        </w:trPr>
        <w:tc>
          <w:tcPr>
            <w:tcW w:w="532" w:type="pct"/>
            <w:vAlign w:val="center"/>
          </w:tcPr>
          <w:p w14:paraId="0D6F0DAA" w14:textId="077FA4BC" w:rsidR="00081CBA" w:rsidRDefault="00081CBA" w:rsidP="00081CBA">
            <w:pPr>
              <w:spacing w:line="240" w:lineRule="auto"/>
              <w:ind w:firstLine="0"/>
              <w:jc w:val="center"/>
              <w:rPr>
                <w:b/>
                <w:bCs/>
              </w:rPr>
            </w:pPr>
            <w:r>
              <w:rPr>
                <w:b/>
                <w:bCs/>
              </w:rPr>
              <w:t>2000</w:t>
            </w:r>
          </w:p>
        </w:tc>
        <w:tc>
          <w:tcPr>
            <w:tcW w:w="872" w:type="pct"/>
            <w:vAlign w:val="center"/>
          </w:tcPr>
          <w:p w14:paraId="786BE28F" w14:textId="41468C92" w:rsidR="00081CBA" w:rsidRPr="00F87573" w:rsidRDefault="00081CBA" w:rsidP="00081CBA">
            <w:pPr>
              <w:spacing w:line="240" w:lineRule="auto"/>
              <w:ind w:firstLine="0"/>
              <w:jc w:val="center"/>
            </w:pPr>
            <w:r w:rsidRPr="009C2D16">
              <w:t>0.0057</w:t>
            </w:r>
          </w:p>
        </w:tc>
        <w:tc>
          <w:tcPr>
            <w:tcW w:w="669" w:type="pct"/>
            <w:vAlign w:val="center"/>
          </w:tcPr>
          <w:p w14:paraId="5DDF83CE" w14:textId="4A8B9DC5" w:rsidR="00081CBA" w:rsidRPr="00F87573" w:rsidRDefault="00081CBA" w:rsidP="00081CBA">
            <w:pPr>
              <w:spacing w:line="240" w:lineRule="auto"/>
              <w:ind w:firstLine="0"/>
              <w:jc w:val="center"/>
            </w:pPr>
            <w:r w:rsidRPr="009C2D16">
              <w:t>0.2505</w:t>
            </w:r>
          </w:p>
        </w:tc>
        <w:tc>
          <w:tcPr>
            <w:tcW w:w="865" w:type="pct"/>
            <w:vAlign w:val="center"/>
          </w:tcPr>
          <w:p w14:paraId="62D0596A" w14:textId="69307B83" w:rsidR="00081CBA" w:rsidRPr="00F87573" w:rsidRDefault="00081CBA" w:rsidP="00081CBA">
            <w:pPr>
              <w:spacing w:line="240" w:lineRule="auto"/>
              <w:ind w:firstLine="0"/>
              <w:jc w:val="center"/>
            </w:pPr>
            <w:r w:rsidRPr="009C2D16">
              <w:t>0.4898</w:t>
            </w:r>
          </w:p>
        </w:tc>
        <w:tc>
          <w:tcPr>
            <w:tcW w:w="669" w:type="pct"/>
            <w:vAlign w:val="center"/>
          </w:tcPr>
          <w:p w14:paraId="6E0320B4" w14:textId="03FF2E7B" w:rsidR="00081CBA" w:rsidRPr="00F87573" w:rsidRDefault="00081CBA" w:rsidP="00081CBA">
            <w:pPr>
              <w:spacing w:line="240" w:lineRule="auto"/>
              <w:ind w:firstLine="0"/>
              <w:jc w:val="center"/>
            </w:pPr>
            <w:r w:rsidRPr="009C2D16">
              <w:t>0.7509</w:t>
            </w:r>
          </w:p>
        </w:tc>
        <w:tc>
          <w:tcPr>
            <w:tcW w:w="866" w:type="pct"/>
            <w:vAlign w:val="center"/>
          </w:tcPr>
          <w:p w14:paraId="090A9A7F" w14:textId="6FA6C8A6" w:rsidR="00081CBA" w:rsidRPr="00F87573" w:rsidRDefault="00081CBA" w:rsidP="00081CBA">
            <w:pPr>
              <w:spacing w:line="240" w:lineRule="auto"/>
              <w:ind w:firstLine="0"/>
              <w:jc w:val="center"/>
            </w:pPr>
            <w:r w:rsidRPr="009C2D16">
              <w:t>0.9996</w:t>
            </w:r>
          </w:p>
        </w:tc>
        <w:tc>
          <w:tcPr>
            <w:tcW w:w="527" w:type="pct"/>
            <w:vAlign w:val="center"/>
          </w:tcPr>
          <w:p w14:paraId="76D5AC69" w14:textId="6C6C6956" w:rsidR="00081CBA" w:rsidRPr="00F87573" w:rsidRDefault="00081CBA" w:rsidP="00081CBA">
            <w:pPr>
              <w:spacing w:line="240" w:lineRule="auto"/>
              <w:ind w:firstLine="0"/>
              <w:jc w:val="center"/>
            </w:pPr>
            <w:r w:rsidRPr="009C2D16">
              <w:t>95.5</w:t>
            </w:r>
          </w:p>
        </w:tc>
      </w:tr>
      <w:tr w:rsidR="00081CBA" w14:paraId="301749A2" w14:textId="77777777" w:rsidTr="001528D8">
        <w:trPr>
          <w:trHeight w:val="448"/>
          <w:jc w:val="center"/>
        </w:trPr>
        <w:tc>
          <w:tcPr>
            <w:tcW w:w="532" w:type="pct"/>
            <w:tcBorders>
              <w:bottom w:val="single" w:sz="4" w:space="0" w:color="auto"/>
            </w:tcBorders>
            <w:vAlign w:val="center"/>
          </w:tcPr>
          <w:p w14:paraId="1A04B8E4" w14:textId="04CB2BB8" w:rsidR="00081CBA" w:rsidRPr="00652362" w:rsidRDefault="00081CBA" w:rsidP="00081CBA">
            <w:pPr>
              <w:spacing w:line="240" w:lineRule="auto"/>
              <w:ind w:firstLine="0"/>
              <w:jc w:val="center"/>
              <w:rPr>
                <w:b/>
                <w:bCs/>
              </w:rPr>
            </w:pPr>
            <w:r>
              <w:rPr>
                <w:b/>
                <w:bCs/>
              </w:rPr>
              <w:t>3000</w:t>
            </w:r>
          </w:p>
        </w:tc>
        <w:tc>
          <w:tcPr>
            <w:tcW w:w="872" w:type="pct"/>
            <w:tcBorders>
              <w:bottom w:val="single" w:sz="4" w:space="0" w:color="auto"/>
            </w:tcBorders>
            <w:vAlign w:val="center"/>
          </w:tcPr>
          <w:p w14:paraId="4235BFE5" w14:textId="1611EAC7" w:rsidR="00081CBA" w:rsidRDefault="00081CBA" w:rsidP="00081CBA">
            <w:pPr>
              <w:spacing w:line="240" w:lineRule="auto"/>
              <w:ind w:firstLine="0"/>
              <w:jc w:val="center"/>
            </w:pPr>
            <w:r w:rsidRPr="009C2D16">
              <w:t>0.0014</w:t>
            </w:r>
          </w:p>
        </w:tc>
        <w:tc>
          <w:tcPr>
            <w:tcW w:w="669" w:type="pct"/>
            <w:tcBorders>
              <w:bottom w:val="single" w:sz="4" w:space="0" w:color="auto"/>
            </w:tcBorders>
            <w:vAlign w:val="center"/>
          </w:tcPr>
          <w:p w14:paraId="230F8F75" w14:textId="48688260" w:rsidR="00081CBA" w:rsidRDefault="00081CBA" w:rsidP="00081CBA">
            <w:pPr>
              <w:spacing w:line="240" w:lineRule="auto"/>
              <w:ind w:firstLine="0"/>
              <w:jc w:val="center"/>
            </w:pPr>
            <w:r w:rsidRPr="009C2D16">
              <w:t>0.2446</w:t>
            </w:r>
          </w:p>
        </w:tc>
        <w:tc>
          <w:tcPr>
            <w:tcW w:w="865" w:type="pct"/>
            <w:tcBorders>
              <w:bottom w:val="single" w:sz="4" w:space="0" w:color="auto"/>
            </w:tcBorders>
            <w:vAlign w:val="center"/>
          </w:tcPr>
          <w:p w14:paraId="26FF381F" w14:textId="6C5E6B8C" w:rsidR="00081CBA" w:rsidRDefault="00081CBA" w:rsidP="00081CBA">
            <w:pPr>
              <w:spacing w:line="240" w:lineRule="auto"/>
              <w:ind w:firstLine="0"/>
              <w:jc w:val="center"/>
            </w:pPr>
            <w:r w:rsidRPr="009C2D16">
              <w:t>0.4938</w:t>
            </w:r>
          </w:p>
        </w:tc>
        <w:tc>
          <w:tcPr>
            <w:tcW w:w="669" w:type="pct"/>
            <w:tcBorders>
              <w:bottom w:val="single" w:sz="4" w:space="0" w:color="auto"/>
            </w:tcBorders>
            <w:vAlign w:val="center"/>
          </w:tcPr>
          <w:p w14:paraId="2818D514" w14:textId="7D50CF6B" w:rsidR="00081CBA" w:rsidRDefault="00081CBA" w:rsidP="00081CBA">
            <w:pPr>
              <w:spacing w:line="240" w:lineRule="auto"/>
              <w:ind w:firstLine="0"/>
              <w:jc w:val="center"/>
            </w:pPr>
            <w:r w:rsidRPr="009C2D16">
              <w:t>0.7508</w:t>
            </w:r>
          </w:p>
        </w:tc>
        <w:tc>
          <w:tcPr>
            <w:tcW w:w="866" w:type="pct"/>
            <w:tcBorders>
              <w:bottom w:val="single" w:sz="4" w:space="0" w:color="auto"/>
            </w:tcBorders>
            <w:vAlign w:val="center"/>
          </w:tcPr>
          <w:p w14:paraId="5BB3359C" w14:textId="20323BED" w:rsidR="00081CBA" w:rsidRDefault="00081CBA" w:rsidP="00081CBA">
            <w:pPr>
              <w:spacing w:line="240" w:lineRule="auto"/>
              <w:ind w:firstLine="0"/>
              <w:jc w:val="center"/>
            </w:pPr>
            <w:r w:rsidRPr="009C2D16">
              <w:t>0.9997</w:t>
            </w:r>
          </w:p>
        </w:tc>
        <w:tc>
          <w:tcPr>
            <w:tcW w:w="527" w:type="pct"/>
            <w:tcBorders>
              <w:bottom w:val="single" w:sz="4" w:space="0" w:color="auto"/>
            </w:tcBorders>
            <w:vAlign w:val="center"/>
          </w:tcPr>
          <w:p w14:paraId="051C773E" w14:textId="4231B6E8" w:rsidR="00081CBA" w:rsidRDefault="00081CBA" w:rsidP="00081CBA">
            <w:pPr>
              <w:spacing w:line="240" w:lineRule="auto"/>
              <w:ind w:firstLine="0"/>
              <w:jc w:val="center"/>
            </w:pPr>
            <w:r w:rsidRPr="009C2D16">
              <w:t>94.1</w:t>
            </w:r>
          </w:p>
        </w:tc>
      </w:tr>
    </w:tbl>
    <w:p w14:paraId="22027313" w14:textId="03C36FEB" w:rsidR="00081CBA" w:rsidRDefault="00081CBA" w:rsidP="00E6087F"/>
    <w:p w14:paraId="7BA935D4" w14:textId="09E6190C" w:rsidR="00081CBA" w:rsidRDefault="00081CBA" w:rsidP="00E6087F">
      <w:r>
        <w:t>Büyük sayılar kanununa göre</w:t>
      </w:r>
      <w:r w:rsidR="00B3313B">
        <w:t>,</w:t>
      </w:r>
      <w:r>
        <w:t xml:space="preserve"> örneklem boyutuna bağlı olarak </w:t>
      </w:r>
      <m:oMath>
        <m:r>
          <w:rPr>
            <w:rFonts w:ascii="Cambria Math" w:hAnsi="Cambria Math"/>
          </w:rPr>
          <m:t>p</m:t>
        </m:r>
      </m:oMath>
      <w:r w:rsidR="00662265">
        <w:t>-</w:t>
      </w:r>
      <w:r>
        <w:t xml:space="preserve">değerlerinin ve yokluk hipotezinin kabul yüzdelerinin artması beklenmektedir. </w:t>
      </w:r>
      <w:r w:rsidR="00E70FDC">
        <w:fldChar w:fldCharType="begin"/>
      </w:r>
      <w:r w:rsidR="00E70FDC">
        <w:instrText xml:space="preserve"> REF _Ref109163016 \h </w:instrText>
      </w:r>
      <w:r w:rsidR="00E70FDC">
        <w:fldChar w:fldCharType="separate"/>
      </w:r>
      <w:r w:rsidR="006253A4">
        <w:t xml:space="preserve">Tablo </w:t>
      </w:r>
      <w:r w:rsidR="006253A4">
        <w:rPr>
          <w:noProof/>
        </w:rPr>
        <w:t>9</w:t>
      </w:r>
      <w:r w:rsidR="00E70FDC">
        <w:fldChar w:fldCharType="end"/>
      </w:r>
      <w:r w:rsidR="00E70FDC">
        <w:t xml:space="preserve"> </w:t>
      </w:r>
      <w:r>
        <w:t>incelendiğinde ise</w:t>
      </w:r>
      <w:r w:rsidR="00B001DC">
        <w:t>,</w:t>
      </w:r>
      <w:r>
        <w:t xml:space="preserve"> </w:t>
      </w:r>
      <m:oMath>
        <m:r>
          <w:rPr>
            <w:rFonts w:ascii="Cambria Math" w:hAnsi="Cambria Math"/>
          </w:rPr>
          <m:t>p</m:t>
        </m:r>
      </m:oMath>
      <w:r w:rsidR="00662265">
        <w:t>-</w:t>
      </w:r>
      <w:r w:rsidR="004A2DF9">
        <w:t>değerlerinde küçük sapmalar olmasına rağmen sabit bir seyir izlediği görülmektedir. Bu durum</w:t>
      </w:r>
      <w:r w:rsidR="00B001DC">
        <w:t>,</w:t>
      </w:r>
      <w:r w:rsidR="004A2DF9">
        <w:t xml:space="preserve"> </w:t>
      </w:r>
      <m:oMath>
        <m:r>
          <w:rPr>
            <w:rFonts w:ascii="Cambria Math" w:hAnsi="Cambria Math"/>
          </w:rPr>
          <m:t>p</m:t>
        </m:r>
      </m:oMath>
      <w:r w:rsidR="00E44596">
        <w:t>-</w:t>
      </w:r>
      <w:r w:rsidR="004A2DF9">
        <w:t>değerinin büyük sayılar kanununa cevap vermediği</w:t>
      </w:r>
      <w:r w:rsidR="00B001DC">
        <w:t>ni</w:t>
      </w:r>
      <w:r w:rsidR="004A2DF9">
        <w:t xml:space="preserve"> göstermektedir.</w:t>
      </w:r>
    </w:p>
    <w:p w14:paraId="38BAB01A" w14:textId="302F6527" w:rsidR="004A2DF9" w:rsidRDefault="004A2DF9" w:rsidP="00E6087F">
      <w:r>
        <w:t xml:space="preserve">Yapılan simülasyon çalışmasında elde edilen veriler için önerilen </w:t>
      </w:r>
      <m:oMath>
        <m:r>
          <m:rPr>
            <m:sty m:val="p"/>
          </m:rPr>
          <w:rPr>
            <w:rFonts w:ascii="Cambria Math" w:hAnsi="Cambria Math"/>
          </w:rPr>
          <m:t>Π</m:t>
        </m:r>
      </m:oMath>
      <w:r w:rsidR="00AD40E0">
        <w:t xml:space="preserve"> değerleri elde edilmiş</w:t>
      </w:r>
      <w:r>
        <w:t xml:space="preserve"> ve </w:t>
      </w:r>
      <m:oMath>
        <m:r>
          <w:rPr>
            <w:rFonts w:ascii="Cambria Math" w:hAnsi="Cambria Math"/>
          </w:rPr>
          <m:t>p</m:t>
        </m:r>
      </m:oMath>
      <w:r w:rsidR="00662265">
        <w:t>-</w:t>
      </w:r>
      <w:r>
        <w:t xml:space="preserve">değerleri </w:t>
      </w:r>
      <w:r w:rsidR="00AD40E0">
        <w:t xml:space="preserve">ile </w:t>
      </w:r>
      <w:r>
        <w:t>arasındaki korelasyon katsayısı hesaplanarak sonuçlar</w:t>
      </w:r>
      <w:r w:rsidR="00E70FDC">
        <w:t xml:space="preserve"> </w:t>
      </w:r>
      <w:r w:rsidR="00E70FDC">
        <w:fldChar w:fldCharType="begin"/>
      </w:r>
      <w:r w:rsidR="00E70FDC">
        <w:instrText xml:space="preserve"> REF _Ref109163079 \h </w:instrText>
      </w:r>
      <w:r w:rsidR="00E70FDC">
        <w:fldChar w:fldCharType="separate"/>
      </w:r>
      <w:r w:rsidR="006253A4">
        <w:t xml:space="preserve">Tablo </w:t>
      </w:r>
      <w:r w:rsidR="006253A4">
        <w:rPr>
          <w:noProof/>
        </w:rPr>
        <w:t>10</w:t>
      </w:r>
      <w:r w:rsidR="00E70FDC">
        <w:fldChar w:fldCharType="end"/>
      </w:r>
      <w:r w:rsidR="00E54264">
        <w:t xml:space="preserve">’da </w:t>
      </w:r>
      <w:r>
        <w:t>verilmiştir.</w:t>
      </w:r>
    </w:p>
    <w:p w14:paraId="55EED818" w14:textId="1284AF4E" w:rsidR="001528D8" w:rsidRDefault="001528D8" w:rsidP="005700F3">
      <w:pPr>
        <w:pStyle w:val="Tabloyazs"/>
        <w:rPr>
          <w:b/>
          <w:color w:val="000000"/>
          <w:sz w:val="22"/>
          <w:lang w:eastAsia="en-US"/>
        </w:rPr>
      </w:pPr>
      <w:bookmarkStart w:id="167" w:name="_Ref109163079"/>
      <w:bookmarkStart w:id="168" w:name="_Toc134486153"/>
      <w:bookmarkStart w:id="169" w:name="_Toc137023852"/>
      <w:r>
        <w:lastRenderedPageBreak/>
        <w:t xml:space="preserve">Tablo </w:t>
      </w:r>
      <w:fldSimple w:instr=" SEQ Tablo \* ARABIC ">
        <w:r w:rsidR="006253A4">
          <w:rPr>
            <w:noProof/>
          </w:rPr>
          <w:t>10</w:t>
        </w:r>
      </w:fldSimple>
      <w:bookmarkEnd w:id="167"/>
      <w:r>
        <w:t>.</w:t>
      </w:r>
      <w:r>
        <w:tab/>
        <w:t xml:space="preserve">Normal dağılımdan elde edilen örneklemin </w:t>
      </w:r>
      <m:oMath>
        <m:r>
          <m:rPr>
            <m:sty m:val="p"/>
          </m:rPr>
          <w:rPr>
            <w:rFonts w:ascii="Cambria Math" w:hAnsi="Cambria Math"/>
          </w:rPr>
          <m:t>Π</m:t>
        </m:r>
      </m:oMath>
      <w:r>
        <w:t xml:space="preserve"> değerlerinin çeyreklikleri ve </w:t>
      </w:r>
      <m:oMath>
        <m:r>
          <m:rPr>
            <m:sty m:val="p"/>
          </m:rPr>
          <w:rPr>
            <w:rFonts w:ascii="Cambria Math" w:hAnsi="Cambria Math"/>
          </w:rPr>
          <m:t>Π</m:t>
        </m:r>
      </m:oMath>
      <w:r>
        <w:t xml:space="preserve"> ve </w:t>
      </w:r>
      <m:oMath>
        <m:r>
          <w:rPr>
            <w:rFonts w:ascii="Cambria Math" w:hAnsi="Cambria Math"/>
          </w:rPr>
          <m:t>p</m:t>
        </m:r>
      </m:oMath>
      <w:r>
        <w:t>-değerleri arasındaki korelasyon katsayısı</w:t>
      </w:r>
      <w:bookmarkEnd w:id="168"/>
      <w:bookmarkEnd w:id="169"/>
    </w:p>
    <w:tbl>
      <w:tblPr>
        <w:tblStyle w:val="TabloKlavuzu"/>
        <w:tblW w:w="5000" w:type="pct"/>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
        <w:gridCol w:w="1490"/>
        <w:gridCol w:w="1144"/>
        <w:gridCol w:w="1478"/>
        <w:gridCol w:w="1144"/>
        <w:gridCol w:w="1480"/>
        <w:gridCol w:w="1142"/>
      </w:tblGrid>
      <w:tr w:rsidR="004A2DF9" w14:paraId="2395C5CA" w14:textId="77777777" w:rsidTr="001528D8">
        <w:trPr>
          <w:trHeight w:val="408"/>
          <w:jc w:val="center"/>
        </w:trPr>
        <w:tc>
          <w:tcPr>
            <w:tcW w:w="517" w:type="pct"/>
            <w:tcBorders>
              <w:top w:val="single" w:sz="4" w:space="0" w:color="auto"/>
              <w:bottom w:val="single" w:sz="4" w:space="0" w:color="auto"/>
            </w:tcBorders>
            <w:vAlign w:val="center"/>
          </w:tcPr>
          <w:p w14:paraId="406ADE9A" w14:textId="77777777" w:rsidR="004A2DF9" w:rsidRDefault="004A2DF9" w:rsidP="00857E15">
            <w:pPr>
              <w:spacing w:line="240" w:lineRule="auto"/>
              <w:ind w:firstLine="0"/>
              <w:jc w:val="center"/>
            </w:pPr>
            <m:oMathPara>
              <m:oMath>
                <m:r>
                  <m:rPr>
                    <m:sty m:val="bi"/>
                  </m:rPr>
                  <w:rPr>
                    <w:rFonts w:ascii="Cambria Math" w:hAnsi="Cambria Math"/>
                    <w:color w:val="000000"/>
                    <w:sz w:val="22"/>
                    <w:lang w:eastAsia="en-US"/>
                  </w:rPr>
                  <m:t>n</m:t>
                </m:r>
              </m:oMath>
            </m:oMathPara>
          </w:p>
        </w:tc>
        <w:tc>
          <w:tcPr>
            <w:tcW w:w="848" w:type="pct"/>
            <w:tcBorders>
              <w:top w:val="single" w:sz="4" w:space="0" w:color="auto"/>
              <w:bottom w:val="single" w:sz="4" w:space="0" w:color="auto"/>
            </w:tcBorders>
            <w:vAlign w:val="center"/>
          </w:tcPr>
          <w:p w14:paraId="5EEA932F" w14:textId="77777777" w:rsidR="004A2DF9" w:rsidRDefault="00000000" w:rsidP="00857E15">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0</m:t>
                    </m:r>
                  </m:sub>
                </m:sSub>
                <m:r>
                  <m:rPr>
                    <m:sty m:val="bi"/>
                  </m:rPr>
                  <w:rPr>
                    <w:rFonts w:ascii="Cambria Math" w:hAnsi="Cambria Math"/>
                    <w:color w:val="000000"/>
                    <w:sz w:val="22"/>
                    <w:lang w:eastAsia="en-US"/>
                  </w:rPr>
                  <m:t xml:space="preserve"> (min)</m:t>
                </m:r>
              </m:oMath>
            </m:oMathPara>
          </w:p>
        </w:tc>
        <w:tc>
          <w:tcPr>
            <w:tcW w:w="651" w:type="pct"/>
            <w:tcBorders>
              <w:top w:val="single" w:sz="4" w:space="0" w:color="auto"/>
              <w:bottom w:val="single" w:sz="4" w:space="0" w:color="auto"/>
            </w:tcBorders>
            <w:vAlign w:val="center"/>
          </w:tcPr>
          <w:p w14:paraId="681D58B9" w14:textId="77777777" w:rsidR="004A2DF9" w:rsidRDefault="00000000" w:rsidP="00857E15">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1</m:t>
                    </m:r>
                  </m:sub>
                </m:sSub>
              </m:oMath>
            </m:oMathPara>
          </w:p>
        </w:tc>
        <w:tc>
          <w:tcPr>
            <w:tcW w:w="841" w:type="pct"/>
            <w:tcBorders>
              <w:top w:val="single" w:sz="4" w:space="0" w:color="auto"/>
              <w:bottom w:val="single" w:sz="4" w:space="0" w:color="auto"/>
            </w:tcBorders>
            <w:vAlign w:val="center"/>
          </w:tcPr>
          <w:p w14:paraId="48E1AB91" w14:textId="77777777" w:rsidR="004A2DF9" w:rsidRDefault="00000000" w:rsidP="00857E15">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2</m:t>
                    </m:r>
                  </m:sub>
                </m:sSub>
                <m:r>
                  <m:rPr>
                    <m:sty m:val="bi"/>
                  </m:rPr>
                  <w:rPr>
                    <w:rFonts w:ascii="Cambria Math" w:hAnsi="Cambria Math"/>
                    <w:color w:val="000000"/>
                    <w:sz w:val="22"/>
                    <w:lang w:eastAsia="en-US"/>
                  </w:rPr>
                  <m:t>(med)</m:t>
                </m:r>
              </m:oMath>
            </m:oMathPara>
          </w:p>
        </w:tc>
        <w:tc>
          <w:tcPr>
            <w:tcW w:w="651" w:type="pct"/>
            <w:tcBorders>
              <w:top w:val="single" w:sz="4" w:space="0" w:color="auto"/>
              <w:bottom w:val="single" w:sz="4" w:space="0" w:color="auto"/>
            </w:tcBorders>
            <w:vAlign w:val="center"/>
          </w:tcPr>
          <w:p w14:paraId="147FA4E8" w14:textId="77777777" w:rsidR="004A2DF9" w:rsidRDefault="00000000" w:rsidP="00857E15">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3</m:t>
                    </m:r>
                  </m:sub>
                </m:sSub>
              </m:oMath>
            </m:oMathPara>
          </w:p>
        </w:tc>
        <w:tc>
          <w:tcPr>
            <w:tcW w:w="842" w:type="pct"/>
            <w:tcBorders>
              <w:top w:val="single" w:sz="4" w:space="0" w:color="auto"/>
              <w:bottom w:val="single" w:sz="4" w:space="0" w:color="auto"/>
            </w:tcBorders>
            <w:vAlign w:val="center"/>
          </w:tcPr>
          <w:p w14:paraId="7FE619D7" w14:textId="77777777" w:rsidR="004A2DF9" w:rsidRDefault="00000000" w:rsidP="00857E15">
            <w:pPr>
              <w:spacing w:line="240" w:lineRule="auto"/>
              <w:ind w:firstLine="0"/>
              <w:jc w:val="center"/>
            </w:pPr>
            <m:oMathPara>
              <m:oMath>
                <m:sSub>
                  <m:sSubPr>
                    <m:ctrlPr>
                      <w:rPr>
                        <w:rFonts w:ascii="Cambria Math" w:hAnsi="Cambria Math"/>
                        <w:b/>
                        <w:i/>
                        <w:color w:val="000000"/>
                        <w:sz w:val="22"/>
                        <w:lang w:eastAsia="en-US"/>
                      </w:rPr>
                    </m:ctrlPr>
                  </m:sSubPr>
                  <m:e>
                    <m:r>
                      <m:rPr>
                        <m:sty m:val="bi"/>
                      </m:rPr>
                      <w:rPr>
                        <w:rFonts w:ascii="Cambria Math" w:hAnsi="Cambria Math"/>
                        <w:color w:val="000000"/>
                        <w:sz w:val="22"/>
                        <w:lang w:eastAsia="en-US"/>
                      </w:rPr>
                      <m:t>Q</m:t>
                    </m:r>
                  </m:e>
                  <m:sub>
                    <m:r>
                      <m:rPr>
                        <m:sty m:val="bi"/>
                      </m:rPr>
                      <w:rPr>
                        <w:rFonts w:ascii="Cambria Math" w:hAnsi="Cambria Math"/>
                        <w:color w:val="000000"/>
                        <w:sz w:val="22"/>
                        <w:lang w:eastAsia="en-US"/>
                      </w:rPr>
                      <m:t>4</m:t>
                    </m:r>
                  </m:sub>
                </m:sSub>
                <m:r>
                  <m:rPr>
                    <m:sty m:val="bi"/>
                  </m:rPr>
                  <w:rPr>
                    <w:rFonts w:ascii="Cambria Math" w:hAnsi="Cambria Math"/>
                    <w:color w:val="000000"/>
                    <w:sz w:val="22"/>
                    <w:lang w:eastAsia="en-US"/>
                  </w:rPr>
                  <m:t>(max)</m:t>
                </m:r>
              </m:oMath>
            </m:oMathPara>
          </w:p>
        </w:tc>
        <w:tc>
          <w:tcPr>
            <w:tcW w:w="651" w:type="pct"/>
            <w:tcBorders>
              <w:top w:val="single" w:sz="4" w:space="0" w:color="auto"/>
              <w:bottom w:val="single" w:sz="4" w:space="0" w:color="auto"/>
            </w:tcBorders>
            <w:vAlign w:val="center"/>
          </w:tcPr>
          <w:p w14:paraId="397A4AD6" w14:textId="30B3B895" w:rsidR="004A2DF9" w:rsidRDefault="004A2DF9" w:rsidP="00857E15">
            <w:pPr>
              <w:spacing w:line="240" w:lineRule="auto"/>
              <w:ind w:firstLine="0"/>
              <w:jc w:val="center"/>
            </w:pPr>
            <m:oMathPara>
              <m:oMath>
                <m:r>
                  <m:rPr>
                    <m:sty m:val="bi"/>
                  </m:rPr>
                  <w:rPr>
                    <w:rFonts w:ascii="Cambria Math" w:hAnsi="Cambria Math"/>
                    <w:color w:val="000000"/>
                    <w:sz w:val="22"/>
                    <w:lang w:eastAsia="en-US"/>
                  </w:rPr>
                  <m:t>r</m:t>
                </m:r>
              </m:oMath>
            </m:oMathPara>
          </w:p>
        </w:tc>
      </w:tr>
      <w:tr w:rsidR="004A2DF9" w14:paraId="52C94C07" w14:textId="77777777" w:rsidTr="001528D8">
        <w:trPr>
          <w:trHeight w:val="435"/>
          <w:jc w:val="center"/>
        </w:trPr>
        <w:tc>
          <w:tcPr>
            <w:tcW w:w="517" w:type="pct"/>
            <w:tcBorders>
              <w:top w:val="single" w:sz="4" w:space="0" w:color="auto"/>
            </w:tcBorders>
            <w:vAlign w:val="center"/>
          </w:tcPr>
          <w:p w14:paraId="43D1AC40" w14:textId="77777777" w:rsidR="004A2DF9" w:rsidRPr="00652362" w:rsidRDefault="004A2DF9" w:rsidP="004A2DF9">
            <w:pPr>
              <w:spacing w:line="240" w:lineRule="auto"/>
              <w:ind w:firstLine="0"/>
              <w:jc w:val="center"/>
              <w:rPr>
                <w:b/>
                <w:bCs/>
              </w:rPr>
            </w:pPr>
            <w:r>
              <w:rPr>
                <w:b/>
                <w:bCs/>
              </w:rPr>
              <w:t>10</w:t>
            </w:r>
          </w:p>
        </w:tc>
        <w:tc>
          <w:tcPr>
            <w:tcW w:w="848" w:type="pct"/>
            <w:tcBorders>
              <w:top w:val="single" w:sz="4" w:space="0" w:color="auto"/>
            </w:tcBorders>
          </w:tcPr>
          <w:p w14:paraId="5DC9F33B" w14:textId="7CED3155" w:rsidR="004A2DF9" w:rsidRDefault="004A2DF9" w:rsidP="004A2DF9">
            <w:pPr>
              <w:spacing w:line="240" w:lineRule="auto"/>
              <w:ind w:firstLine="0"/>
              <w:jc w:val="center"/>
            </w:pPr>
            <w:r w:rsidRPr="00947CA6">
              <w:t>0.1583</w:t>
            </w:r>
          </w:p>
        </w:tc>
        <w:tc>
          <w:tcPr>
            <w:tcW w:w="651" w:type="pct"/>
            <w:tcBorders>
              <w:top w:val="single" w:sz="4" w:space="0" w:color="auto"/>
            </w:tcBorders>
          </w:tcPr>
          <w:p w14:paraId="2785126D" w14:textId="328A770D" w:rsidR="004A2DF9" w:rsidRDefault="004A2DF9" w:rsidP="004A2DF9">
            <w:pPr>
              <w:spacing w:line="240" w:lineRule="auto"/>
              <w:ind w:firstLine="0"/>
              <w:jc w:val="center"/>
            </w:pPr>
            <w:r w:rsidRPr="00947CA6">
              <w:t>0.6244</w:t>
            </w:r>
          </w:p>
        </w:tc>
        <w:tc>
          <w:tcPr>
            <w:tcW w:w="841" w:type="pct"/>
            <w:tcBorders>
              <w:top w:val="single" w:sz="4" w:space="0" w:color="auto"/>
            </w:tcBorders>
          </w:tcPr>
          <w:p w14:paraId="372099F8" w14:textId="050607DE" w:rsidR="004A2DF9" w:rsidRDefault="004A2DF9" w:rsidP="004A2DF9">
            <w:pPr>
              <w:spacing w:line="240" w:lineRule="auto"/>
              <w:ind w:firstLine="0"/>
              <w:jc w:val="center"/>
            </w:pPr>
            <w:r w:rsidRPr="00947CA6">
              <w:t>0.7354</w:t>
            </w:r>
          </w:p>
        </w:tc>
        <w:tc>
          <w:tcPr>
            <w:tcW w:w="651" w:type="pct"/>
            <w:tcBorders>
              <w:top w:val="single" w:sz="4" w:space="0" w:color="auto"/>
            </w:tcBorders>
          </w:tcPr>
          <w:p w14:paraId="78BF85AC" w14:textId="53687077" w:rsidR="004A2DF9" w:rsidRDefault="004A2DF9" w:rsidP="004A2DF9">
            <w:pPr>
              <w:spacing w:line="240" w:lineRule="auto"/>
              <w:ind w:firstLine="0"/>
              <w:jc w:val="center"/>
            </w:pPr>
            <w:r w:rsidRPr="00947CA6">
              <w:t>0.8309</w:t>
            </w:r>
          </w:p>
        </w:tc>
        <w:tc>
          <w:tcPr>
            <w:tcW w:w="842" w:type="pct"/>
            <w:tcBorders>
              <w:top w:val="single" w:sz="4" w:space="0" w:color="auto"/>
            </w:tcBorders>
          </w:tcPr>
          <w:p w14:paraId="66781BBB" w14:textId="68AF747F" w:rsidR="004A2DF9" w:rsidRDefault="004A2DF9" w:rsidP="004A2DF9">
            <w:pPr>
              <w:spacing w:line="240" w:lineRule="auto"/>
              <w:ind w:firstLine="0"/>
              <w:jc w:val="center"/>
            </w:pPr>
            <w:r w:rsidRPr="00947CA6">
              <w:t>0.9941</w:t>
            </w:r>
          </w:p>
        </w:tc>
        <w:tc>
          <w:tcPr>
            <w:tcW w:w="651" w:type="pct"/>
            <w:tcBorders>
              <w:top w:val="single" w:sz="4" w:space="0" w:color="auto"/>
            </w:tcBorders>
          </w:tcPr>
          <w:p w14:paraId="28CCC5B4" w14:textId="2E15223A" w:rsidR="004A2DF9" w:rsidRDefault="004A2DF9" w:rsidP="004A2DF9">
            <w:pPr>
              <w:spacing w:line="240" w:lineRule="auto"/>
              <w:ind w:firstLine="0"/>
              <w:jc w:val="center"/>
            </w:pPr>
            <w:r w:rsidRPr="00947CA6">
              <w:t>0.6997</w:t>
            </w:r>
          </w:p>
        </w:tc>
      </w:tr>
      <w:tr w:rsidR="004A2DF9" w14:paraId="6A02A143" w14:textId="77777777" w:rsidTr="001528D8">
        <w:trPr>
          <w:trHeight w:val="435"/>
          <w:jc w:val="center"/>
        </w:trPr>
        <w:tc>
          <w:tcPr>
            <w:tcW w:w="517" w:type="pct"/>
            <w:vAlign w:val="center"/>
          </w:tcPr>
          <w:p w14:paraId="0F7686E2" w14:textId="77777777" w:rsidR="004A2DF9" w:rsidRPr="00652362" w:rsidRDefault="004A2DF9" w:rsidP="004A2DF9">
            <w:pPr>
              <w:spacing w:line="240" w:lineRule="auto"/>
              <w:ind w:firstLine="0"/>
              <w:jc w:val="center"/>
              <w:rPr>
                <w:b/>
                <w:bCs/>
              </w:rPr>
            </w:pPr>
            <w:r>
              <w:rPr>
                <w:b/>
                <w:bCs/>
              </w:rPr>
              <w:t>20</w:t>
            </w:r>
          </w:p>
        </w:tc>
        <w:tc>
          <w:tcPr>
            <w:tcW w:w="848" w:type="pct"/>
          </w:tcPr>
          <w:p w14:paraId="51213383" w14:textId="7BCEC8BC" w:rsidR="004A2DF9" w:rsidRDefault="004A2DF9" w:rsidP="004A2DF9">
            <w:pPr>
              <w:spacing w:line="240" w:lineRule="auto"/>
              <w:ind w:firstLine="0"/>
              <w:jc w:val="center"/>
            </w:pPr>
            <w:r w:rsidRPr="00947CA6">
              <w:t>0.3476</w:t>
            </w:r>
          </w:p>
        </w:tc>
        <w:tc>
          <w:tcPr>
            <w:tcW w:w="651" w:type="pct"/>
          </w:tcPr>
          <w:p w14:paraId="01C21743" w14:textId="46F7C0F1" w:rsidR="004A2DF9" w:rsidRDefault="004A2DF9" w:rsidP="004A2DF9">
            <w:pPr>
              <w:spacing w:line="240" w:lineRule="auto"/>
              <w:ind w:firstLine="0"/>
              <w:jc w:val="center"/>
            </w:pPr>
            <w:r w:rsidRPr="00947CA6">
              <w:t>0.7394</w:t>
            </w:r>
          </w:p>
        </w:tc>
        <w:tc>
          <w:tcPr>
            <w:tcW w:w="841" w:type="pct"/>
          </w:tcPr>
          <w:p w14:paraId="0E0323AF" w14:textId="29B1C614" w:rsidR="004A2DF9" w:rsidRDefault="004A2DF9" w:rsidP="004A2DF9">
            <w:pPr>
              <w:spacing w:line="240" w:lineRule="auto"/>
              <w:ind w:firstLine="0"/>
              <w:jc w:val="center"/>
            </w:pPr>
            <w:r w:rsidRPr="00947CA6">
              <w:t>0.8163</w:t>
            </w:r>
          </w:p>
        </w:tc>
        <w:tc>
          <w:tcPr>
            <w:tcW w:w="651" w:type="pct"/>
          </w:tcPr>
          <w:p w14:paraId="297CA8D9" w14:textId="2408AFA7" w:rsidR="004A2DF9" w:rsidRDefault="004A2DF9" w:rsidP="004A2DF9">
            <w:pPr>
              <w:spacing w:line="240" w:lineRule="auto"/>
              <w:ind w:firstLine="0"/>
              <w:jc w:val="center"/>
            </w:pPr>
            <w:r w:rsidRPr="00947CA6">
              <w:t>0.8797</w:t>
            </w:r>
          </w:p>
        </w:tc>
        <w:tc>
          <w:tcPr>
            <w:tcW w:w="842" w:type="pct"/>
          </w:tcPr>
          <w:p w14:paraId="2E66671F" w14:textId="7C4770F5" w:rsidR="004A2DF9" w:rsidRDefault="004A2DF9" w:rsidP="004A2DF9">
            <w:pPr>
              <w:spacing w:line="240" w:lineRule="auto"/>
              <w:ind w:firstLine="0"/>
              <w:jc w:val="center"/>
            </w:pPr>
            <w:r w:rsidRPr="00947CA6">
              <w:t>0.9925</w:t>
            </w:r>
          </w:p>
        </w:tc>
        <w:tc>
          <w:tcPr>
            <w:tcW w:w="651" w:type="pct"/>
          </w:tcPr>
          <w:p w14:paraId="298EE562" w14:textId="5BC5584B" w:rsidR="004A2DF9" w:rsidRDefault="004A2DF9" w:rsidP="004A2DF9">
            <w:pPr>
              <w:spacing w:line="240" w:lineRule="auto"/>
              <w:ind w:firstLine="0"/>
              <w:jc w:val="center"/>
            </w:pPr>
            <w:r w:rsidRPr="00947CA6">
              <w:t>0.7085</w:t>
            </w:r>
          </w:p>
        </w:tc>
      </w:tr>
      <w:tr w:rsidR="004A2DF9" w14:paraId="604F07B3" w14:textId="77777777" w:rsidTr="001528D8">
        <w:trPr>
          <w:trHeight w:val="435"/>
          <w:jc w:val="center"/>
        </w:trPr>
        <w:tc>
          <w:tcPr>
            <w:tcW w:w="517" w:type="pct"/>
            <w:vAlign w:val="center"/>
          </w:tcPr>
          <w:p w14:paraId="01F17E2E" w14:textId="77777777" w:rsidR="004A2DF9" w:rsidRPr="00652362" w:rsidRDefault="004A2DF9" w:rsidP="004A2DF9">
            <w:pPr>
              <w:spacing w:line="240" w:lineRule="auto"/>
              <w:ind w:firstLine="0"/>
              <w:jc w:val="center"/>
              <w:rPr>
                <w:b/>
                <w:bCs/>
              </w:rPr>
            </w:pPr>
            <w:r>
              <w:rPr>
                <w:b/>
                <w:bCs/>
              </w:rPr>
              <w:t>30</w:t>
            </w:r>
          </w:p>
        </w:tc>
        <w:tc>
          <w:tcPr>
            <w:tcW w:w="848" w:type="pct"/>
          </w:tcPr>
          <w:p w14:paraId="28826156" w14:textId="3CD927AA" w:rsidR="004A2DF9" w:rsidRDefault="004A2DF9" w:rsidP="004A2DF9">
            <w:pPr>
              <w:spacing w:line="240" w:lineRule="auto"/>
              <w:ind w:firstLine="0"/>
              <w:jc w:val="center"/>
            </w:pPr>
            <w:r w:rsidRPr="00947CA6">
              <w:t>0.4836</w:t>
            </w:r>
          </w:p>
        </w:tc>
        <w:tc>
          <w:tcPr>
            <w:tcW w:w="651" w:type="pct"/>
          </w:tcPr>
          <w:p w14:paraId="2CDCE3AE" w14:textId="71D3663E" w:rsidR="004A2DF9" w:rsidRDefault="004A2DF9" w:rsidP="004A2DF9">
            <w:pPr>
              <w:spacing w:line="240" w:lineRule="auto"/>
              <w:ind w:firstLine="0"/>
              <w:jc w:val="center"/>
            </w:pPr>
            <w:r w:rsidRPr="00947CA6">
              <w:t>0.7794</w:t>
            </w:r>
          </w:p>
        </w:tc>
        <w:tc>
          <w:tcPr>
            <w:tcW w:w="841" w:type="pct"/>
          </w:tcPr>
          <w:p w14:paraId="311766F9" w14:textId="56064F49" w:rsidR="004A2DF9" w:rsidRDefault="004A2DF9" w:rsidP="004A2DF9">
            <w:pPr>
              <w:spacing w:line="240" w:lineRule="auto"/>
              <w:ind w:firstLine="0"/>
              <w:jc w:val="center"/>
            </w:pPr>
            <w:r w:rsidRPr="00947CA6">
              <w:t>0.8482</w:t>
            </w:r>
          </w:p>
        </w:tc>
        <w:tc>
          <w:tcPr>
            <w:tcW w:w="651" w:type="pct"/>
          </w:tcPr>
          <w:p w14:paraId="69D63359" w14:textId="4B1C799D" w:rsidR="004A2DF9" w:rsidRDefault="004A2DF9" w:rsidP="004A2DF9">
            <w:pPr>
              <w:spacing w:line="240" w:lineRule="auto"/>
              <w:ind w:firstLine="0"/>
              <w:jc w:val="center"/>
            </w:pPr>
            <w:r w:rsidRPr="00947CA6">
              <w:t>0.9020</w:t>
            </w:r>
          </w:p>
        </w:tc>
        <w:tc>
          <w:tcPr>
            <w:tcW w:w="842" w:type="pct"/>
          </w:tcPr>
          <w:p w14:paraId="597CD5D1" w14:textId="1E724A90" w:rsidR="004A2DF9" w:rsidRDefault="004A2DF9" w:rsidP="004A2DF9">
            <w:pPr>
              <w:spacing w:line="240" w:lineRule="auto"/>
              <w:ind w:firstLine="0"/>
              <w:jc w:val="center"/>
            </w:pPr>
            <w:r w:rsidRPr="00947CA6">
              <w:t>0.9983</w:t>
            </w:r>
          </w:p>
        </w:tc>
        <w:tc>
          <w:tcPr>
            <w:tcW w:w="651" w:type="pct"/>
          </w:tcPr>
          <w:p w14:paraId="25238FC4" w14:textId="21A33794" w:rsidR="004A2DF9" w:rsidRDefault="004A2DF9" w:rsidP="004A2DF9">
            <w:pPr>
              <w:spacing w:line="240" w:lineRule="auto"/>
              <w:ind w:firstLine="0"/>
              <w:jc w:val="center"/>
            </w:pPr>
            <w:r w:rsidRPr="00947CA6">
              <w:t>0.6682</w:t>
            </w:r>
          </w:p>
        </w:tc>
      </w:tr>
      <w:tr w:rsidR="004A2DF9" w14:paraId="49D26365" w14:textId="77777777" w:rsidTr="001528D8">
        <w:trPr>
          <w:trHeight w:val="435"/>
          <w:jc w:val="center"/>
        </w:trPr>
        <w:tc>
          <w:tcPr>
            <w:tcW w:w="517" w:type="pct"/>
            <w:vAlign w:val="center"/>
          </w:tcPr>
          <w:p w14:paraId="52E75264" w14:textId="77777777" w:rsidR="004A2DF9" w:rsidRPr="00652362" w:rsidRDefault="004A2DF9" w:rsidP="004A2DF9">
            <w:pPr>
              <w:spacing w:line="240" w:lineRule="auto"/>
              <w:ind w:firstLine="0"/>
              <w:jc w:val="center"/>
              <w:rPr>
                <w:b/>
                <w:bCs/>
              </w:rPr>
            </w:pPr>
            <w:r>
              <w:rPr>
                <w:b/>
                <w:bCs/>
              </w:rPr>
              <w:t>40</w:t>
            </w:r>
          </w:p>
        </w:tc>
        <w:tc>
          <w:tcPr>
            <w:tcW w:w="848" w:type="pct"/>
          </w:tcPr>
          <w:p w14:paraId="0F50A38B" w14:textId="0D97E443" w:rsidR="004A2DF9" w:rsidRDefault="004A2DF9" w:rsidP="004A2DF9">
            <w:pPr>
              <w:spacing w:line="240" w:lineRule="auto"/>
              <w:ind w:firstLine="0"/>
              <w:jc w:val="center"/>
            </w:pPr>
            <w:r w:rsidRPr="00947CA6">
              <w:t>0.5656</w:t>
            </w:r>
          </w:p>
        </w:tc>
        <w:tc>
          <w:tcPr>
            <w:tcW w:w="651" w:type="pct"/>
          </w:tcPr>
          <w:p w14:paraId="239EBD7A" w14:textId="171C9A5C" w:rsidR="004A2DF9" w:rsidRDefault="004A2DF9" w:rsidP="004A2DF9">
            <w:pPr>
              <w:spacing w:line="240" w:lineRule="auto"/>
              <w:ind w:firstLine="0"/>
              <w:jc w:val="center"/>
            </w:pPr>
            <w:r w:rsidRPr="00947CA6">
              <w:t>0.8132</w:t>
            </w:r>
          </w:p>
        </w:tc>
        <w:tc>
          <w:tcPr>
            <w:tcW w:w="841" w:type="pct"/>
          </w:tcPr>
          <w:p w14:paraId="1BD7AAB8" w14:textId="3F5A81DB" w:rsidR="004A2DF9" w:rsidRDefault="004A2DF9" w:rsidP="004A2DF9">
            <w:pPr>
              <w:spacing w:line="240" w:lineRule="auto"/>
              <w:ind w:firstLine="0"/>
              <w:jc w:val="center"/>
            </w:pPr>
            <w:r w:rsidRPr="00947CA6">
              <w:t>0.8655</w:t>
            </w:r>
          </w:p>
        </w:tc>
        <w:tc>
          <w:tcPr>
            <w:tcW w:w="651" w:type="pct"/>
          </w:tcPr>
          <w:p w14:paraId="3BBD0D91" w14:textId="0E347E83" w:rsidR="004A2DF9" w:rsidRDefault="004A2DF9" w:rsidP="004A2DF9">
            <w:pPr>
              <w:spacing w:line="240" w:lineRule="auto"/>
              <w:ind w:firstLine="0"/>
              <w:jc w:val="center"/>
            </w:pPr>
            <w:r w:rsidRPr="00947CA6">
              <w:t>0.9155</w:t>
            </w:r>
          </w:p>
        </w:tc>
        <w:tc>
          <w:tcPr>
            <w:tcW w:w="842" w:type="pct"/>
          </w:tcPr>
          <w:p w14:paraId="5EBE3A68" w14:textId="0EE613CD" w:rsidR="004A2DF9" w:rsidRDefault="004A2DF9" w:rsidP="004A2DF9">
            <w:pPr>
              <w:spacing w:line="240" w:lineRule="auto"/>
              <w:ind w:firstLine="0"/>
              <w:jc w:val="center"/>
            </w:pPr>
            <w:r w:rsidRPr="00947CA6">
              <w:t>0.9970</w:t>
            </w:r>
          </w:p>
        </w:tc>
        <w:tc>
          <w:tcPr>
            <w:tcW w:w="651" w:type="pct"/>
          </w:tcPr>
          <w:p w14:paraId="42D3939A" w14:textId="2B925965" w:rsidR="004A2DF9" w:rsidRDefault="004A2DF9" w:rsidP="004A2DF9">
            <w:pPr>
              <w:spacing w:line="240" w:lineRule="auto"/>
              <w:ind w:firstLine="0"/>
              <w:jc w:val="center"/>
            </w:pPr>
            <w:r w:rsidRPr="00947CA6">
              <w:t>0.6821</w:t>
            </w:r>
          </w:p>
        </w:tc>
      </w:tr>
      <w:tr w:rsidR="004A2DF9" w14:paraId="327FB96A" w14:textId="77777777" w:rsidTr="001528D8">
        <w:trPr>
          <w:trHeight w:val="435"/>
          <w:jc w:val="center"/>
        </w:trPr>
        <w:tc>
          <w:tcPr>
            <w:tcW w:w="517" w:type="pct"/>
            <w:vAlign w:val="center"/>
          </w:tcPr>
          <w:p w14:paraId="273BFB7A" w14:textId="77777777" w:rsidR="004A2DF9" w:rsidRPr="00652362" w:rsidRDefault="004A2DF9" w:rsidP="004A2DF9">
            <w:pPr>
              <w:spacing w:line="240" w:lineRule="auto"/>
              <w:ind w:firstLine="0"/>
              <w:jc w:val="center"/>
              <w:rPr>
                <w:b/>
                <w:bCs/>
              </w:rPr>
            </w:pPr>
            <w:r>
              <w:rPr>
                <w:b/>
                <w:bCs/>
              </w:rPr>
              <w:t>50</w:t>
            </w:r>
          </w:p>
        </w:tc>
        <w:tc>
          <w:tcPr>
            <w:tcW w:w="848" w:type="pct"/>
          </w:tcPr>
          <w:p w14:paraId="432B2C5F" w14:textId="287C3AD4" w:rsidR="004A2DF9" w:rsidRDefault="004A2DF9" w:rsidP="004A2DF9">
            <w:pPr>
              <w:spacing w:line="240" w:lineRule="auto"/>
              <w:ind w:firstLine="0"/>
              <w:jc w:val="center"/>
            </w:pPr>
            <w:r w:rsidRPr="00947CA6">
              <w:t>0.6193</w:t>
            </w:r>
          </w:p>
        </w:tc>
        <w:tc>
          <w:tcPr>
            <w:tcW w:w="651" w:type="pct"/>
          </w:tcPr>
          <w:p w14:paraId="6A520310" w14:textId="40E9A744" w:rsidR="004A2DF9" w:rsidRDefault="004A2DF9" w:rsidP="004A2DF9">
            <w:pPr>
              <w:spacing w:line="240" w:lineRule="auto"/>
              <w:ind w:firstLine="0"/>
              <w:jc w:val="center"/>
            </w:pPr>
            <w:r w:rsidRPr="00947CA6">
              <w:t>0.8335</w:t>
            </w:r>
          </w:p>
        </w:tc>
        <w:tc>
          <w:tcPr>
            <w:tcW w:w="841" w:type="pct"/>
          </w:tcPr>
          <w:p w14:paraId="674C72BF" w14:textId="5EC2A3C8" w:rsidR="004A2DF9" w:rsidRDefault="004A2DF9" w:rsidP="004A2DF9">
            <w:pPr>
              <w:spacing w:line="240" w:lineRule="auto"/>
              <w:ind w:firstLine="0"/>
              <w:jc w:val="center"/>
            </w:pPr>
            <w:r w:rsidRPr="00947CA6">
              <w:t>0.8818</w:t>
            </w:r>
          </w:p>
        </w:tc>
        <w:tc>
          <w:tcPr>
            <w:tcW w:w="651" w:type="pct"/>
          </w:tcPr>
          <w:p w14:paraId="7ADB05D7" w14:textId="6C1225D1" w:rsidR="004A2DF9" w:rsidRDefault="004A2DF9" w:rsidP="004A2DF9">
            <w:pPr>
              <w:spacing w:line="240" w:lineRule="auto"/>
              <w:ind w:firstLine="0"/>
              <w:jc w:val="center"/>
            </w:pPr>
            <w:r w:rsidRPr="00947CA6">
              <w:t>0.9212</w:t>
            </w:r>
          </w:p>
        </w:tc>
        <w:tc>
          <w:tcPr>
            <w:tcW w:w="842" w:type="pct"/>
          </w:tcPr>
          <w:p w14:paraId="3F7BFDFE" w14:textId="0F41ADED" w:rsidR="004A2DF9" w:rsidRDefault="004A2DF9" w:rsidP="004A2DF9">
            <w:pPr>
              <w:spacing w:line="240" w:lineRule="auto"/>
              <w:ind w:firstLine="0"/>
              <w:jc w:val="center"/>
            </w:pPr>
            <w:r w:rsidRPr="00947CA6">
              <w:t>0.9964</w:t>
            </w:r>
          </w:p>
        </w:tc>
        <w:tc>
          <w:tcPr>
            <w:tcW w:w="651" w:type="pct"/>
          </w:tcPr>
          <w:p w14:paraId="12CBE0E7" w14:textId="65BA1F42" w:rsidR="004A2DF9" w:rsidRDefault="004A2DF9" w:rsidP="004A2DF9">
            <w:pPr>
              <w:spacing w:line="240" w:lineRule="auto"/>
              <w:ind w:firstLine="0"/>
              <w:jc w:val="center"/>
            </w:pPr>
            <w:r w:rsidRPr="00947CA6">
              <w:t>0.6883</w:t>
            </w:r>
          </w:p>
        </w:tc>
      </w:tr>
      <w:tr w:rsidR="004A2DF9" w14:paraId="03F79964" w14:textId="77777777" w:rsidTr="001528D8">
        <w:trPr>
          <w:trHeight w:val="435"/>
          <w:jc w:val="center"/>
        </w:trPr>
        <w:tc>
          <w:tcPr>
            <w:tcW w:w="517" w:type="pct"/>
            <w:vAlign w:val="center"/>
          </w:tcPr>
          <w:p w14:paraId="68F8D386" w14:textId="77777777" w:rsidR="004A2DF9" w:rsidRPr="00652362" w:rsidRDefault="004A2DF9" w:rsidP="004A2DF9">
            <w:pPr>
              <w:spacing w:line="240" w:lineRule="auto"/>
              <w:ind w:firstLine="0"/>
              <w:jc w:val="center"/>
              <w:rPr>
                <w:b/>
                <w:bCs/>
              </w:rPr>
            </w:pPr>
            <w:r>
              <w:rPr>
                <w:b/>
                <w:bCs/>
              </w:rPr>
              <w:t>100</w:t>
            </w:r>
          </w:p>
        </w:tc>
        <w:tc>
          <w:tcPr>
            <w:tcW w:w="848" w:type="pct"/>
          </w:tcPr>
          <w:p w14:paraId="2CD7A87A" w14:textId="304E0FBA" w:rsidR="004A2DF9" w:rsidRDefault="004A2DF9" w:rsidP="004A2DF9">
            <w:pPr>
              <w:spacing w:line="240" w:lineRule="auto"/>
              <w:ind w:firstLine="0"/>
              <w:jc w:val="center"/>
            </w:pPr>
            <w:r w:rsidRPr="00947CA6">
              <w:t>0.7174</w:t>
            </w:r>
          </w:p>
        </w:tc>
        <w:tc>
          <w:tcPr>
            <w:tcW w:w="651" w:type="pct"/>
          </w:tcPr>
          <w:p w14:paraId="68672044" w14:textId="3DBE29DD" w:rsidR="004A2DF9" w:rsidRDefault="004A2DF9" w:rsidP="004A2DF9">
            <w:pPr>
              <w:spacing w:line="240" w:lineRule="auto"/>
              <w:ind w:firstLine="0"/>
              <w:jc w:val="center"/>
            </w:pPr>
            <w:r w:rsidRPr="00947CA6">
              <w:t>0.8781</w:t>
            </w:r>
          </w:p>
        </w:tc>
        <w:tc>
          <w:tcPr>
            <w:tcW w:w="841" w:type="pct"/>
          </w:tcPr>
          <w:p w14:paraId="574DC9A3" w14:textId="4358CE37" w:rsidR="004A2DF9" w:rsidRDefault="004A2DF9" w:rsidP="004A2DF9">
            <w:pPr>
              <w:spacing w:line="240" w:lineRule="auto"/>
              <w:ind w:firstLine="0"/>
              <w:jc w:val="center"/>
            </w:pPr>
            <w:r w:rsidRPr="00947CA6">
              <w:t>0.9159</w:t>
            </w:r>
          </w:p>
        </w:tc>
        <w:tc>
          <w:tcPr>
            <w:tcW w:w="651" w:type="pct"/>
          </w:tcPr>
          <w:p w14:paraId="5E3D527F" w14:textId="40EBE008" w:rsidR="004A2DF9" w:rsidRDefault="004A2DF9" w:rsidP="004A2DF9">
            <w:pPr>
              <w:spacing w:line="240" w:lineRule="auto"/>
              <w:ind w:firstLine="0"/>
              <w:jc w:val="center"/>
            </w:pPr>
            <w:r w:rsidRPr="00947CA6">
              <w:t>0.9439</w:t>
            </w:r>
          </w:p>
        </w:tc>
        <w:tc>
          <w:tcPr>
            <w:tcW w:w="842" w:type="pct"/>
          </w:tcPr>
          <w:p w14:paraId="7192BBA2" w14:textId="33FE7AC2" w:rsidR="004A2DF9" w:rsidRDefault="004A2DF9" w:rsidP="004A2DF9">
            <w:pPr>
              <w:spacing w:line="240" w:lineRule="auto"/>
              <w:ind w:firstLine="0"/>
              <w:jc w:val="center"/>
            </w:pPr>
            <w:r w:rsidRPr="00947CA6">
              <w:t>0.9983</w:t>
            </w:r>
          </w:p>
        </w:tc>
        <w:tc>
          <w:tcPr>
            <w:tcW w:w="651" w:type="pct"/>
          </w:tcPr>
          <w:p w14:paraId="25352C77" w14:textId="44B834E0" w:rsidR="004A2DF9" w:rsidRDefault="004A2DF9" w:rsidP="004A2DF9">
            <w:pPr>
              <w:spacing w:line="240" w:lineRule="auto"/>
              <w:ind w:firstLine="0"/>
              <w:jc w:val="center"/>
            </w:pPr>
            <w:r w:rsidRPr="00947CA6">
              <w:t>0.7082</w:t>
            </w:r>
          </w:p>
        </w:tc>
      </w:tr>
      <w:tr w:rsidR="004A2DF9" w14:paraId="1A34CEC6" w14:textId="77777777" w:rsidTr="001528D8">
        <w:trPr>
          <w:trHeight w:val="435"/>
          <w:jc w:val="center"/>
        </w:trPr>
        <w:tc>
          <w:tcPr>
            <w:tcW w:w="517" w:type="pct"/>
            <w:vAlign w:val="center"/>
          </w:tcPr>
          <w:p w14:paraId="4CC441BB" w14:textId="77777777" w:rsidR="004A2DF9" w:rsidRPr="00652362" w:rsidRDefault="004A2DF9" w:rsidP="004A2DF9">
            <w:pPr>
              <w:spacing w:line="240" w:lineRule="auto"/>
              <w:ind w:firstLine="0"/>
              <w:jc w:val="center"/>
              <w:rPr>
                <w:b/>
                <w:bCs/>
              </w:rPr>
            </w:pPr>
            <w:r>
              <w:rPr>
                <w:b/>
                <w:bCs/>
              </w:rPr>
              <w:t>200</w:t>
            </w:r>
          </w:p>
        </w:tc>
        <w:tc>
          <w:tcPr>
            <w:tcW w:w="848" w:type="pct"/>
          </w:tcPr>
          <w:p w14:paraId="201A89D0" w14:textId="69D14B64" w:rsidR="004A2DF9" w:rsidRDefault="004A2DF9" w:rsidP="004A2DF9">
            <w:pPr>
              <w:spacing w:line="240" w:lineRule="auto"/>
              <w:ind w:firstLine="0"/>
              <w:jc w:val="center"/>
            </w:pPr>
            <w:r w:rsidRPr="00947CA6">
              <w:t>0.8086</w:t>
            </w:r>
          </w:p>
        </w:tc>
        <w:tc>
          <w:tcPr>
            <w:tcW w:w="651" w:type="pct"/>
          </w:tcPr>
          <w:p w14:paraId="3525B31A" w14:textId="1D462940" w:rsidR="004A2DF9" w:rsidRDefault="004A2DF9" w:rsidP="004A2DF9">
            <w:pPr>
              <w:spacing w:line="240" w:lineRule="auto"/>
              <w:ind w:firstLine="0"/>
              <w:jc w:val="center"/>
            </w:pPr>
            <w:r w:rsidRPr="00947CA6">
              <w:t>0.9172</w:t>
            </w:r>
          </w:p>
        </w:tc>
        <w:tc>
          <w:tcPr>
            <w:tcW w:w="841" w:type="pct"/>
          </w:tcPr>
          <w:p w14:paraId="0254AB50" w14:textId="27A941A3" w:rsidR="004A2DF9" w:rsidRDefault="004A2DF9" w:rsidP="004A2DF9">
            <w:pPr>
              <w:spacing w:line="240" w:lineRule="auto"/>
              <w:ind w:firstLine="0"/>
              <w:jc w:val="center"/>
            </w:pPr>
            <w:r w:rsidRPr="00947CA6">
              <w:t>0.9426</w:t>
            </w:r>
          </w:p>
        </w:tc>
        <w:tc>
          <w:tcPr>
            <w:tcW w:w="651" w:type="pct"/>
          </w:tcPr>
          <w:p w14:paraId="053CDEC1" w14:textId="2347C556" w:rsidR="004A2DF9" w:rsidRDefault="004A2DF9" w:rsidP="004A2DF9">
            <w:pPr>
              <w:spacing w:line="240" w:lineRule="auto"/>
              <w:ind w:firstLine="0"/>
              <w:jc w:val="center"/>
            </w:pPr>
            <w:r w:rsidRPr="00947CA6">
              <w:t>0.9635</w:t>
            </w:r>
          </w:p>
        </w:tc>
        <w:tc>
          <w:tcPr>
            <w:tcW w:w="842" w:type="pct"/>
          </w:tcPr>
          <w:p w14:paraId="0B3A388F" w14:textId="136A33C9" w:rsidR="004A2DF9" w:rsidRDefault="004A2DF9" w:rsidP="004A2DF9">
            <w:pPr>
              <w:spacing w:line="240" w:lineRule="auto"/>
              <w:ind w:firstLine="0"/>
              <w:jc w:val="center"/>
            </w:pPr>
            <w:r w:rsidRPr="00947CA6">
              <w:t>0.9977</w:t>
            </w:r>
          </w:p>
        </w:tc>
        <w:tc>
          <w:tcPr>
            <w:tcW w:w="651" w:type="pct"/>
          </w:tcPr>
          <w:p w14:paraId="53987106" w14:textId="6C515AB1" w:rsidR="004A2DF9" w:rsidRDefault="004A2DF9" w:rsidP="004A2DF9">
            <w:pPr>
              <w:spacing w:line="240" w:lineRule="auto"/>
              <w:ind w:firstLine="0"/>
              <w:jc w:val="center"/>
            </w:pPr>
            <w:r w:rsidRPr="00947CA6">
              <w:t>0.6974</w:t>
            </w:r>
          </w:p>
        </w:tc>
      </w:tr>
      <w:tr w:rsidR="004A2DF9" w14:paraId="333CA09E" w14:textId="77777777" w:rsidTr="001528D8">
        <w:trPr>
          <w:trHeight w:val="435"/>
          <w:jc w:val="center"/>
        </w:trPr>
        <w:tc>
          <w:tcPr>
            <w:tcW w:w="517" w:type="pct"/>
            <w:vAlign w:val="center"/>
          </w:tcPr>
          <w:p w14:paraId="76ED3B79" w14:textId="77777777" w:rsidR="004A2DF9" w:rsidRPr="00652362" w:rsidRDefault="004A2DF9" w:rsidP="004A2DF9">
            <w:pPr>
              <w:spacing w:line="240" w:lineRule="auto"/>
              <w:ind w:firstLine="0"/>
              <w:jc w:val="center"/>
              <w:rPr>
                <w:b/>
                <w:bCs/>
              </w:rPr>
            </w:pPr>
            <w:r>
              <w:rPr>
                <w:b/>
                <w:bCs/>
              </w:rPr>
              <w:t>300</w:t>
            </w:r>
          </w:p>
        </w:tc>
        <w:tc>
          <w:tcPr>
            <w:tcW w:w="848" w:type="pct"/>
          </w:tcPr>
          <w:p w14:paraId="060F7DFB" w14:textId="08112CBE" w:rsidR="004A2DF9" w:rsidRDefault="004A2DF9" w:rsidP="004A2DF9">
            <w:pPr>
              <w:spacing w:line="240" w:lineRule="auto"/>
              <w:ind w:firstLine="0"/>
              <w:jc w:val="center"/>
            </w:pPr>
            <w:r w:rsidRPr="00947CA6">
              <w:t>0.8584</w:t>
            </w:r>
          </w:p>
        </w:tc>
        <w:tc>
          <w:tcPr>
            <w:tcW w:w="651" w:type="pct"/>
          </w:tcPr>
          <w:p w14:paraId="1B60C4C0" w14:textId="15EE32FE" w:rsidR="004A2DF9" w:rsidRDefault="004A2DF9" w:rsidP="004A2DF9">
            <w:pPr>
              <w:spacing w:line="240" w:lineRule="auto"/>
              <w:ind w:firstLine="0"/>
              <w:jc w:val="center"/>
            </w:pPr>
            <w:r w:rsidRPr="00947CA6">
              <w:t>0.9324</w:t>
            </w:r>
          </w:p>
        </w:tc>
        <w:tc>
          <w:tcPr>
            <w:tcW w:w="841" w:type="pct"/>
          </w:tcPr>
          <w:p w14:paraId="6A68C6ED" w14:textId="6E26F610" w:rsidR="004A2DF9" w:rsidRDefault="004A2DF9" w:rsidP="004A2DF9">
            <w:pPr>
              <w:spacing w:line="240" w:lineRule="auto"/>
              <w:ind w:firstLine="0"/>
              <w:jc w:val="center"/>
            </w:pPr>
            <w:r w:rsidRPr="00947CA6">
              <w:t>0.9513</w:t>
            </w:r>
          </w:p>
        </w:tc>
        <w:tc>
          <w:tcPr>
            <w:tcW w:w="651" w:type="pct"/>
          </w:tcPr>
          <w:p w14:paraId="50A44F62" w14:textId="67BAC211" w:rsidR="004A2DF9" w:rsidRDefault="004A2DF9" w:rsidP="004A2DF9">
            <w:pPr>
              <w:spacing w:line="240" w:lineRule="auto"/>
              <w:ind w:firstLine="0"/>
              <w:jc w:val="center"/>
            </w:pPr>
            <w:r w:rsidRPr="00947CA6">
              <w:t>0.9689</w:t>
            </w:r>
          </w:p>
        </w:tc>
        <w:tc>
          <w:tcPr>
            <w:tcW w:w="842" w:type="pct"/>
          </w:tcPr>
          <w:p w14:paraId="4A8641E9" w14:textId="02B3E291" w:rsidR="004A2DF9" w:rsidRDefault="004A2DF9" w:rsidP="004A2DF9">
            <w:pPr>
              <w:spacing w:line="240" w:lineRule="auto"/>
              <w:ind w:firstLine="0"/>
              <w:jc w:val="center"/>
            </w:pPr>
            <w:r w:rsidRPr="00947CA6">
              <w:t>0.9979</w:t>
            </w:r>
          </w:p>
        </w:tc>
        <w:tc>
          <w:tcPr>
            <w:tcW w:w="651" w:type="pct"/>
          </w:tcPr>
          <w:p w14:paraId="1B9B6349" w14:textId="4A0786BA" w:rsidR="004A2DF9" w:rsidRDefault="004A2DF9" w:rsidP="004A2DF9">
            <w:pPr>
              <w:spacing w:line="240" w:lineRule="auto"/>
              <w:ind w:firstLine="0"/>
              <w:jc w:val="center"/>
            </w:pPr>
            <w:r w:rsidRPr="00947CA6">
              <w:t>0.6909</w:t>
            </w:r>
          </w:p>
        </w:tc>
      </w:tr>
      <w:tr w:rsidR="004A2DF9" w14:paraId="30CDB9A2" w14:textId="77777777" w:rsidTr="001528D8">
        <w:trPr>
          <w:trHeight w:val="435"/>
          <w:jc w:val="center"/>
        </w:trPr>
        <w:tc>
          <w:tcPr>
            <w:tcW w:w="517" w:type="pct"/>
            <w:vAlign w:val="center"/>
          </w:tcPr>
          <w:p w14:paraId="37EA909C" w14:textId="77777777" w:rsidR="004A2DF9" w:rsidRPr="00652362" w:rsidRDefault="004A2DF9" w:rsidP="004A2DF9">
            <w:pPr>
              <w:spacing w:line="240" w:lineRule="auto"/>
              <w:ind w:firstLine="0"/>
              <w:jc w:val="center"/>
              <w:rPr>
                <w:b/>
                <w:bCs/>
              </w:rPr>
            </w:pPr>
            <w:r>
              <w:rPr>
                <w:b/>
                <w:bCs/>
              </w:rPr>
              <w:t>400</w:t>
            </w:r>
          </w:p>
        </w:tc>
        <w:tc>
          <w:tcPr>
            <w:tcW w:w="848" w:type="pct"/>
          </w:tcPr>
          <w:p w14:paraId="3CBA87E4" w14:textId="1DC8744D" w:rsidR="004A2DF9" w:rsidRDefault="004A2DF9" w:rsidP="004A2DF9">
            <w:pPr>
              <w:spacing w:line="240" w:lineRule="auto"/>
              <w:ind w:firstLine="0"/>
              <w:jc w:val="center"/>
            </w:pPr>
            <w:r w:rsidRPr="00947CA6">
              <w:t>0.8642</w:t>
            </w:r>
          </w:p>
        </w:tc>
        <w:tc>
          <w:tcPr>
            <w:tcW w:w="651" w:type="pct"/>
          </w:tcPr>
          <w:p w14:paraId="5AFBF9C9" w14:textId="2E227994" w:rsidR="004A2DF9" w:rsidRDefault="004A2DF9" w:rsidP="004A2DF9">
            <w:pPr>
              <w:spacing w:line="240" w:lineRule="auto"/>
              <w:ind w:firstLine="0"/>
              <w:jc w:val="center"/>
            </w:pPr>
            <w:r w:rsidRPr="00947CA6">
              <w:t>0.9404</w:t>
            </w:r>
          </w:p>
        </w:tc>
        <w:tc>
          <w:tcPr>
            <w:tcW w:w="841" w:type="pct"/>
          </w:tcPr>
          <w:p w14:paraId="0FAA8A8F" w14:textId="7B9EE0CE" w:rsidR="004A2DF9" w:rsidRDefault="004A2DF9" w:rsidP="004A2DF9">
            <w:pPr>
              <w:spacing w:line="240" w:lineRule="auto"/>
              <w:ind w:firstLine="0"/>
              <w:jc w:val="center"/>
            </w:pPr>
            <w:r w:rsidRPr="00947CA6">
              <w:t>0.9601</w:t>
            </w:r>
          </w:p>
        </w:tc>
        <w:tc>
          <w:tcPr>
            <w:tcW w:w="651" w:type="pct"/>
          </w:tcPr>
          <w:p w14:paraId="1C925110" w14:textId="192327F7" w:rsidR="004A2DF9" w:rsidRDefault="004A2DF9" w:rsidP="004A2DF9">
            <w:pPr>
              <w:spacing w:line="240" w:lineRule="auto"/>
              <w:ind w:firstLine="0"/>
              <w:jc w:val="center"/>
            </w:pPr>
            <w:r w:rsidRPr="00947CA6">
              <w:t>0.9741</w:t>
            </w:r>
          </w:p>
        </w:tc>
        <w:tc>
          <w:tcPr>
            <w:tcW w:w="842" w:type="pct"/>
          </w:tcPr>
          <w:p w14:paraId="343CA6BC" w14:textId="74C0DC36" w:rsidR="004A2DF9" w:rsidRDefault="004A2DF9" w:rsidP="004A2DF9">
            <w:pPr>
              <w:spacing w:line="240" w:lineRule="auto"/>
              <w:ind w:firstLine="0"/>
              <w:jc w:val="center"/>
            </w:pPr>
            <w:r w:rsidRPr="00947CA6">
              <w:t>0.9990</w:t>
            </w:r>
          </w:p>
        </w:tc>
        <w:tc>
          <w:tcPr>
            <w:tcW w:w="651" w:type="pct"/>
          </w:tcPr>
          <w:p w14:paraId="15D53E8F" w14:textId="25CCE746" w:rsidR="004A2DF9" w:rsidRDefault="004A2DF9" w:rsidP="004A2DF9">
            <w:pPr>
              <w:spacing w:line="240" w:lineRule="auto"/>
              <w:ind w:firstLine="0"/>
              <w:jc w:val="center"/>
            </w:pPr>
            <w:r w:rsidRPr="00947CA6">
              <w:t>0.6997</w:t>
            </w:r>
          </w:p>
        </w:tc>
      </w:tr>
      <w:tr w:rsidR="004A2DF9" w14:paraId="2CB828D9" w14:textId="77777777" w:rsidTr="001528D8">
        <w:trPr>
          <w:trHeight w:val="435"/>
          <w:jc w:val="center"/>
        </w:trPr>
        <w:tc>
          <w:tcPr>
            <w:tcW w:w="517" w:type="pct"/>
            <w:vAlign w:val="center"/>
          </w:tcPr>
          <w:p w14:paraId="5F5752D7" w14:textId="77777777" w:rsidR="004A2DF9" w:rsidRPr="00652362" w:rsidRDefault="004A2DF9" w:rsidP="004A2DF9">
            <w:pPr>
              <w:spacing w:line="240" w:lineRule="auto"/>
              <w:ind w:firstLine="0"/>
              <w:jc w:val="center"/>
              <w:rPr>
                <w:b/>
                <w:bCs/>
              </w:rPr>
            </w:pPr>
            <w:r>
              <w:rPr>
                <w:b/>
                <w:bCs/>
              </w:rPr>
              <w:t>500</w:t>
            </w:r>
          </w:p>
        </w:tc>
        <w:tc>
          <w:tcPr>
            <w:tcW w:w="848" w:type="pct"/>
          </w:tcPr>
          <w:p w14:paraId="3411FDE3" w14:textId="40D13262" w:rsidR="004A2DF9" w:rsidRPr="006858CB" w:rsidRDefault="004A2DF9" w:rsidP="004A2DF9">
            <w:pPr>
              <w:spacing w:line="240" w:lineRule="auto"/>
              <w:ind w:firstLine="0"/>
              <w:jc w:val="center"/>
              <w:rPr>
                <w:szCs w:val="24"/>
              </w:rPr>
            </w:pPr>
            <w:r w:rsidRPr="006858CB">
              <w:rPr>
                <w:szCs w:val="24"/>
              </w:rPr>
              <w:t>0.8730</w:t>
            </w:r>
          </w:p>
        </w:tc>
        <w:tc>
          <w:tcPr>
            <w:tcW w:w="651" w:type="pct"/>
          </w:tcPr>
          <w:p w14:paraId="3145CA01" w14:textId="3486BE28" w:rsidR="004A2DF9" w:rsidRPr="006858CB" w:rsidRDefault="004A2DF9" w:rsidP="004A2DF9">
            <w:pPr>
              <w:spacing w:line="240" w:lineRule="auto"/>
              <w:ind w:firstLine="0"/>
              <w:jc w:val="center"/>
              <w:rPr>
                <w:szCs w:val="24"/>
              </w:rPr>
            </w:pPr>
            <w:r w:rsidRPr="006858CB">
              <w:rPr>
                <w:szCs w:val="24"/>
              </w:rPr>
              <w:t>0.9477</w:t>
            </w:r>
          </w:p>
        </w:tc>
        <w:tc>
          <w:tcPr>
            <w:tcW w:w="841" w:type="pct"/>
          </w:tcPr>
          <w:p w14:paraId="5D63485A" w14:textId="3039D53B" w:rsidR="004A2DF9" w:rsidRDefault="004A2DF9" w:rsidP="004A2DF9">
            <w:pPr>
              <w:spacing w:line="240" w:lineRule="auto"/>
              <w:ind w:firstLine="0"/>
              <w:jc w:val="center"/>
            </w:pPr>
            <w:r w:rsidRPr="00947CA6">
              <w:t>0.9642</w:t>
            </w:r>
          </w:p>
        </w:tc>
        <w:tc>
          <w:tcPr>
            <w:tcW w:w="651" w:type="pct"/>
          </w:tcPr>
          <w:p w14:paraId="44DB832E" w14:textId="35B603F6" w:rsidR="004A2DF9" w:rsidRDefault="004A2DF9" w:rsidP="004A2DF9">
            <w:pPr>
              <w:spacing w:line="240" w:lineRule="auto"/>
              <w:ind w:firstLine="0"/>
              <w:jc w:val="center"/>
            </w:pPr>
            <w:r w:rsidRPr="00947CA6">
              <w:t>0.9763</w:t>
            </w:r>
          </w:p>
        </w:tc>
        <w:tc>
          <w:tcPr>
            <w:tcW w:w="842" w:type="pct"/>
          </w:tcPr>
          <w:p w14:paraId="3444576D" w14:textId="22C2D1CE" w:rsidR="004A2DF9" w:rsidRDefault="004A2DF9" w:rsidP="004A2DF9">
            <w:pPr>
              <w:spacing w:line="240" w:lineRule="auto"/>
              <w:ind w:firstLine="0"/>
              <w:jc w:val="center"/>
            </w:pPr>
            <w:r w:rsidRPr="00947CA6">
              <w:t>0.9994</w:t>
            </w:r>
          </w:p>
        </w:tc>
        <w:tc>
          <w:tcPr>
            <w:tcW w:w="651" w:type="pct"/>
          </w:tcPr>
          <w:p w14:paraId="3CDAB0A9" w14:textId="26F792B8" w:rsidR="004A2DF9" w:rsidRDefault="004A2DF9" w:rsidP="004A2DF9">
            <w:pPr>
              <w:spacing w:line="240" w:lineRule="auto"/>
              <w:ind w:firstLine="0"/>
              <w:jc w:val="center"/>
            </w:pPr>
            <w:r w:rsidRPr="00947CA6">
              <w:t>0.7197</w:t>
            </w:r>
          </w:p>
        </w:tc>
      </w:tr>
      <w:tr w:rsidR="004A2DF9" w14:paraId="1B338A3B" w14:textId="77777777" w:rsidTr="001528D8">
        <w:trPr>
          <w:trHeight w:val="435"/>
          <w:jc w:val="center"/>
        </w:trPr>
        <w:tc>
          <w:tcPr>
            <w:tcW w:w="517" w:type="pct"/>
            <w:vAlign w:val="center"/>
          </w:tcPr>
          <w:p w14:paraId="3003E46D" w14:textId="77777777" w:rsidR="004A2DF9" w:rsidRDefault="004A2DF9" w:rsidP="004A2DF9">
            <w:pPr>
              <w:spacing w:line="240" w:lineRule="auto"/>
              <w:ind w:firstLine="0"/>
              <w:jc w:val="center"/>
              <w:rPr>
                <w:b/>
                <w:bCs/>
              </w:rPr>
            </w:pPr>
            <w:r>
              <w:rPr>
                <w:b/>
                <w:bCs/>
              </w:rPr>
              <w:t>1000</w:t>
            </w:r>
          </w:p>
        </w:tc>
        <w:tc>
          <w:tcPr>
            <w:tcW w:w="848" w:type="pct"/>
          </w:tcPr>
          <w:p w14:paraId="205EEA0A" w14:textId="02C4703E" w:rsidR="004A2DF9" w:rsidRPr="00F87573" w:rsidRDefault="004A2DF9" w:rsidP="004A2DF9">
            <w:pPr>
              <w:spacing w:line="240" w:lineRule="auto"/>
              <w:ind w:firstLine="0"/>
              <w:jc w:val="center"/>
            </w:pPr>
            <w:r w:rsidRPr="00947CA6">
              <w:t>0.9198</w:t>
            </w:r>
          </w:p>
        </w:tc>
        <w:tc>
          <w:tcPr>
            <w:tcW w:w="651" w:type="pct"/>
          </w:tcPr>
          <w:p w14:paraId="74453D33" w14:textId="4512B45E" w:rsidR="004A2DF9" w:rsidRPr="00F87573" w:rsidRDefault="004A2DF9" w:rsidP="004A2DF9">
            <w:pPr>
              <w:spacing w:line="240" w:lineRule="auto"/>
              <w:ind w:firstLine="0"/>
              <w:jc w:val="center"/>
            </w:pPr>
            <w:r w:rsidRPr="00947CA6">
              <w:t>0.9641</w:t>
            </w:r>
          </w:p>
        </w:tc>
        <w:tc>
          <w:tcPr>
            <w:tcW w:w="841" w:type="pct"/>
          </w:tcPr>
          <w:p w14:paraId="1F49B6E1" w14:textId="799E5CAE" w:rsidR="004A2DF9" w:rsidRPr="00F87573" w:rsidRDefault="004A2DF9" w:rsidP="004A2DF9">
            <w:pPr>
              <w:spacing w:line="240" w:lineRule="auto"/>
              <w:ind w:firstLine="0"/>
              <w:jc w:val="center"/>
            </w:pPr>
            <w:r w:rsidRPr="00947CA6">
              <w:t>0.9745</w:t>
            </w:r>
          </w:p>
        </w:tc>
        <w:tc>
          <w:tcPr>
            <w:tcW w:w="651" w:type="pct"/>
          </w:tcPr>
          <w:p w14:paraId="69F99833" w14:textId="4B566A95" w:rsidR="004A2DF9" w:rsidRPr="00F87573" w:rsidRDefault="004A2DF9" w:rsidP="004A2DF9">
            <w:pPr>
              <w:spacing w:line="240" w:lineRule="auto"/>
              <w:ind w:firstLine="0"/>
              <w:jc w:val="center"/>
            </w:pPr>
            <w:r w:rsidRPr="00947CA6">
              <w:t>0.9833</w:t>
            </w:r>
          </w:p>
        </w:tc>
        <w:tc>
          <w:tcPr>
            <w:tcW w:w="842" w:type="pct"/>
          </w:tcPr>
          <w:p w14:paraId="2750BACA" w14:textId="4D43BB35" w:rsidR="004A2DF9" w:rsidRPr="00F87573" w:rsidRDefault="004A2DF9" w:rsidP="004A2DF9">
            <w:pPr>
              <w:spacing w:line="240" w:lineRule="auto"/>
              <w:ind w:firstLine="0"/>
              <w:jc w:val="center"/>
            </w:pPr>
            <w:r w:rsidRPr="00947CA6">
              <w:t>0.9986</w:t>
            </w:r>
          </w:p>
        </w:tc>
        <w:tc>
          <w:tcPr>
            <w:tcW w:w="651" w:type="pct"/>
          </w:tcPr>
          <w:p w14:paraId="5F1A9E30" w14:textId="3A71BB5E" w:rsidR="004A2DF9" w:rsidRPr="00F87573" w:rsidRDefault="004A2DF9" w:rsidP="004A2DF9">
            <w:pPr>
              <w:spacing w:line="240" w:lineRule="auto"/>
              <w:ind w:firstLine="0"/>
              <w:jc w:val="center"/>
            </w:pPr>
            <w:r w:rsidRPr="00947CA6">
              <w:t>0.6510</w:t>
            </w:r>
          </w:p>
        </w:tc>
      </w:tr>
      <w:tr w:rsidR="004A2DF9" w14:paraId="1C7ED4C2" w14:textId="77777777" w:rsidTr="001528D8">
        <w:trPr>
          <w:trHeight w:val="435"/>
          <w:jc w:val="center"/>
        </w:trPr>
        <w:tc>
          <w:tcPr>
            <w:tcW w:w="517" w:type="pct"/>
            <w:vAlign w:val="center"/>
          </w:tcPr>
          <w:p w14:paraId="234AB767" w14:textId="77777777" w:rsidR="004A2DF9" w:rsidRDefault="004A2DF9" w:rsidP="004A2DF9">
            <w:pPr>
              <w:spacing w:line="240" w:lineRule="auto"/>
              <w:ind w:firstLine="0"/>
              <w:jc w:val="center"/>
              <w:rPr>
                <w:b/>
                <w:bCs/>
              </w:rPr>
            </w:pPr>
            <w:r>
              <w:rPr>
                <w:b/>
                <w:bCs/>
              </w:rPr>
              <w:t>2000</w:t>
            </w:r>
          </w:p>
        </w:tc>
        <w:tc>
          <w:tcPr>
            <w:tcW w:w="848" w:type="pct"/>
          </w:tcPr>
          <w:p w14:paraId="046AA637" w14:textId="382DDA31" w:rsidR="004A2DF9" w:rsidRPr="00F87573" w:rsidRDefault="004A2DF9" w:rsidP="004A2DF9">
            <w:pPr>
              <w:spacing w:line="240" w:lineRule="auto"/>
              <w:ind w:firstLine="0"/>
              <w:jc w:val="center"/>
            </w:pPr>
            <w:r w:rsidRPr="00947CA6">
              <w:t>0.9217</w:t>
            </w:r>
          </w:p>
        </w:tc>
        <w:tc>
          <w:tcPr>
            <w:tcW w:w="651" w:type="pct"/>
          </w:tcPr>
          <w:p w14:paraId="0A773D83" w14:textId="521869DC" w:rsidR="004A2DF9" w:rsidRPr="00F87573" w:rsidRDefault="004A2DF9" w:rsidP="004A2DF9">
            <w:pPr>
              <w:spacing w:line="240" w:lineRule="auto"/>
              <w:ind w:firstLine="0"/>
              <w:jc w:val="center"/>
            </w:pPr>
            <w:r w:rsidRPr="00947CA6">
              <w:t>0.9740</w:t>
            </w:r>
          </w:p>
        </w:tc>
        <w:tc>
          <w:tcPr>
            <w:tcW w:w="841" w:type="pct"/>
          </w:tcPr>
          <w:p w14:paraId="1B7F808A" w14:textId="0DA1F185" w:rsidR="004A2DF9" w:rsidRPr="00F87573" w:rsidRDefault="004A2DF9" w:rsidP="004A2DF9">
            <w:pPr>
              <w:spacing w:line="240" w:lineRule="auto"/>
              <w:ind w:firstLine="0"/>
              <w:jc w:val="center"/>
            </w:pPr>
            <w:r w:rsidRPr="00947CA6">
              <w:t>0.9813</w:t>
            </w:r>
          </w:p>
        </w:tc>
        <w:tc>
          <w:tcPr>
            <w:tcW w:w="651" w:type="pct"/>
          </w:tcPr>
          <w:p w14:paraId="0572FF95" w14:textId="18BB3191" w:rsidR="004A2DF9" w:rsidRPr="00F87573" w:rsidRDefault="004A2DF9" w:rsidP="004A2DF9">
            <w:pPr>
              <w:spacing w:line="240" w:lineRule="auto"/>
              <w:ind w:firstLine="0"/>
              <w:jc w:val="center"/>
            </w:pPr>
            <w:r w:rsidRPr="00947CA6">
              <w:t>0.9881</w:t>
            </w:r>
          </w:p>
        </w:tc>
        <w:tc>
          <w:tcPr>
            <w:tcW w:w="842" w:type="pct"/>
          </w:tcPr>
          <w:p w14:paraId="27C3BB9D" w14:textId="60694EA2" w:rsidR="004A2DF9" w:rsidRPr="00F87573" w:rsidRDefault="004A2DF9" w:rsidP="004A2DF9">
            <w:pPr>
              <w:spacing w:line="240" w:lineRule="auto"/>
              <w:ind w:firstLine="0"/>
              <w:jc w:val="center"/>
            </w:pPr>
            <w:r w:rsidRPr="00947CA6">
              <w:t>0.9991</w:t>
            </w:r>
          </w:p>
        </w:tc>
        <w:tc>
          <w:tcPr>
            <w:tcW w:w="651" w:type="pct"/>
          </w:tcPr>
          <w:p w14:paraId="1B0150A0" w14:textId="42FA7737" w:rsidR="004A2DF9" w:rsidRPr="00F87573" w:rsidRDefault="004A2DF9" w:rsidP="004A2DF9">
            <w:pPr>
              <w:spacing w:line="240" w:lineRule="auto"/>
              <w:ind w:firstLine="0"/>
              <w:jc w:val="center"/>
            </w:pPr>
            <w:r w:rsidRPr="00947CA6">
              <w:t>0.7011</w:t>
            </w:r>
          </w:p>
        </w:tc>
      </w:tr>
      <w:tr w:rsidR="004A2DF9" w14:paraId="426551CE" w14:textId="77777777" w:rsidTr="001528D8">
        <w:trPr>
          <w:trHeight w:val="448"/>
          <w:jc w:val="center"/>
        </w:trPr>
        <w:tc>
          <w:tcPr>
            <w:tcW w:w="517" w:type="pct"/>
            <w:tcBorders>
              <w:bottom w:val="single" w:sz="4" w:space="0" w:color="auto"/>
            </w:tcBorders>
            <w:vAlign w:val="center"/>
          </w:tcPr>
          <w:p w14:paraId="48B4C6A8" w14:textId="77777777" w:rsidR="004A2DF9" w:rsidRPr="00652362" w:rsidRDefault="004A2DF9" w:rsidP="004A2DF9">
            <w:pPr>
              <w:spacing w:line="240" w:lineRule="auto"/>
              <w:ind w:firstLine="0"/>
              <w:jc w:val="center"/>
              <w:rPr>
                <w:b/>
                <w:bCs/>
              </w:rPr>
            </w:pPr>
            <w:r>
              <w:rPr>
                <w:b/>
                <w:bCs/>
              </w:rPr>
              <w:t>3000</w:t>
            </w:r>
          </w:p>
        </w:tc>
        <w:tc>
          <w:tcPr>
            <w:tcW w:w="848" w:type="pct"/>
            <w:tcBorders>
              <w:bottom w:val="single" w:sz="4" w:space="0" w:color="auto"/>
            </w:tcBorders>
          </w:tcPr>
          <w:p w14:paraId="5A35ED00" w14:textId="1DBC5512" w:rsidR="004A2DF9" w:rsidRDefault="004A2DF9" w:rsidP="004A2DF9">
            <w:pPr>
              <w:spacing w:line="240" w:lineRule="auto"/>
              <w:ind w:firstLine="0"/>
              <w:jc w:val="center"/>
            </w:pPr>
            <w:r w:rsidRPr="00947CA6">
              <w:t>0.9515</w:t>
            </w:r>
          </w:p>
        </w:tc>
        <w:tc>
          <w:tcPr>
            <w:tcW w:w="651" w:type="pct"/>
            <w:tcBorders>
              <w:bottom w:val="single" w:sz="4" w:space="0" w:color="auto"/>
            </w:tcBorders>
          </w:tcPr>
          <w:p w14:paraId="61D20E43" w14:textId="5D185014" w:rsidR="004A2DF9" w:rsidRDefault="004A2DF9" w:rsidP="004A2DF9">
            <w:pPr>
              <w:spacing w:line="240" w:lineRule="auto"/>
              <w:ind w:firstLine="0"/>
              <w:jc w:val="center"/>
            </w:pPr>
            <w:r w:rsidRPr="00947CA6">
              <w:t>0.9781</w:t>
            </w:r>
          </w:p>
        </w:tc>
        <w:tc>
          <w:tcPr>
            <w:tcW w:w="841" w:type="pct"/>
            <w:tcBorders>
              <w:bottom w:val="single" w:sz="4" w:space="0" w:color="auto"/>
            </w:tcBorders>
          </w:tcPr>
          <w:p w14:paraId="527A0471" w14:textId="08C5067B" w:rsidR="004A2DF9" w:rsidRDefault="004A2DF9" w:rsidP="004A2DF9">
            <w:pPr>
              <w:spacing w:line="240" w:lineRule="auto"/>
              <w:ind w:firstLine="0"/>
              <w:jc w:val="center"/>
            </w:pPr>
            <w:r w:rsidRPr="00947CA6">
              <w:t>0.9844</w:t>
            </w:r>
          </w:p>
        </w:tc>
        <w:tc>
          <w:tcPr>
            <w:tcW w:w="651" w:type="pct"/>
            <w:tcBorders>
              <w:bottom w:val="single" w:sz="4" w:space="0" w:color="auto"/>
            </w:tcBorders>
          </w:tcPr>
          <w:p w14:paraId="2E0956AB" w14:textId="09964FCA" w:rsidR="004A2DF9" w:rsidRDefault="004A2DF9" w:rsidP="004A2DF9">
            <w:pPr>
              <w:spacing w:line="240" w:lineRule="auto"/>
              <w:ind w:firstLine="0"/>
              <w:jc w:val="center"/>
            </w:pPr>
            <w:r w:rsidRPr="00947CA6">
              <w:t>0.9899</w:t>
            </w:r>
          </w:p>
        </w:tc>
        <w:tc>
          <w:tcPr>
            <w:tcW w:w="842" w:type="pct"/>
            <w:tcBorders>
              <w:bottom w:val="single" w:sz="4" w:space="0" w:color="auto"/>
            </w:tcBorders>
          </w:tcPr>
          <w:p w14:paraId="374E9C03" w14:textId="667FA736" w:rsidR="004A2DF9" w:rsidRDefault="004A2DF9" w:rsidP="004A2DF9">
            <w:pPr>
              <w:spacing w:line="240" w:lineRule="auto"/>
              <w:ind w:firstLine="0"/>
              <w:jc w:val="center"/>
            </w:pPr>
            <w:r w:rsidRPr="00947CA6">
              <w:t>0.9995</w:t>
            </w:r>
          </w:p>
        </w:tc>
        <w:tc>
          <w:tcPr>
            <w:tcW w:w="651" w:type="pct"/>
            <w:tcBorders>
              <w:bottom w:val="single" w:sz="4" w:space="0" w:color="auto"/>
            </w:tcBorders>
          </w:tcPr>
          <w:p w14:paraId="5DC3FA47" w14:textId="4A3EB09D" w:rsidR="004A2DF9" w:rsidRDefault="004A2DF9" w:rsidP="004A2DF9">
            <w:pPr>
              <w:spacing w:line="240" w:lineRule="auto"/>
              <w:ind w:firstLine="0"/>
              <w:jc w:val="center"/>
            </w:pPr>
            <w:r w:rsidRPr="00947CA6">
              <w:t>0.7255</w:t>
            </w:r>
          </w:p>
        </w:tc>
      </w:tr>
    </w:tbl>
    <w:p w14:paraId="3E4356AC" w14:textId="5E1096A9" w:rsidR="004A2DF9" w:rsidRDefault="004A2DF9" w:rsidP="00E6087F"/>
    <w:p w14:paraId="3D70C070" w14:textId="14B31EDF" w:rsidR="00E54264" w:rsidRDefault="00E70FDC" w:rsidP="00E6087F">
      <w:r>
        <w:fldChar w:fldCharType="begin"/>
      </w:r>
      <w:r>
        <w:instrText xml:space="preserve"> REF _Ref109163079 \h </w:instrText>
      </w:r>
      <w:r>
        <w:fldChar w:fldCharType="separate"/>
      </w:r>
      <w:r w:rsidR="006253A4">
        <w:t xml:space="preserve">Tablo </w:t>
      </w:r>
      <w:r w:rsidR="006253A4">
        <w:rPr>
          <w:noProof/>
        </w:rPr>
        <w:t>10</w:t>
      </w:r>
      <w:r>
        <w:fldChar w:fldCharType="end"/>
      </w:r>
      <w:r w:rsidR="00E54264">
        <w:t xml:space="preserve">’daki </w:t>
      </w:r>
      <m:oMath>
        <m:r>
          <m:rPr>
            <m:sty m:val="p"/>
          </m:rPr>
          <w:rPr>
            <w:rFonts w:ascii="Cambria Math" w:hAnsi="Cambria Math"/>
          </w:rPr>
          <m:t>Π</m:t>
        </m:r>
      </m:oMath>
      <w:r w:rsidR="00E54264">
        <w:t xml:space="preserve"> değerlerinin değişimi incelendiğinde</w:t>
      </w:r>
      <w:r w:rsidR="00B001DC">
        <w:t>,</w:t>
      </w:r>
      <w:r w:rsidR="00E54264">
        <w:t xml:space="preserve"> örneklem boyutu arttıkça </w:t>
      </w:r>
      <m:oMath>
        <m:r>
          <m:rPr>
            <m:sty m:val="p"/>
          </m:rPr>
          <w:rPr>
            <w:rFonts w:ascii="Cambria Math" w:hAnsi="Cambria Math"/>
          </w:rPr>
          <m:t>Π</m:t>
        </m:r>
      </m:oMath>
      <w:r w:rsidR="00E54264">
        <w:t xml:space="preserve"> değerlerinin de arttığı görülmektedir. Bu durum da önerilen yönsel olabilirlik indeks değerlerinin büyük sayılar kanununa göre geçerliliğini ve başarısını ortaya koymaktadır. Ayrıca</w:t>
      </w:r>
      <w:r w:rsidR="00B001DC">
        <w:t>,</w:t>
      </w:r>
      <w:r w:rsidR="00E54264">
        <w:t xml:space="preserve"> </w:t>
      </w:r>
      <m:oMath>
        <m:r>
          <w:rPr>
            <w:rFonts w:ascii="Cambria Math" w:hAnsi="Cambria Math"/>
          </w:rPr>
          <m:t>p</m:t>
        </m:r>
      </m:oMath>
      <w:r w:rsidR="00662265">
        <w:t>-</w:t>
      </w:r>
      <w:r w:rsidR="00E54264">
        <w:t xml:space="preserve">değeri ve </w:t>
      </w:r>
      <m:oMath>
        <m:r>
          <m:rPr>
            <m:sty m:val="p"/>
          </m:rPr>
          <w:rPr>
            <w:rFonts w:ascii="Cambria Math" w:hAnsi="Cambria Math"/>
          </w:rPr>
          <m:t>Π</m:t>
        </m:r>
      </m:oMath>
      <w:r w:rsidR="00E54264">
        <w:t xml:space="preserve"> değerlerinin arasındaki korelasyonun yaklaşık 0.7 olması</w:t>
      </w:r>
      <w:r w:rsidR="00B001DC">
        <w:t>,</w:t>
      </w:r>
      <w:r w:rsidR="00E54264">
        <w:t xml:space="preserve"> </w:t>
      </w:r>
      <m:oMath>
        <m:r>
          <w:rPr>
            <w:rFonts w:ascii="Cambria Math" w:hAnsi="Cambria Math"/>
          </w:rPr>
          <m:t>p</m:t>
        </m:r>
      </m:oMath>
      <w:r w:rsidR="00E54264">
        <w:t xml:space="preserve"> ve </w:t>
      </w:r>
      <m:oMath>
        <m:r>
          <m:rPr>
            <m:sty m:val="p"/>
          </m:rPr>
          <w:rPr>
            <w:rFonts w:ascii="Cambria Math" w:hAnsi="Cambria Math"/>
          </w:rPr>
          <m:t>Π</m:t>
        </m:r>
      </m:oMath>
      <w:r w:rsidR="00E54264">
        <w:t xml:space="preserve"> değerlerinin ilişkili olduğunu göstermektedir.</w:t>
      </w:r>
    </w:p>
    <w:p w14:paraId="52144F7D" w14:textId="4DA21A9A" w:rsidR="002A4102" w:rsidRDefault="002A4102" w:rsidP="00616FAB">
      <w:pPr>
        <w:pStyle w:val="Balk3"/>
      </w:pPr>
      <w:bookmarkStart w:id="170" w:name="_Toc134479265"/>
      <w:bookmarkStart w:id="171" w:name="_Toc136539195"/>
      <w:bookmarkStart w:id="172" w:name="_Toc137029733"/>
      <w:r>
        <w:t>Farklı Dağılımlara Göre Olabilirlik İndeksinin Hesaplanması</w:t>
      </w:r>
      <w:bookmarkEnd w:id="170"/>
      <w:bookmarkEnd w:id="171"/>
      <w:bookmarkEnd w:id="172"/>
    </w:p>
    <w:p w14:paraId="26D23C14" w14:textId="100EA0BC" w:rsidR="00F316A9" w:rsidRDefault="00F316A9" w:rsidP="0028032A">
      <w:r>
        <w:t xml:space="preserve">Simülasyon çalışmasının bu bölümünde, simetrik dağılımlardan </w:t>
      </w:r>
      <w:r w:rsidR="00E44596">
        <w:t>d</w:t>
      </w:r>
      <w:r>
        <w:t xml:space="preserve">üzgün dağılım </w:t>
      </w:r>
      <m:oMath>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U</m:t>
                </m:r>
              </m:sub>
            </m:sSub>
            <m:d>
              <m:dPr>
                <m:ctrlPr>
                  <w:rPr>
                    <w:rFonts w:ascii="Cambria Math" w:hAnsi="Cambria Math"/>
                    <w:i/>
                  </w:rPr>
                </m:ctrlPr>
              </m:dPr>
              <m:e>
                <m:r>
                  <w:rPr>
                    <w:rFonts w:ascii="Cambria Math" w:hAnsi="Cambria Math"/>
                  </w:rPr>
                  <m:t>x</m:t>
                </m:r>
              </m:e>
            </m:d>
          </m:e>
        </m:d>
      </m:oMath>
      <w:r>
        <w:t xml:space="preserve">, </w:t>
      </w:r>
      <w:r w:rsidR="00E44596">
        <w:t>ü</w:t>
      </w:r>
      <w:r>
        <w:t xml:space="preserve">çgen dağılım </w:t>
      </w:r>
      <m:oMath>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T</m:t>
                </m:r>
              </m:sub>
            </m:sSub>
            <m:d>
              <m:dPr>
                <m:ctrlPr>
                  <w:rPr>
                    <w:rFonts w:ascii="Cambria Math" w:hAnsi="Cambria Math"/>
                    <w:i/>
                  </w:rPr>
                </m:ctrlPr>
              </m:dPr>
              <m:e>
                <m:r>
                  <w:rPr>
                    <w:rFonts w:ascii="Cambria Math" w:hAnsi="Cambria Math"/>
                  </w:rPr>
                  <m:t>x</m:t>
                </m:r>
              </m:e>
            </m:d>
          </m:e>
        </m:d>
      </m:oMath>
      <w:r>
        <w:t xml:space="preserve">, </w:t>
      </w:r>
      <w:r w:rsidR="00E44596">
        <w:t>n</w:t>
      </w:r>
      <w:r>
        <w:t xml:space="preserve">ormal dağılım </w:t>
      </w:r>
      <m:oMath>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N</m:t>
                </m:r>
              </m:sub>
            </m:sSub>
            <m:d>
              <m:dPr>
                <m:ctrlPr>
                  <w:rPr>
                    <w:rFonts w:ascii="Cambria Math" w:hAnsi="Cambria Math"/>
                    <w:i/>
                  </w:rPr>
                </m:ctrlPr>
              </m:dPr>
              <m:e>
                <m:r>
                  <w:rPr>
                    <w:rFonts w:ascii="Cambria Math" w:hAnsi="Cambria Math"/>
                  </w:rPr>
                  <m:t>x</m:t>
                </m:r>
              </m:e>
            </m:d>
          </m:e>
        </m:d>
      </m:oMath>
      <w:r>
        <w:t xml:space="preserve">, </w:t>
      </w:r>
      <w:r w:rsidR="00E44596">
        <w:t>s</w:t>
      </w:r>
      <w:r w:rsidR="0028032A">
        <w:t xml:space="preserve">tudent-t dağılımı </w:t>
      </w:r>
      <m:oMath>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St</m:t>
                </m:r>
              </m:sub>
            </m:sSub>
            <m:d>
              <m:dPr>
                <m:ctrlPr>
                  <w:rPr>
                    <w:rFonts w:ascii="Cambria Math" w:hAnsi="Cambria Math"/>
                    <w:i/>
                  </w:rPr>
                </m:ctrlPr>
              </m:dPr>
              <m:e>
                <m:r>
                  <w:rPr>
                    <w:rFonts w:ascii="Cambria Math" w:hAnsi="Cambria Math"/>
                  </w:rPr>
                  <m:t>x</m:t>
                </m:r>
              </m:e>
            </m:d>
          </m:e>
        </m:d>
      </m:oMath>
      <w:r w:rsidR="0028032A">
        <w:t xml:space="preserve"> ve </w:t>
      </w:r>
      <w:r w:rsidR="00E44596">
        <w:t>l</w:t>
      </w:r>
      <w:r w:rsidR="0028032A">
        <w:t xml:space="preserve">aplace dağılımı </w:t>
      </w:r>
      <m:oMath>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L</m:t>
                </m:r>
              </m:sub>
            </m:sSub>
            <m:d>
              <m:dPr>
                <m:ctrlPr>
                  <w:rPr>
                    <w:rFonts w:ascii="Cambria Math" w:hAnsi="Cambria Math"/>
                    <w:i/>
                  </w:rPr>
                </m:ctrlPr>
              </m:dPr>
              <m:e>
                <m:r>
                  <w:rPr>
                    <w:rFonts w:ascii="Cambria Math" w:hAnsi="Cambria Math"/>
                  </w:rPr>
                  <m:t>x</m:t>
                </m:r>
              </m:e>
            </m:d>
          </m:e>
        </m:d>
      </m:oMath>
      <w:r w:rsidR="0028032A">
        <w:t xml:space="preserve"> kullanılarak</w:t>
      </w:r>
      <w:r w:rsidR="00170F3F">
        <w:t>,</w:t>
      </w:r>
      <w:r w:rsidR="0028032A">
        <w:t xml:space="preserve"> her birinden </w:t>
      </w:r>
      <w:r w:rsidR="00170F3F">
        <w:t xml:space="preserve">örneklem büyüklüğü </w:t>
      </w:r>
      <m:oMath>
        <m:r>
          <w:rPr>
            <w:rFonts w:ascii="Cambria Math" w:hAnsi="Cambria Math"/>
          </w:rPr>
          <m:t>n=1000</m:t>
        </m:r>
      </m:oMath>
      <w:r w:rsidR="0028032A">
        <w:t xml:space="preserve"> </w:t>
      </w:r>
      <w:r w:rsidR="00170F3F">
        <w:t xml:space="preserve">olan </w:t>
      </w:r>
      <w:r w:rsidR="0028032A">
        <w:t xml:space="preserve">rastgele değerler üretilmiştir. </w:t>
      </w:r>
      <w:r w:rsidR="00170F3F">
        <w:t xml:space="preserve">Bu işlem </w:t>
      </w:r>
      <w:r w:rsidR="0028032A">
        <w:t>1000 kez tekrarlanmıştır</w:t>
      </w:r>
      <w:r w:rsidR="00170F3F">
        <w:t xml:space="preserve"> ve</w:t>
      </w:r>
      <w:r w:rsidR="0028032A">
        <w:t xml:space="preserve"> </w:t>
      </w:r>
      <w:r w:rsidR="00170F3F">
        <w:t>h</w:t>
      </w:r>
      <w:r w:rsidR="0028032A">
        <w:t xml:space="preserve">er bir dağılım birbiri ile test edilerek dağılımlar arasındaki </w:t>
      </w:r>
      <m:oMath>
        <m:r>
          <m:rPr>
            <m:sty m:val="p"/>
          </m:rPr>
          <w:rPr>
            <w:rFonts w:ascii="Cambria Math" w:hAnsi="Cambria Math"/>
          </w:rPr>
          <m:t>Π</m:t>
        </m:r>
      </m:oMath>
      <w:r w:rsidR="00170F3F">
        <w:t xml:space="preserve"> </w:t>
      </w:r>
      <w:r w:rsidR="0028032A">
        <w:t xml:space="preserve">değerleri, </w:t>
      </w:r>
      <m:oMath>
        <m:r>
          <w:rPr>
            <w:rFonts w:ascii="Cambria Math" w:hAnsi="Cambria Math"/>
          </w:rPr>
          <m:t>p</m:t>
        </m:r>
      </m:oMath>
      <w:r w:rsidR="00662265">
        <w:t>-</w:t>
      </w:r>
      <w:r w:rsidR="0028032A">
        <w:t xml:space="preserve">değerleri ve yokluk hipotezinin </w:t>
      </w:r>
      <m:oMath>
        <m:r>
          <w:rPr>
            <w:rFonts w:ascii="Cambria Math" w:eastAsia="Calibri" w:hAnsi="Cambria Math"/>
          </w:rPr>
          <m:t>α=0.05</m:t>
        </m:r>
      </m:oMath>
      <w:r w:rsidR="0028032A">
        <w:t xml:space="preserve"> anlamlılık düzeyinde kabul yüzdeleri hesaplanmıştır.</w:t>
      </w:r>
    </w:p>
    <w:p w14:paraId="50141562" w14:textId="5DA1C434" w:rsidR="0028032A" w:rsidRDefault="00C670EF" w:rsidP="0028032A">
      <w:r>
        <w:lastRenderedPageBreak/>
        <w:fldChar w:fldCharType="begin"/>
      </w:r>
      <w:r>
        <w:instrText xml:space="preserve"> REF _Ref109163152 \h </w:instrText>
      </w:r>
      <w:r>
        <w:fldChar w:fldCharType="separate"/>
      </w:r>
      <w:r w:rsidR="006253A4">
        <w:t xml:space="preserve">Tablo </w:t>
      </w:r>
      <w:r w:rsidR="006253A4">
        <w:rPr>
          <w:noProof/>
        </w:rPr>
        <w:t>11</w:t>
      </w:r>
      <w:r>
        <w:fldChar w:fldCharType="end"/>
      </w:r>
      <w:r w:rsidR="00343FCC">
        <w:t>’</w:t>
      </w:r>
      <w:r w:rsidR="0028032A">
        <w:t>de beş dağılımda</w:t>
      </w:r>
      <w:r w:rsidR="00170F3F">
        <w:t>n</w:t>
      </w:r>
      <w:r w:rsidR="0028032A">
        <w:t xml:space="preserve"> elde edilen örneklemler</w:t>
      </w:r>
      <w:r w:rsidR="0097436F">
        <w:t>in</w:t>
      </w:r>
      <w:r w:rsidR="00EA24EE">
        <w:t xml:space="preserve"> hepsi</w:t>
      </w:r>
      <w:r w:rsidR="0097436F">
        <w:t xml:space="preserve"> birbiri</w:t>
      </w:r>
      <w:r w:rsidR="00EA24EE">
        <w:t xml:space="preserve"> ile ayrı ayrı ele alınarak</w:t>
      </w:r>
      <w:r w:rsidR="00170F3F">
        <w:t>,</w:t>
      </w:r>
      <w:r w:rsidR="00EA24EE">
        <w:t xml:space="preserve"> ortalama yönsel olabilirlik indeks değerleri hesaplanmıştır. Her satırda veya sütunda</w:t>
      </w:r>
      <w:r w:rsidR="0097436F">
        <w:t>ki</w:t>
      </w:r>
      <w:r w:rsidR="00EA24EE">
        <w:t xml:space="preserve"> en büyük ortalama yönsel olabilirlik indeks değerleri ‘*’ ile gösterilmiştir.</w:t>
      </w:r>
    </w:p>
    <w:p w14:paraId="51A51778" w14:textId="77777777" w:rsidR="00C670EF" w:rsidRDefault="00C670EF" w:rsidP="0028032A"/>
    <w:p w14:paraId="306EFB18" w14:textId="5843B5FC" w:rsidR="001528D8" w:rsidRPr="006858CB" w:rsidRDefault="001528D8" w:rsidP="005700F3">
      <w:pPr>
        <w:pStyle w:val="Tabloyazs"/>
        <w:rPr>
          <w:b/>
          <w:bCs/>
        </w:rPr>
      </w:pPr>
      <w:bookmarkStart w:id="173" w:name="_Ref109163152"/>
      <w:bookmarkStart w:id="174" w:name="_Toc134486154"/>
      <w:bookmarkStart w:id="175" w:name="_Toc137023853"/>
      <w:r>
        <w:t xml:space="preserve">Tablo </w:t>
      </w:r>
      <w:fldSimple w:instr=" SEQ Tablo \* ARABIC ">
        <w:r w:rsidR="006253A4">
          <w:rPr>
            <w:noProof/>
          </w:rPr>
          <w:t>11</w:t>
        </w:r>
      </w:fldSimple>
      <w:bookmarkEnd w:id="173"/>
      <w:r>
        <w:t>.</w:t>
      </w:r>
      <w:r>
        <w:tab/>
        <w:t xml:space="preserve">Dağılımların yönsel olabilirlik indeks değerleri </w:t>
      </w:r>
      <m:oMath>
        <m:d>
          <m:dPr>
            <m:ctrlPr>
              <w:rPr>
                <w:rFonts w:ascii="Cambria Math" w:hAnsi="Cambria Math"/>
                <w:i/>
              </w:rPr>
            </m:ctrlPr>
          </m:dPr>
          <m:e>
            <m:r>
              <m:rPr>
                <m:sty m:val="p"/>
              </m:rPr>
              <w:rPr>
                <w:rFonts w:ascii="Cambria Math" w:hAnsi="Cambria Math"/>
              </w:rPr>
              <m:t>Π</m:t>
            </m:r>
          </m:e>
        </m:d>
      </m:oMath>
      <w:bookmarkEnd w:id="174"/>
      <w:bookmarkEnd w:id="175"/>
    </w:p>
    <w:tbl>
      <w:tblPr>
        <w:tblStyle w:val="TabloKlavuzu"/>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6"/>
        <w:gridCol w:w="1256"/>
        <w:gridCol w:w="1255"/>
        <w:gridCol w:w="1255"/>
        <w:gridCol w:w="1255"/>
        <w:gridCol w:w="1255"/>
        <w:gridCol w:w="1255"/>
      </w:tblGrid>
      <w:tr w:rsidR="00EA24EE" w14:paraId="2BA88BD8" w14:textId="77777777" w:rsidTr="00343FCC">
        <w:tc>
          <w:tcPr>
            <w:tcW w:w="715" w:type="pct"/>
            <w:tcBorders>
              <w:top w:val="single" w:sz="4" w:space="0" w:color="auto"/>
            </w:tcBorders>
            <w:vAlign w:val="center"/>
          </w:tcPr>
          <w:p w14:paraId="2088D6C8" w14:textId="77777777" w:rsidR="00EA24EE" w:rsidRDefault="00EA24EE" w:rsidP="006858CB">
            <w:pPr>
              <w:ind w:firstLine="0"/>
              <w:jc w:val="center"/>
            </w:pPr>
          </w:p>
        </w:tc>
        <w:tc>
          <w:tcPr>
            <w:tcW w:w="715" w:type="pct"/>
            <w:tcBorders>
              <w:top w:val="single" w:sz="4" w:space="0" w:color="auto"/>
            </w:tcBorders>
            <w:vAlign w:val="center"/>
          </w:tcPr>
          <w:p w14:paraId="3CA48C3A" w14:textId="77777777" w:rsidR="00EA24EE" w:rsidRDefault="00EA24EE" w:rsidP="006858CB">
            <w:pPr>
              <w:ind w:firstLine="0"/>
              <w:jc w:val="center"/>
            </w:pPr>
          </w:p>
        </w:tc>
        <w:tc>
          <w:tcPr>
            <w:tcW w:w="3571" w:type="pct"/>
            <w:gridSpan w:val="5"/>
            <w:tcBorders>
              <w:top w:val="single" w:sz="4" w:space="0" w:color="auto"/>
              <w:bottom w:val="single" w:sz="4" w:space="0" w:color="auto"/>
            </w:tcBorders>
            <w:vAlign w:val="center"/>
          </w:tcPr>
          <w:p w14:paraId="326018EA" w14:textId="7822E941" w:rsidR="00EA24EE" w:rsidRPr="006858CB" w:rsidRDefault="00EA24EE" w:rsidP="006858CB">
            <w:pPr>
              <w:ind w:firstLine="0"/>
              <w:jc w:val="center"/>
              <w:rPr>
                <w:b/>
                <w:bCs/>
              </w:rPr>
            </w:pPr>
            <w:r w:rsidRPr="006858CB">
              <w:rPr>
                <w:b/>
                <w:bCs/>
              </w:rPr>
              <w:t>Varsayılan Kümülatif Dağılımlar</w:t>
            </w:r>
          </w:p>
        </w:tc>
      </w:tr>
      <w:tr w:rsidR="00EA24EE" w14:paraId="6A5638C6" w14:textId="77777777" w:rsidTr="006858CB">
        <w:tc>
          <w:tcPr>
            <w:tcW w:w="715" w:type="pct"/>
            <w:tcBorders>
              <w:bottom w:val="single" w:sz="4" w:space="0" w:color="auto"/>
            </w:tcBorders>
            <w:vAlign w:val="center"/>
          </w:tcPr>
          <w:p w14:paraId="7C09B834" w14:textId="77777777" w:rsidR="00EA24EE" w:rsidRDefault="00EA24EE" w:rsidP="006858CB">
            <w:pPr>
              <w:ind w:firstLine="0"/>
              <w:jc w:val="center"/>
            </w:pPr>
          </w:p>
        </w:tc>
        <w:tc>
          <w:tcPr>
            <w:tcW w:w="715" w:type="pct"/>
            <w:tcBorders>
              <w:bottom w:val="single" w:sz="4" w:space="0" w:color="auto"/>
            </w:tcBorders>
            <w:vAlign w:val="center"/>
          </w:tcPr>
          <w:p w14:paraId="1BECA1D2" w14:textId="77777777" w:rsidR="00EA24EE" w:rsidRDefault="00EA24EE" w:rsidP="006858CB">
            <w:pPr>
              <w:ind w:firstLine="0"/>
              <w:jc w:val="center"/>
            </w:pPr>
          </w:p>
        </w:tc>
        <w:tc>
          <w:tcPr>
            <w:tcW w:w="714" w:type="pct"/>
            <w:tcBorders>
              <w:top w:val="single" w:sz="4" w:space="0" w:color="auto"/>
              <w:bottom w:val="single" w:sz="4" w:space="0" w:color="auto"/>
            </w:tcBorders>
            <w:vAlign w:val="center"/>
          </w:tcPr>
          <w:p w14:paraId="6008C3BD" w14:textId="1C1AB6F2" w:rsidR="00EA24EE" w:rsidRPr="006858CB" w:rsidRDefault="00000000" w:rsidP="006858CB">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U</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4B4A0A51" w14:textId="305F15DE" w:rsidR="00EA24EE" w:rsidRPr="006858CB" w:rsidRDefault="00000000" w:rsidP="006858CB">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T</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727AAB67" w14:textId="2A26B91C" w:rsidR="00EA24EE" w:rsidRPr="006858CB" w:rsidRDefault="00000000" w:rsidP="006858CB">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N</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670E706C" w14:textId="4E80EE36" w:rsidR="00EA24EE" w:rsidRPr="006858CB" w:rsidRDefault="00000000" w:rsidP="006858CB">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St</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2FFBCF8E" w14:textId="73471E5E" w:rsidR="00EA24EE" w:rsidRPr="006858CB" w:rsidRDefault="00000000" w:rsidP="006858CB">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L</m:t>
                    </m:r>
                  </m:sub>
                </m:sSub>
                <m:r>
                  <m:rPr>
                    <m:sty m:val="bi"/>
                  </m:rPr>
                  <w:rPr>
                    <w:rFonts w:ascii="Cambria Math" w:hAnsi="Cambria Math"/>
                  </w:rPr>
                  <m:t>(x)</m:t>
                </m:r>
              </m:oMath>
            </m:oMathPara>
          </w:p>
        </w:tc>
      </w:tr>
      <w:tr w:rsidR="006858CB" w14:paraId="148F9995" w14:textId="77777777" w:rsidTr="005F0459">
        <w:tc>
          <w:tcPr>
            <w:tcW w:w="715" w:type="pct"/>
            <w:vMerge w:val="restart"/>
            <w:tcBorders>
              <w:top w:val="single" w:sz="4" w:space="0" w:color="auto"/>
            </w:tcBorders>
            <w:textDirection w:val="btLr"/>
            <w:vAlign w:val="center"/>
          </w:tcPr>
          <w:p w14:paraId="32214DF1" w14:textId="77777777" w:rsidR="006858CB" w:rsidRDefault="006858CB" w:rsidP="006858CB">
            <w:pPr>
              <w:spacing w:line="240" w:lineRule="auto"/>
              <w:ind w:firstLine="0"/>
              <w:jc w:val="center"/>
              <w:rPr>
                <w:b/>
                <w:bCs/>
              </w:rPr>
            </w:pPr>
            <w:r w:rsidRPr="006858CB">
              <w:rPr>
                <w:b/>
                <w:bCs/>
              </w:rPr>
              <w:t xml:space="preserve">Gerçek </w:t>
            </w:r>
          </w:p>
          <w:p w14:paraId="08CCFAFF" w14:textId="68BCE81B" w:rsidR="006858CB" w:rsidRPr="006858CB" w:rsidRDefault="006858CB" w:rsidP="006858CB">
            <w:pPr>
              <w:spacing w:line="240" w:lineRule="auto"/>
              <w:ind w:firstLine="0"/>
              <w:jc w:val="center"/>
              <w:rPr>
                <w:b/>
                <w:bCs/>
              </w:rPr>
            </w:pPr>
            <w:r w:rsidRPr="006858CB">
              <w:rPr>
                <w:b/>
                <w:bCs/>
              </w:rPr>
              <w:t>Kümülatif Dağılımlar</w:t>
            </w:r>
          </w:p>
        </w:tc>
        <w:tc>
          <w:tcPr>
            <w:tcW w:w="715" w:type="pct"/>
            <w:tcBorders>
              <w:top w:val="single" w:sz="4" w:space="0" w:color="auto"/>
            </w:tcBorders>
            <w:vAlign w:val="center"/>
          </w:tcPr>
          <w:p w14:paraId="3AC5ADCD" w14:textId="30F44A5E" w:rsidR="006858CB" w:rsidRPr="006858CB" w:rsidRDefault="00000000" w:rsidP="006858CB">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U</m:t>
                    </m:r>
                  </m:sub>
                </m:sSub>
                <m:r>
                  <m:rPr>
                    <m:sty m:val="bi"/>
                  </m:rPr>
                  <w:rPr>
                    <w:rFonts w:ascii="Cambria Math" w:hAnsi="Cambria Math"/>
                  </w:rPr>
                  <m:t>(x)</m:t>
                </m:r>
              </m:oMath>
            </m:oMathPara>
          </w:p>
        </w:tc>
        <w:tc>
          <w:tcPr>
            <w:tcW w:w="714" w:type="pct"/>
            <w:tcBorders>
              <w:top w:val="single" w:sz="4" w:space="0" w:color="auto"/>
            </w:tcBorders>
          </w:tcPr>
          <w:p w14:paraId="4CA96EE8" w14:textId="24C29B88" w:rsidR="006858CB" w:rsidRPr="006858CB" w:rsidRDefault="006858CB" w:rsidP="006858CB">
            <w:pPr>
              <w:ind w:firstLine="0"/>
              <w:jc w:val="center"/>
              <w:rPr>
                <w:b/>
                <w:bCs/>
              </w:rPr>
            </w:pPr>
            <w:r w:rsidRPr="006858CB">
              <w:rPr>
                <w:b/>
                <w:bCs/>
              </w:rPr>
              <w:t>0.9729*</w:t>
            </w:r>
          </w:p>
        </w:tc>
        <w:tc>
          <w:tcPr>
            <w:tcW w:w="714" w:type="pct"/>
            <w:tcBorders>
              <w:top w:val="single" w:sz="4" w:space="0" w:color="auto"/>
            </w:tcBorders>
          </w:tcPr>
          <w:p w14:paraId="1B10A787" w14:textId="781576A6" w:rsidR="006858CB" w:rsidRDefault="006858CB" w:rsidP="006858CB">
            <w:pPr>
              <w:ind w:firstLine="0"/>
              <w:jc w:val="center"/>
            </w:pPr>
            <w:r w:rsidRPr="006D419F">
              <w:t>0.8801</w:t>
            </w:r>
          </w:p>
        </w:tc>
        <w:tc>
          <w:tcPr>
            <w:tcW w:w="714" w:type="pct"/>
            <w:tcBorders>
              <w:top w:val="single" w:sz="4" w:space="0" w:color="auto"/>
            </w:tcBorders>
          </w:tcPr>
          <w:p w14:paraId="68F7B970" w14:textId="6A75BA02" w:rsidR="006858CB" w:rsidRDefault="006858CB" w:rsidP="006858CB">
            <w:pPr>
              <w:ind w:firstLine="0"/>
              <w:jc w:val="center"/>
            </w:pPr>
            <w:r w:rsidRPr="006D419F">
              <w:t>0.8356</w:t>
            </w:r>
          </w:p>
        </w:tc>
        <w:tc>
          <w:tcPr>
            <w:tcW w:w="714" w:type="pct"/>
            <w:tcBorders>
              <w:top w:val="single" w:sz="4" w:space="0" w:color="auto"/>
            </w:tcBorders>
          </w:tcPr>
          <w:p w14:paraId="0291DDE6" w14:textId="416DDABC" w:rsidR="006858CB" w:rsidRDefault="006858CB" w:rsidP="006858CB">
            <w:pPr>
              <w:ind w:firstLine="0"/>
              <w:jc w:val="center"/>
            </w:pPr>
            <w:r w:rsidRPr="006D419F">
              <w:t>0.9134</w:t>
            </w:r>
          </w:p>
        </w:tc>
        <w:tc>
          <w:tcPr>
            <w:tcW w:w="714" w:type="pct"/>
            <w:tcBorders>
              <w:top w:val="single" w:sz="4" w:space="0" w:color="auto"/>
            </w:tcBorders>
          </w:tcPr>
          <w:p w14:paraId="30FA7CB9" w14:textId="2E6D2960" w:rsidR="006858CB" w:rsidRDefault="006858CB" w:rsidP="006858CB">
            <w:pPr>
              <w:ind w:firstLine="0"/>
              <w:jc w:val="center"/>
            </w:pPr>
            <w:r w:rsidRPr="006D419F">
              <w:t>0.6649</w:t>
            </w:r>
          </w:p>
        </w:tc>
      </w:tr>
      <w:tr w:rsidR="006858CB" w14:paraId="684C71DC" w14:textId="77777777" w:rsidTr="005F0459">
        <w:tc>
          <w:tcPr>
            <w:tcW w:w="715" w:type="pct"/>
            <w:vMerge/>
            <w:vAlign w:val="center"/>
          </w:tcPr>
          <w:p w14:paraId="6403A179" w14:textId="77777777" w:rsidR="006858CB" w:rsidRDefault="006858CB" w:rsidP="006858CB">
            <w:pPr>
              <w:ind w:firstLine="0"/>
              <w:jc w:val="center"/>
            </w:pPr>
          </w:p>
        </w:tc>
        <w:tc>
          <w:tcPr>
            <w:tcW w:w="715" w:type="pct"/>
            <w:vAlign w:val="center"/>
          </w:tcPr>
          <w:p w14:paraId="7A568F92" w14:textId="24547579" w:rsidR="006858CB" w:rsidRPr="006858CB" w:rsidRDefault="00000000" w:rsidP="006858CB">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T</m:t>
                    </m:r>
                  </m:sub>
                </m:sSub>
                <m:r>
                  <m:rPr>
                    <m:sty m:val="bi"/>
                  </m:rPr>
                  <w:rPr>
                    <w:rFonts w:ascii="Cambria Math" w:hAnsi="Cambria Math"/>
                  </w:rPr>
                  <m:t>(x)</m:t>
                </m:r>
              </m:oMath>
            </m:oMathPara>
          </w:p>
        </w:tc>
        <w:tc>
          <w:tcPr>
            <w:tcW w:w="714" w:type="pct"/>
          </w:tcPr>
          <w:p w14:paraId="65CED477" w14:textId="2CD921DE" w:rsidR="006858CB" w:rsidRDefault="006858CB" w:rsidP="006858CB">
            <w:pPr>
              <w:ind w:firstLine="0"/>
              <w:jc w:val="center"/>
            </w:pPr>
            <w:r w:rsidRPr="006D419F">
              <w:t>0.8800</w:t>
            </w:r>
          </w:p>
        </w:tc>
        <w:tc>
          <w:tcPr>
            <w:tcW w:w="714" w:type="pct"/>
          </w:tcPr>
          <w:p w14:paraId="4AB9BFF5" w14:textId="3680533D" w:rsidR="006858CB" w:rsidRPr="006858CB" w:rsidRDefault="006858CB" w:rsidP="006858CB">
            <w:pPr>
              <w:ind w:firstLine="0"/>
              <w:jc w:val="center"/>
              <w:rPr>
                <w:b/>
                <w:bCs/>
              </w:rPr>
            </w:pPr>
            <w:r w:rsidRPr="006858CB">
              <w:rPr>
                <w:b/>
                <w:bCs/>
              </w:rPr>
              <w:t>0.9709*</w:t>
            </w:r>
          </w:p>
        </w:tc>
        <w:tc>
          <w:tcPr>
            <w:tcW w:w="714" w:type="pct"/>
          </w:tcPr>
          <w:p w14:paraId="5305F4F7" w14:textId="7149F456" w:rsidR="006858CB" w:rsidRDefault="006858CB" w:rsidP="006858CB">
            <w:pPr>
              <w:ind w:firstLine="0"/>
              <w:jc w:val="center"/>
            </w:pPr>
            <w:r w:rsidRPr="006D419F">
              <w:t>0.9538</w:t>
            </w:r>
          </w:p>
        </w:tc>
        <w:tc>
          <w:tcPr>
            <w:tcW w:w="714" w:type="pct"/>
          </w:tcPr>
          <w:p w14:paraId="26939534" w14:textId="3D2F7C95" w:rsidR="006858CB" w:rsidRDefault="006858CB" w:rsidP="006858CB">
            <w:pPr>
              <w:ind w:firstLine="0"/>
              <w:jc w:val="center"/>
            </w:pPr>
            <w:r w:rsidRPr="006D419F">
              <w:t>0.9601</w:t>
            </w:r>
          </w:p>
        </w:tc>
        <w:tc>
          <w:tcPr>
            <w:tcW w:w="714" w:type="pct"/>
          </w:tcPr>
          <w:p w14:paraId="06CFADD5" w14:textId="61CB24FC" w:rsidR="006858CB" w:rsidRDefault="006858CB" w:rsidP="006858CB">
            <w:pPr>
              <w:ind w:firstLine="0"/>
              <w:jc w:val="center"/>
            </w:pPr>
            <w:r w:rsidRPr="006D419F">
              <w:t>0.7824</w:t>
            </w:r>
          </w:p>
        </w:tc>
      </w:tr>
      <w:tr w:rsidR="006858CB" w14:paraId="1E5E1D55" w14:textId="77777777" w:rsidTr="005F0459">
        <w:tc>
          <w:tcPr>
            <w:tcW w:w="715" w:type="pct"/>
            <w:vMerge/>
            <w:vAlign w:val="center"/>
          </w:tcPr>
          <w:p w14:paraId="57B8E893" w14:textId="77777777" w:rsidR="006858CB" w:rsidRDefault="006858CB" w:rsidP="006858CB">
            <w:pPr>
              <w:ind w:firstLine="0"/>
              <w:jc w:val="center"/>
            </w:pPr>
          </w:p>
        </w:tc>
        <w:tc>
          <w:tcPr>
            <w:tcW w:w="715" w:type="pct"/>
            <w:vAlign w:val="center"/>
          </w:tcPr>
          <w:p w14:paraId="6BBF3F91" w14:textId="1B6B3320" w:rsidR="006858CB" w:rsidRPr="006858CB" w:rsidRDefault="00000000" w:rsidP="006858CB">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N</m:t>
                    </m:r>
                  </m:sub>
                </m:sSub>
                <m:r>
                  <m:rPr>
                    <m:sty m:val="bi"/>
                  </m:rPr>
                  <w:rPr>
                    <w:rFonts w:ascii="Cambria Math" w:hAnsi="Cambria Math"/>
                  </w:rPr>
                  <m:t>(x)</m:t>
                </m:r>
              </m:oMath>
            </m:oMathPara>
          </w:p>
        </w:tc>
        <w:tc>
          <w:tcPr>
            <w:tcW w:w="714" w:type="pct"/>
          </w:tcPr>
          <w:p w14:paraId="22F69AA9" w14:textId="4956D4FA" w:rsidR="006858CB" w:rsidRDefault="006858CB" w:rsidP="006858CB">
            <w:pPr>
              <w:ind w:firstLine="0"/>
              <w:jc w:val="center"/>
            </w:pPr>
            <w:r w:rsidRPr="006D419F">
              <w:t>0.8364</w:t>
            </w:r>
          </w:p>
        </w:tc>
        <w:tc>
          <w:tcPr>
            <w:tcW w:w="714" w:type="pct"/>
          </w:tcPr>
          <w:p w14:paraId="6997F7F8" w14:textId="23355735" w:rsidR="006858CB" w:rsidRDefault="006858CB" w:rsidP="006858CB">
            <w:pPr>
              <w:ind w:firstLine="0"/>
              <w:jc w:val="center"/>
            </w:pPr>
            <w:r w:rsidRPr="006D419F">
              <w:t>0.9535</w:t>
            </w:r>
          </w:p>
        </w:tc>
        <w:tc>
          <w:tcPr>
            <w:tcW w:w="714" w:type="pct"/>
          </w:tcPr>
          <w:p w14:paraId="0610D63D" w14:textId="69B1A46E" w:rsidR="006858CB" w:rsidRPr="006858CB" w:rsidRDefault="006858CB" w:rsidP="006858CB">
            <w:pPr>
              <w:ind w:firstLine="0"/>
              <w:jc w:val="center"/>
              <w:rPr>
                <w:b/>
                <w:bCs/>
              </w:rPr>
            </w:pPr>
            <w:r w:rsidRPr="006858CB">
              <w:rPr>
                <w:b/>
                <w:bCs/>
              </w:rPr>
              <w:t>0.9718*</w:t>
            </w:r>
          </w:p>
        </w:tc>
        <w:tc>
          <w:tcPr>
            <w:tcW w:w="714" w:type="pct"/>
          </w:tcPr>
          <w:p w14:paraId="4EF7A046" w14:textId="76A5DAD8" w:rsidR="006858CB" w:rsidRDefault="006858CB" w:rsidP="006858CB">
            <w:pPr>
              <w:ind w:firstLine="0"/>
              <w:jc w:val="center"/>
            </w:pPr>
            <w:r w:rsidRPr="006D419F">
              <w:t>0.9302</w:t>
            </w:r>
          </w:p>
        </w:tc>
        <w:tc>
          <w:tcPr>
            <w:tcW w:w="714" w:type="pct"/>
          </w:tcPr>
          <w:p w14:paraId="0CCC8D87" w14:textId="53C991CB" w:rsidR="006858CB" w:rsidRDefault="006858CB" w:rsidP="006858CB">
            <w:pPr>
              <w:ind w:firstLine="0"/>
              <w:jc w:val="center"/>
            </w:pPr>
            <w:r w:rsidRPr="006D419F">
              <w:t>0.8107</w:t>
            </w:r>
          </w:p>
        </w:tc>
      </w:tr>
      <w:tr w:rsidR="006858CB" w14:paraId="3C099659" w14:textId="77777777" w:rsidTr="005F0459">
        <w:tc>
          <w:tcPr>
            <w:tcW w:w="715" w:type="pct"/>
            <w:vMerge/>
            <w:vAlign w:val="center"/>
          </w:tcPr>
          <w:p w14:paraId="1B97FC94" w14:textId="77777777" w:rsidR="006858CB" w:rsidRDefault="006858CB" w:rsidP="006858CB">
            <w:pPr>
              <w:ind w:firstLine="0"/>
              <w:jc w:val="center"/>
            </w:pPr>
          </w:p>
        </w:tc>
        <w:tc>
          <w:tcPr>
            <w:tcW w:w="715" w:type="pct"/>
            <w:vAlign w:val="center"/>
          </w:tcPr>
          <w:p w14:paraId="30C1842C" w14:textId="3F06BF3B" w:rsidR="006858CB" w:rsidRPr="006858CB" w:rsidRDefault="00000000" w:rsidP="006858CB">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St</m:t>
                    </m:r>
                  </m:sub>
                </m:sSub>
                <m:r>
                  <m:rPr>
                    <m:sty m:val="bi"/>
                  </m:rPr>
                  <w:rPr>
                    <w:rFonts w:ascii="Cambria Math" w:hAnsi="Cambria Math"/>
                  </w:rPr>
                  <m:t>(x)</m:t>
                </m:r>
              </m:oMath>
            </m:oMathPara>
          </w:p>
        </w:tc>
        <w:tc>
          <w:tcPr>
            <w:tcW w:w="714" w:type="pct"/>
          </w:tcPr>
          <w:p w14:paraId="0AF84DA0" w14:textId="76EB065D" w:rsidR="006858CB" w:rsidRDefault="006858CB" w:rsidP="006858CB">
            <w:pPr>
              <w:ind w:firstLine="0"/>
              <w:jc w:val="center"/>
            </w:pPr>
            <w:r w:rsidRPr="006D419F">
              <w:t>0.9100</w:t>
            </w:r>
          </w:p>
        </w:tc>
        <w:tc>
          <w:tcPr>
            <w:tcW w:w="714" w:type="pct"/>
          </w:tcPr>
          <w:p w14:paraId="72C6AB18" w14:textId="31601406" w:rsidR="006858CB" w:rsidRDefault="006858CB" w:rsidP="006858CB">
            <w:pPr>
              <w:ind w:firstLine="0"/>
              <w:jc w:val="center"/>
            </w:pPr>
            <w:r w:rsidRPr="006D419F">
              <w:t>0.9633</w:t>
            </w:r>
          </w:p>
        </w:tc>
        <w:tc>
          <w:tcPr>
            <w:tcW w:w="714" w:type="pct"/>
          </w:tcPr>
          <w:p w14:paraId="4A9EABDB" w14:textId="4DECF5EF" w:rsidR="006858CB" w:rsidRDefault="006858CB" w:rsidP="006858CB">
            <w:pPr>
              <w:ind w:firstLine="0"/>
              <w:jc w:val="center"/>
            </w:pPr>
            <w:r w:rsidRPr="006D419F">
              <w:t>0.9329</w:t>
            </w:r>
          </w:p>
        </w:tc>
        <w:tc>
          <w:tcPr>
            <w:tcW w:w="714" w:type="pct"/>
          </w:tcPr>
          <w:p w14:paraId="4433DF61" w14:textId="5B23CF0B" w:rsidR="006858CB" w:rsidRPr="006858CB" w:rsidRDefault="006858CB" w:rsidP="006858CB">
            <w:pPr>
              <w:ind w:firstLine="0"/>
              <w:jc w:val="center"/>
              <w:rPr>
                <w:b/>
                <w:bCs/>
              </w:rPr>
            </w:pPr>
            <w:r w:rsidRPr="006858CB">
              <w:rPr>
                <w:b/>
                <w:bCs/>
              </w:rPr>
              <w:t>0.9721*</w:t>
            </w:r>
          </w:p>
        </w:tc>
        <w:tc>
          <w:tcPr>
            <w:tcW w:w="714" w:type="pct"/>
          </w:tcPr>
          <w:p w14:paraId="150D5885" w14:textId="1DE9A25B" w:rsidR="006858CB" w:rsidRDefault="006858CB" w:rsidP="006858CB">
            <w:pPr>
              <w:ind w:firstLine="0"/>
              <w:jc w:val="center"/>
            </w:pPr>
            <w:r w:rsidRPr="006D419F">
              <w:t>0.7625</w:t>
            </w:r>
          </w:p>
        </w:tc>
      </w:tr>
      <w:tr w:rsidR="006858CB" w14:paraId="5F87FCE9" w14:textId="77777777" w:rsidTr="005F0459">
        <w:tc>
          <w:tcPr>
            <w:tcW w:w="715" w:type="pct"/>
            <w:vMerge/>
            <w:tcBorders>
              <w:bottom w:val="single" w:sz="4" w:space="0" w:color="auto"/>
            </w:tcBorders>
            <w:vAlign w:val="center"/>
          </w:tcPr>
          <w:p w14:paraId="56D9985E" w14:textId="77777777" w:rsidR="006858CB" w:rsidRDefault="006858CB" w:rsidP="006858CB">
            <w:pPr>
              <w:ind w:firstLine="0"/>
              <w:jc w:val="center"/>
            </w:pPr>
          </w:p>
        </w:tc>
        <w:tc>
          <w:tcPr>
            <w:tcW w:w="715" w:type="pct"/>
            <w:tcBorders>
              <w:bottom w:val="single" w:sz="4" w:space="0" w:color="auto"/>
            </w:tcBorders>
            <w:vAlign w:val="center"/>
          </w:tcPr>
          <w:p w14:paraId="74B7254A" w14:textId="1BED07A0" w:rsidR="006858CB" w:rsidRPr="006858CB" w:rsidRDefault="00000000" w:rsidP="006858CB">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L</m:t>
                    </m:r>
                  </m:sub>
                </m:sSub>
                <m:r>
                  <m:rPr>
                    <m:sty m:val="bi"/>
                  </m:rPr>
                  <w:rPr>
                    <w:rFonts w:ascii="Cambria Math" w:hAnsi="Cambria Math"/>
                  </w:rPr>
                  <m:t>(x)</m:t>
                </m:r>
              </m:oMath>
            </m:oMathPara>
          </w:p>
        </w:tc>
        <w:tc>
          <w:tcPr>
            <w:tcW w:w="714" w:type="pct"/>
            <w:tcBorders>
              <w:bottom w:val="single" w:sz="4" w:space="0" w:color="auto"/>
            </w:tcBorders>
          </w:tcPr>
          <w:p w14:paraId="311E6B3D" w14:textId="27065194" w:rsidR="006858CB" w:rsidRDefault="006858CB" w:rsidP="006858CB">
            <w:pPr>
              <w:ind w:firstLine="0"/>
              <w:jc w:val="center"/>
            </w:pPr>
            <w:r w:rsidRPr="006D419F">
              <w:t>0.6754</w:t>
            </w:r>
          </w:p>
        </w:tc>
        <w:tc>
          <w:tcPr>
            <w:tcW w:w="714" w:type="pct"/>
            <w:tcBorders>
              <w:bottom w:val="single" w:sz="4" w:space="0" w:color="auto"/>
            </w:tcBorders>
          </w:tcPr>
          <w:p w14:paraId="7704D79A" w14:textId="38747069" w:rsidR="006858CB" w:rsidRDefault="006858CB" w:rsidP="006858CB">
            <w:pPr>
              <w:ind w:firstLine="0"/>
              <w:jc w:val="center"/>
            </w:pPr>
            <w:r w:rsidRPr="006D419F">
              <w:t>0.7854</w:t>
            </w:r>
          </w:p>
        </w:tc>
        <w:tc>
          <w:tcPr>
            <w:tcW w:w="714" w:type="pct"/>
            <w:tcBorders>
              <w:bottom w:val="single" w:sz="4" w:space="0" w:color="auto"/>
            </w:tcBorders>
          </w:tcPr>
          <w:p w14:paraId="0FD023FD" w14:textId="66093738" w:rsidR="006858CB" w:rsidRDefault="006858CB" w:rsidP="006858CB">
            <w:pPr>
              <w:ind w:firstLine="0"/>
              <w:jc w:val="center"/>
            </w:pPr>
            <w:r w:rsidRPr="006D419F">
              <w:t>0.8179</w:t>
            </w:r>
          </w:p>
        </w:tc>
        <w:tc>
          <w:tcPr>
            <w:tcW w:w="714" w:type="pct"/>
            <w:tcBorders>
              <w:bottom w:val="single" w:sz="4" w:space="0" w:color="auto"/>
            </w:tcBorders>
          </w:tcPr>
          <w:p w14:paraId="3F0149E5" w14:textId="0A985FB3" w:rsidR="006858CB" w:rsidRDefault="006858CB" w:rsidP="006858CB">
            <w:pPr>
              <w:ind w:firstLine="0"/>
              <w:jc w:val="center"/>
            </w:pPr>
            <w:r w:rsidRPr="006D419F">
              <w:t>0.7647</w:t>
            </w:r>
          </w:p>
        </w:tc>
        <w:tc>
          <w:tcPr>
            <w:tcW w:w="714" w:type="pct"/>
            <w:tcBorders>
              <w:bottom w:val="single" w:sz="4" w:space="0" w:color="auto"/>
            </w:tcBorders>
          </w:tcPr>
          <w:p w14:paraId="2F7CBDBE" w14:textId="0653FBDF" w:rsidR="006858CB" w:rsidRPr="006858CB" w:rsidRDefault="006858CB" w:rsidP="006858CB">
            <w:pPr>
              <w:ind w:firstLine="0"/>
              <w:jc w:val="center"/>
              <w:rPr>
                <w:b/>
                <w:bCs/>
              </w:rPr>
            </w:pPr>
            <w:r w:rsidRPr="006858CB">
              <w:rPr>
                <w:b/>
                <w:bCs/>
              </w:rPr>
              <w:t>0.9717*</w:t>
            </w:r>
          </w:p>
        </w:tc>
      </w:tr>
    </w:tbl>
    <w:p w14:paraId="51D67033" w14:textId="78B6FCAD" w:rsidR="00EA24EE" w:rsidRDefault="00EA24EE" w:rsidP="0028032A"/>
    <w:p w14:paraId="1F086B91" w14:textId="4E9EDCCE" w:rsidR="00343FCC" w:rsidRDefault="00C670EF" w:rsidP="0028032A">
      <w:r>
        <w:fldChar w:fldCharType="begin"/>
      </w:r>
      <w:r>
        <w:instrText xml:space="preserve"> REF _Ref109163152 \h </w:instrText>
      </w:r>
      <w:r>
        <w:fldChar w:fldCharType="separate"/>
      </w:r>
      <w:r w:rsidR="006253A4">
        <w:t xml:space="preserve">Tablo </w:t>
      </w:r>
      <w:r w:rsidR="006253A4">
        <w:rPr>
          <w:noProof/>
        </w:rPr>
        <w:t>11</w:t>
      </w:r>
      <w:r>
        <w:fldChar w:fldCharType="end"/>
      </w:r>
      <w:r w:rsidR="00343FCC">
        <w:t xml:space="preserve"> incelendiğinde, en büyük </w:t>
      </w:r>
      <w:r w:rsidR="0025512E">
        <w:t xml:space="preserve">olabilirlik indeks </w:t>
      </w:r>
      <w:r w:rsidR="00343FCC">
        <w:t>değerler</w:t>
      </w:r>
      <w:r w:rsidR="00785FD3">
        <w:t>in</w:t>
      </w:r>
      <w:r w:rsidR="0025512E">
        <w:t>in</w:t>
      </w:r>
      <w:r w:rsidR="00343FCC">
        <w:t xml:space="preserve"> her dağılım</w:t>
      </w:r>
      <w:r w:rsidR="00785FD3">
        <w:t>ın</w:t>
      </w:r>
      <w:r w:rsidR="00343FCC">
        <w:t xml:space="preserve"> kendisiyle test</w:t>
      </w:r>
      <w:r w:rsidR="00785FD3">
        <w:t>i sonucunda</w:t>
      </w:r>
      <w:r w:rsidR="00343FCC">
        <w:t xml:space="preserve"> elde edildiği görülmüştür. Yani</w:t>
      </w:r>
      <w:r w:rsidR="0025512E">
        <w:t>,</w:t>
      </w:r>
      <w:r w:rsidR="00343FCC">
        <w:t xml:space="preserve"> önerilen olabilirlik indeks değerlerini</w:t>
      </w:r>
      <w:r w:rsidR="0025512E">
        <w:t>n</w:t>
      </w:r>
      <w:r w:rsidR="00343FCC">
        <w:t xml:space="preserve"> </w:t>
      </w:r>
      <w:r w:rsidR="0025512E">
        <w:t>doğru</w:t>
      </w:r>
      <w:r w:rsidR="00343FCC">
        <w:t xml:space="preserve"> ve stabil sonuçlar verdiği söylenebilir.</w:t>
      </w:r>
    </w:p>
    <w:p w14:paraId="1AA7FE50" w14:textId="0AF40666" w:rsidR="0028032A" w:rsidRDefault="00C670EF" w:rsidP="0028032A">
      <w:r>
        <w:fldChar w:fldCharType="begin"/>
      </w:r>
      <w:r>
        <w:instrText xml:space="preserve"> REF _Ref109163205 \h </w:instrText>
      </w:r>
      <w:r>
        <w:fldChar w:fldCharType="separate"/>
      </w:r>
      <w:r w:rsidR="006253A4">
        <w:t xml:space="preserve">Tablo </w:t>
      </w:r>
      <w:r w:rsidR="006253A4">
        <w:rPr>
          <w:noProof/>
        </w:rPr>
        <w:t>12</w:t>
      </w:r>
      <w:r>
        <w:fldChar w:fldCharType="end"/>
      </w:r>
      <w:r w:rsidR="0097436F">
        <w:t>’de beş dağılımdan elde edilen örneklemlerin hepsi birbiri ile ayrı ayrı ele alınarak KS uyum iyiliği testi uygulanmıştır</w:t>
      </w:r>
      <w:r w:rsidR="0025512E">
        <w:t xml:space="preserve"> ve</w:t>
      </w:r>
      <w:r w:rsidR="0097436F">
        <w:t xml:space="preserve"> test sonucunda elde edilen ortalama </w:t>
      </w:r>
      <w:r w:rsidR="00756233">
        <w:br/>
      </w:r>
      <m:oMath>
        <m:r>
          <w:rPr>
            <w:rFonts w:ascii="Cambria Math" w:eastAsia="Calibri" w:hAnsi="Cambria Math"/>
          </w:rPr>
          <m:t>p</m:t>
        </m:r>
      </m:oMath>
      <w:r w:rsidR="00756233">
        <w:t>-</w:t>
      </w:r>
      <w:r w:rsidR="0097436F">
        <w:t xml:space="preserve">değerleri hesaplanmıştır. Her satırda veya sütundaki en büyük ortalama </w:t>
      </w:r>
      <m:oMath>
        <m:r>
          <w:rPr>
            <w:rFonts w:ascii="Cambria Math" w:eastAsia="Calibri" w:hAnsi="Cambria Math"/>
          </w:rPr>
          <m:t>p</m:t>
        </m:r>
      </m:oMath>
      <w:r w:rsidR="00756233">
        <w:t>-</w:t>
      </w:r>
      <w:r w:rsidR="0097436F">
        <w:t>değeri ‘*’ ile gösterilmiştir.</w:t>
      </w:r>
    </w:p>
    <w:p w14:paraId="633F69E6" w14:textId="77777777" w:rsidR="00C670EF" w:rsidRDefault="00C670EF" w:rsidP="0028032A"/>
    <w:p w14:paraId="5BDE5FF4" w14:textId="3FC24037" w:rsidR="001528D8" w:rsidRPr="006858CB" w:rsidRDefault="001528D8" w:rsidP="005700F3">
      <w:pPr>
        <w:pStyle w:val="Tabloyazs"/>
        <w:rPr>
          <w:b/>
          <w:bCs/>
        </w:rPr>
      </w:pPr>
      <w:bookmarkStart w:id="176" w:name="_Ref109163205"/>
      <w:bookmarkStart w:id="177" w:name="_Toc134486155"/>
      <w:bookmarkStart w:id="178" w:name="_Toc137023854"/>
      <w:r>
        <w:t xml:space="preserve">Tablo </w:t>
      </w:r>
      <w:fldSimple w:instr=" SEQ Tablo \* ARABIC ">
        <w:r w:rsidR="006253A4">
          <w:rPr>
            <w:noProof/>
          </w:rPr>
          <w:t>12</w:t>
        </w:r>
      </w:fldSimple>
      <w:bookmarkEnd w:id="176"/>
      <w:r>
        <w:t>.</w:t>
      </w:r>
      <w:r>
        <w:tab/>
        <w:t xml:space="preserve">KS uyum iyiliği testi sonucunda elde edilen </w:t>
      </w:r>
      <m:oMath>
        <m:r>
          <w:rPr>
            <w:rFonts w:ascii="Cambria Math" w:hAnsi="Cambria Math"/>
          </w:rPr>
          <m:t>p</m:t>
        </m:r>
      </m:oMath>
      <w:r>
        <w:t>-değerleri</w:t>
      </w:r>
      <w:bookmarkEnd w:id="177"/>
      <w:bookmarkEnd w:id="178"/>
    </w:p>
    <w:tbl>
      <w:tblPr>
        <w:tblStyle w:val="TabloKlavuzu"/>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6"/>
        <w:gridCol w:w="1256"/>
        <w:gridCol w:w="1255"/>
        <w:gridCol w:w="1255"/>
        <w:gridCol w:w="1255"/>
        <w:gridCol w:w="1255"/>
        <w:gridCol w:w="1255"/>
      </w:tblGrid>
      <w:tr w:rsidR="0097436F" w14:paraId="53167185" w14:textId="77777777" w:rsidTr="00857E15">
        <w:tc>
          <w:tcPr>
            <w:tcW w:w="715" w:type="pct"/>
            <w:tcBorders>
              <w:top w:val="single" w:sz="4" w:space="0" w:color="auto"/>
            </w:tcBorders>
            <w:vAlign w:val="center"/>
          </w:tcPr>
          <w:p w14:paraId="2F1B780C" w14:textId="77777777" w:rsidR="0097436F" w:rsidRDefault="0097436F" w:rsidP="00857E15">
            <w:pPr>
              <w:ind w:firstLine="0"/>
              <w:jc w:val="center"/>
            </w:pPr>
          </w:p>
        </w:tc>
        <w:tc>
          <w:tcPr>
            <w:tcW w:w="715" w:type="pct"/>
            <w:tcBorders>
              <w:top w:val="single" w:sz="4" w:space="0" w:color="auto"/>
            </w:tcBorders>
            <w:vAlign w:val="center"/>
          </w:tcPr>
          <w:p w14:paraId="4BD93222" w14:textId="77777777" w:rsidR="0097436F" w:rsidRDefault="0097436F" w:rsidP="00857E15">
            <w:pPr>
              <w:ind w:firstLine="0"/>
              <w:jc w:val="center"/>
            </w:pPr>
          </w:p>
        </w:tc>
        <w:tc>
          <w:tcPr>
            <w:tcW w:w="3571" w:type="pct"/>
            <w:gridSpan w:val="5"/>
            <w:tcBorders>
              <w:top w:val="single" w:sz="4" w:space="0" w:color="auto"/>
              <w:bottom w:val="single" w:sz="4" w:space="0" w:color="auto"/>
            </w:tcBorders>
            <w:vAlign w:val="center"/>
          </w:tcPr>
          <w:p w14:paraId="66653105" w14:textId="77777777" w:rsidR="0097436F" w:rsidRPr="006858CB" w:rsidRDefault="0097436F" w:rsidP="00857E15">
            <w:pPr>
              <w:ind w:firstLine="0"/>
              <w:jc w:val="center"/>
              <w:rPr>
                <w:b/>
                <w:bCs/>
              </w:rPr>
            </w:pPr>
            <w:r w:rsidRPr="006858CB">
              <w:rPr>
                <w:b/>
                <w:bCs/>
              </w:rPr>
              <w:t>Varsayılan Kümülatif Dağılımlar</w:t>
            </w:r>
          </w:p>
        </w:tc>
      </w:tr>
      <w:tr w:rsidR="0097436F" w14:paraId="71661422" w14:textId="77777777" w:rsidTr="00857E15">
        <w:tc>
          <w:tcPr>
            <w:tcW w:w="715" w:type="pct"/>
            <w:tcBorders>
              <w:bottom w:val="single" w:sz="4" w:space="0" w:color="auto"/>
            </w:tcBorders>
            <w:vAlign w:val="center"/>
          </w:tcPr>
          <w:p w14:paraId="1F0DD9F4" w14:textId="77777777" w:rsidR="0097436F" w:rsidRDefault="0097436F" w:rsidP="00857E15">
            <w:pPr>
              <w:ind w:firstLine="0"/>
              <w:jc w:val="center"/>
            </w:pPr>
          </w:p>
        </w:tc>
        <w:tc>
          <w:tcPr>
            <w:tcW w:w="715" w:type="pct"/>
            <w:tcBorders>
              <w:bottom w:val="single" w:sz="4" w:space="0" w:color="auto"/>
            </w:tcBorders>
            <w:vAlign w:val="center"/>
          </w:tcPr>
          <w:p w14:paraId="716F28EC" w14:textId="77777777" w:rsidR="0097436F" w:rsidRDefault="0097436F" w:rsidP="00857E15">
            <w:pPr>
              <w:ind w:firstLine="0"/>
              <w:jc w:val="center"/>
            </w:pPr>
          </w:p>
        </w:tc>
        <w:tc>
          <w:tcPr>
            <w:tcW w:w="714" w:type="pct"/>
            <w:tcBorders>
              <w:top w:val="single" w:sz="4" w:space="0" w:color="auto"/>
              <w:bottom w:val="single" w:sz="4" w:space="0" w:color="auto"/>
            </w:tcBorders>
            <w:vAlign w:val="center"/>
          </w:tcPr>
          <w:p w14:paraId="5081EA48" w14:textId="77777777" w:rsidR="0097436F" w:rsidRPr="006858CB" w:rsidRDefault="00000000" w:rsidP="00857E15">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U</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2305B26F" w14:textId="77777777" w:rsidR="0097436F" w:rsidRPr="006858CB" w:rsidRDefault="00000000" w:rsidP="00857E15">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T</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2C9B23D8" w14:textId="77777777" w:rsidR="0097436F" w:rsidRPr="006858CB" w:rsidRDefault="00000000" w:rsidP="00857E15">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N</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56BACEF0" w14:textId="77777777" w:rsidR="0097436F" w:rsidRPr="006858CB" w:rsidRDefault="00000000" w:rsidP="00857E15">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St</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57A1B33D" w14:textId="77777777" w:rsidR="0097436F" w:rsidRPr="006858CB" w:rsidRDefault="00000000" w:rsidP="00857E15">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L</m:t>
                    </m:r>
                  </m:sub>
                </m:sSub>
                <m:r>
                  <m:rPr>
                    <m:sty m:val="bi"/>
                  </m:rPr>
                  <w:rPr>
                    <w:rFonts w:ascii="Cambria Math" w:hAnsi="Cambria Math"/>
                  </w:rPr>
                  <m:t>(x)</m:t>
                </m:r>
              </m:oMath>
            </m:oMathPara>
          </w:p>
        </w:tc>
      </w:tr>
      <w:tr w:rsidR="00785FD3" w14:paraId="2C71F824" w14:textId="77777777" w:rsidTr="00785FD3">
        <w:tc>
          <w:tcPr>
            <w:tcW w:w="715" w:type="pct"/>
            <w:vMerge w:val="restart"/>
            <w:tcBorders>
              <w:top w:val="single" w:sz="4" w:space="0" w:color="auto"/>
            </w:tcBorders>
            <w:textDirection w:val="btLr"/>
            <w:vAlign w:val="center"/>
          </w:tcPr>
          <w:p w14:paraId="741F488C" w14:textId="77777777" w:rsidR="00785FD3" w:rsidRDefault="00785FD3" w:rsidP="00785FD3">
            <w:pPr>
              <w:spacing w:line="240" w:lineRule="auto"/>
              <w:ind w:firstLine="0"/>
              <w:jc w:val="center"/>
              <w:rPr>
                <w:b/>
                <w:bCs/>
              </w:rPr>
            </w:pPr>
            <w:r w:rsidRPr="006858CB">
              <w:rPr>
                <w:b/>
                <w:bCs/>
              </w:rPr>
              <w:t xml:space="preserve">Gerçek </w:t>
            </w:r>
          </w:p>
          <w:p w14:paraId="6F2F07C9" w14:textId="77777777" w:rsidR="00785FD3" w:rsidRPr="006858CB" w:rsidRDefault="00785FD3" w:rsidP="00785FD3">
            <w:pPr>
              <w:spacing w:line="240" w:lineRule="auto"/>
              <w:ind w:firstLine="0"/>
              <w:jc w:val="center"/>
              <w:rPr>
                <w:b/>
                <w:bCs/>
              </w:rPr>
            </w:pPr>
            <w:r w:rsidRPr="006858CB">
              <w:rPr>
                <w:b/>
                <w:bCs/>
              </w:rPr>
              <w:t>Kümülatif Dağılımlar</w:t>
            </w:r>
          </w:p>
        </w:tc>
        <w:tc>
          <w:tcPr>
            <w:tcW w:w="715" w:type="pct"/>
            <w:tcBorders>
              <w:top w:val="single" w:sz="4" w:space="0" w:color="auto"/>
            </w:tcBorders>
            <w:vAlign w:val="center"/>
          </w:tcPr>
          <w:p w14:paraId="7A4A9DA1" w14:textId="50BDBC28" w:rsidR="00785FD3" w:rsidRPr="006858CB" w:rsidRDefault="00000000" w:rsidP="00785FD3">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U</m:t>
                    </m:r>
                  </m:sub>
                </m:sSub>
                <m:r>
                  <m:rPr>
                    <m:sty m:val="bi"/>
                  </m:rPr>
                  <w:rPr>
                    <w:rFonts w:ascii="Cambria Math" w:hAnsi="Cambria Math"/>
                  </w:rPr>
                  <m:t>(x)</m:t>
                </m:r>
              </m:oMath>
            </m:oMathPara>
          </w:p>
        </w:tc>
        <w:tc>
          <w:tcPr>
            <w:tcW w:w="714" w:type="pct"/>
            <w:tcBorders>
              <w:top w:val="single" w:sz="4" w:space="0" w:color="auto"/>
            </w:tcBorders>
            <w:vAlign w:val="center"/>
          </w:tcPr>
          <w:p w14:paraId="1B8E342F" w14:textId="43A60395" w:rsidR="00785FD3" w:rsidRPr="00785FD3" w:rsidRDefault="00785FD3" w:rsidP="00785FD3">
            <w:pPr>
              <w:ind w:firstLine="0"/>
              <w:jc w:val="center"/>
              <w:rPr>
                <w:b/>
                <w:bCs/>
              </w:rPr>
            </w:pPr>
            <w:r w:rsidRPr="00785FD3">
              <w:rPr>
                <w:b/>
                <w:bCs/>
              </w:rPr>
              <w:t>0.5115*</w:t>
            </w:r>
          </w:p>
        </w:tc>
        <w:tc>
          <w:tcPr>
            <w:tcW w:w="714" w:type="pct"/>
            <w:tcBorders>
              <w:top w:val="single" w:sz="4" w:space="0" w:color="auto"/>
            </w:tcBorders>
            <w:vAlign w:val="center"/>
          </w:tcPr>
          <w:p w14:paraId="3974AAF1" w14:textId="247B7CC0" w:rsidR="00785FD3" w:rsidRDefault="00785FD3" w:rsidP="00785FD3">
            <w:pPr>
              <w:ind w:firstLine="0"/>
              <w:jc w:val="center"/>
            </w:pPr>
            <w:r w:rsidRPr="00620750">
              <w:t>0.0070</w:t>
            </w:r>
          </w:p>
        </w:tc>
        <w:tc>
          <w:tcPr>
            <w:tcW w:w="714" w:type="pct"/>
            <w:tcBorders>
              <w:top w:val="single" w:sz="4" w:space="0" w:color="auto"/>
            </w:tcBorders>
            <w:vAlign w:val="center"/>
          </w:tcPr>
          <w:p w14:paraId="4BCEBE69" w14:textId="306D9CD4" w:rsidR="00785FD3" w:rsidRDefault="00785FD3" w:rsidP="00785FD3">
            <w:pPr>
              <w:ind w:firstLine="0"/>
              <w:jc w:val="center"/>
            </w:pPr>
            <w:r w:rsidRPr="00620750">
              <w:t>0.0005</w:t>
            </w:r>
          </w:p>
        </w:tc>
        <w:tc>
          <w:tcPr>
            <w:tcW w:w="714" w:type="pct"/>
            <w:tcBorders>
              <w:top w:val="single" w:sz="4" w:space="0" w:color="auto"/>
            </w:tcBorders>
            <w:vAlign w:val="center"/>
          </w:tcPr>
          <w:p w14:paraId="556B9A56" w14:textId="78264B00" w:rsidR="00785FD3" w:rsidRDefault="00785FD3" w:rsidP="00785FD3">
            <w:pPr>
              <w:ind w:firstLine="0"/>
              <w:jc w:val="center"/>
            </w:pPr>
            <w:r w:rsidRPr="00620750">
              <w:t>0.0001</w:t>
            </w:r>
          </w:p>
        </w:tc>
        <w:tc>
          <w:tcPr>
            <w:tcW w:w="714" w:type="pct"/>
            <w:tcBorders>
              <w:top w:val="single" w:sz="4" w:space="0" w:color="auto"/>
            </w:tcBorders>
            <w:vAlign w:val="center"/>
          </w:tcPr>
          <w:p w14:paraId="1C0CA711" w14:textId="701844F8" w:rsidR="00785FD3" w:rsidRDefault="00785FD3" w:rsidP="00785FD3">
            <w:pPr>
              <w:ind w:firstLine="0"/>
              <w:jc w:val="center"/>
            </w:pPr>
            <w:r w:rsidRPr="00620750">
              <w:t>0.0000</w:t>
            </w:r>
          </w:p>
        </w:tc>
      </w:tr>
      <w:tr w:rsidR="00785FD3" w14:paraId="6E0FB2EE" w14:textId="77777777" w:rsidTr="00785FD3">
        <w:tc>
          <w:tcPr>
            <w:tcW w:w="715" w:type="pct"/>
            <w:vMerge/>
            <w:vAlign w:val="center"/>
          </w:tcPr>
          <w:p w14:paraId="2B494310" w14:textId="77777777" w:rsidR="00785FD3" w:rsidRDefault="00785FD3" w:rsidP="00785FD3">
            <w:pPr>
              <w:ind w:firstLine="0"/>
              <w:jc w:val="center"/>
            </w:pPr>
          </w:p>
        </w:tc>
        <w:tc>
          <w:tcPr>
            <w:tcW w:w="715" w:type="pct"/>
            <w:vAlign w:val="center"/>
          </w:tcPr>
          <w:p w14:paraId="349E8951" w14:textId="4918FF2B" w:rsidR="00785FD3" w:rsidRPr="006858CB" w:rsidRDefault="00000000" w:rsidP="00785FD3">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T</m:t>
                    </m:r>
                  </m:sub>
                </m:sSub>
                <m:r>
                  <m:rPr>
                    <m:sty m:val="bi"/>
                  </m:rPr>
                  <w:rPr>
                    <w:rFonts w:ascii="Cambria Math" w:hAnsi="Cambria Math"/>
                  </w:rPr>
                  <m:t>(x)</m:t>
                </m:r>
              </m:oMath>
            </m:oMathPara>
          </w:p>
        </w:tc>
        <w:tc>
          <w:tcPr>
            <w:tcW w:w="714" w:type="pct"/>
            <w:vAlign w:val="center"/>
          </w:tcPr>
          <w:p w14:paraId="4106AD5C" w14:textId="6E1AD59A" w:rsidR="00785FD3" w:rsidRDefault="00785FD3" w:rsidP="00785FD3">
            <w:pPr>
              <w:ind w:firstLine="0"/>
              <w:jc w:val="center"/>
            </w:pPr>
            <w:r w:rsidRPr="00620750">
              <w:t>0.0050</w:t>
            </w:r>
          </w:p>
        </w:tc>
        <w:tc>
          <w:tcPr>
            <w:tcW w:w="714" w:type="pct"/>
            <w:vAlign w:val="center"/>
          </w:tcPr>
          <w:p w14:paraId="38358075" w14:textId="4900B457" w:rsidR="00785FD3" w:rsidRPr="00785FD3" w:rsidRDefault="00785FD3" w:rsidP="00785FD3">
            <w:pPr>
              <w:ind w:firstLine="0"/>
              <w:jc w:val="center"/>
              <w:rPr>
                <w:b/>
                <w:bCs/>
              </w:rPr>
            </w:pPr>
            <w:r w:rsidRPr="00785FD3">
              <w:rPr>
                <w:b/>
                <w:bCs/>
              </w:rPr>
              <w:t>0.4813*</w:t>
            </w:r>
          </w:p>
        </w:tc>
        <w:tc>
          <w:tcPr>
            <w:tcW w:w="714" w:type="pct"/>
            <w:vAlign w:val="center"/>
          </w:tcPr>
          <w:p w14:paraId="778DE0C4" w14:textId="7DDA172C" w:rsidR="00785FD3" w:rsidRDefault="00785FD3" w:rsidP="00785FD3">
            <w:pPr>
              <w:ind w:firstLine="0"/>
              <w:jc w:val="center"/>
            </w:pPr>
            <w:r w:rsidRPr="00620750">
              <w:t>0.2849</w:t>
            </w:r>
          </w:p>
        </w:tc>
        <w:tc>
          <w:tcPr>
            <w:tcW w:w="714" w:type="pct"/>
            <w:vAlign w:val="center"/>
          </w:tcPr>
          <w:p w14:paraId="18F4BE5C" w14:textId="32B7E553" w:rsidR="00785FD3" w:rsidRDefault="00785FD3" w:rsidP="00785FD3">
            <w:pPr>
              <w:ind w:firstLine="0"/>
              <w:jc w:val="center"/>
            </w:pPr>
            <w:r w:rsidRPr="00620750">
              <w:t>0.0832</w:t>
            </w:r>
          </w:p>
        </w:tc>
        <w:tc>
          <w:tcPr>
            <w:tcW w:w="714" w:type="pct"/>
            <w:vAlign w:val="center"/>
          </w:tcPr>
          <w:p w14:paraId="00378C58" w14:textId="53E5822F" w:rsidR="00785FD3" w:rsidRDefault="00785FD3" w:rsidP="00785FD3">
            <w:pPr>
              <w:ind w:firstLine="0"/>
              <w:jc w:val="center"/>
            </w:pPr>
            <w:r w:rsidRPr="00620750">
              <w:t>0.0000</w:t>
            </w:r>
          </w:p>
        </w:tc>
      </w:tr>
      <w:tr w:rsidR="00785FD3" w14:paraId="4FB65667" w14:textId="77777777" w:rsidTr="00785FD3">
        <w:tc>
          <w:tcPr>
            <w:tcW w:w="715" w:type="pct"/>
            <w:vMerge/>
            <w:vAlign w:val="center"/>
          </w:tcPr>
          <w:p w14:paraId="6B503FAF" w14:textId="77777777" w:rsidR="00785FD3" w:rsidRDefault="00785FD3" w:rsidP="00785FD3">
            <w:pPr>
              <w:ind w:firstLine="0"/>
              <w:jc w:val="center"/>
            </w:pPr>
          </w:p>
        </w:tc>
        <w:tc>
          <w:tcPr>
            <w:tcW w:w="715" w:type="pct"/>
            <w:vAlign w:val="center"/>
          </w:tcPr>
          <w:p w14:paraId="00A8021B" w14:textId="35F217A3" w:rsidR="00785FD3" w:rsidRPr="006858CB" w:rsidRDefault="00000000" w:rsidP="00785FD3">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N</m:t>
                    </m:r>
                  </m:sub>
                </m:sSub>
                <m:r>
                  <m:rPr>
                    <m:sty m:val="bi"/>
                  </m:rPr>
                  <w:rPr>
                    <w:rFonts w:ascii="Cambria Math" w:hAnsi="Cambria Math"/>
                  </w:rPr>
                  <m:t>(x)</m:t>
                </m:r>
              </m:oMath>
            </m:oMathPara>
          </w:p>
        </w:tc>
        <w:tc>
          <w:tcPr>
            <w:tcW w:w="714" w:type="pct"/>
            <w:vAlign w:val="center"/>
          </w:tcPr>
          <w:p w14:paraId="48657E14" w14:textId="26C02788" w:rsidR="00785FD3" w:rsidRDefault="00785FD3" w:rsidP="00785FD3">
            <w:pPr>
              <w:ind w:firstLine="0"/>
              <w:jc w:val="center"/>
            </w:pPr>
            <w:r w:rsidRPr="00620750">
              <w:t>0.0006</w:t>
            </w:r>
          </w:p>
        </w:tc>
        <w:tc>
          <w:tcPr>
            <w:tcW w:w="714" w:type="pct"/>
            <w:vAlign w:val="center"/>
          </w:tcPr>
          <w:p w14:paraId="78A2AEEA" w14:textId="34B959CF" w:rsidR="00785FD3" w:rsidRDefault="00785FD3" w:rsidP="00785FD3">
            <w:pPr>
              <w:ind w:firstLine="0"/>
              <w:jc w:val="center"/>
            </w:pPr>
            <w:r w:rsidRPr="00620750">
              <w:t>0.3008</w:t>
            </w:r>
          </w:p>
        </w:tc>
        <w:tc>
          <w:tcPr>
            <w:tcW w:w="714" w:type="pct"/>
            <w:vAlign w:val="center"/>
          </w:tcPr>
          <w:p w14:paraId="141D30A9" w14:textId="75F10615" w:rsidR="00785FD3" w:rsidRPr="00785FD3" w:rsidRDefault="00785FD3" w:rsidP="00785FD3">
            <w:pPr>
              <w:ind w:firstLine="0"/>
              <w:jc w:val="center"/>
              <w:rPr>
                <w:b/>
                <w:bCs/>
              </w:rPr>
            </w:pPr>
            <w:r w:rsidRPr="00785FD3">
              <w:rPr>
                <w:b/>
                <w:bCs/>
              </w:rPr>
              <w:t>0.5010*</w:t>
            </w:r>
          </w:p>
        </w:tc>
        <w:tc>
          <w:tcPr>
            <w:tcW w:w="714" w:type="pct"/>
            <w:vAlign w:val="center"/>
          </w:tcPr>
          <w:p w14:paraId="3EE07B5E" w14:textId="1E3AAD7E" w:rsidR="00785FD3" w:rsidRDefault="00785FD3" w:rsidP="00785FD3">
            <w:pPr>
              <w:ind w:firstLine="0"/>
              <w:jc w:val="center"/>
            </w:pPr>
            <w:r w:rsidRPr="00620750">
              <w:t>0.0853</w:t>
            </w:r>
          </w:p>
        </w:tc>
        <w:tc>
          <w:tcPr>
            <w:tcW w:w="714" w:type="pct"/>
            <w:vAlign w:val="center"/>
          </w:tcPr>
          <w:p w14:paraId="44E992ED" w14:textId="4C1E712C" w:rsidR="00785FD3" w:rsidRDefault="00785FD3" w:rsidP="00785FD3">
            <w:pPr>
              <w:ind w:firstLine="0"/>
              <w:jc w:val="center"/>
            </w:pPr>
            <w:r w:rsidRPr="00620750">
              <w:t>0.0002</w:t>
            </w:r>
          </w:p>
        </w:tc>
      </w:tr>
      <w:tr w:rsidR="00785FD3" w14:paraId="64FA95AB" w14:textId="77777777" w:rsidTr="00785FD3">
        <w:tc>
          <w:tcPr>
            <w:tcW w:w="715" w:type="pct"/>
            <w:vMerge/>
            <w:vAlign w:val="center"/>
          </w:tcPr>
          <w:p w14:paraId="211D9220" w14:textId="77777777" w:rsidR="00785FD3" w:rsidRDefault="00785FD3" w:rsidP="00785FD3">
            <w:pPr>
              <w:ind w:firstLine="0"/>
              <w:jc w:val="center"/>
            </w:pPr>
          </w:p>
        </w:tc>
        <w:tc>
          <w:tcPr>
            <w:tcW w:w="715" w:type="pct"/>
            <w:vAlign w:val="center"/>
          </w:tcPr>
          <w:p w14:paraId="067B8DE6" w14:textId="08B51299" w:rsidR="00785FD3" w:rsidRPr="006858CB" w:rsidRDefault="00000000" w:rsidP="00785FD3">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St</m:t>
                    </m:r>
                  </m:sub>
                </m:sSub>
                <m:r>
                  <m:rPr>
                    <m:sty m:val="bi"/>
                  </m:rPr>
                  <w:rPr>
                    <w:rFonts w:ascii="Cambria Math" w:hAnsi="Cambria Math"/>
                  </w:rPr>
                  <m:t>(x)</m:t>
                </m:r>
              </m:oMath>
            </m:oMathPara>
          </w:p>
        </w:tc>
        <w:tc>
          <w:tcPr>
            <w:tcW w:w="714" w:type="pct"/>
            <w:vAlign w:val="center"/>
          </w:tcPr>
          <w:p w14:paraId="4CFF73D7" w14:textId="46E879E1" w:rsidR="00785FD3" w:rsidRDefault="00785FD3" w:rsidP="00785FD3">
            <w:pPr>
              <w:ind w:firstLine="0"/>
              <w:jc w:val="center"/>
            </w:pPr>
            <w:r w:rsidRPr="00620750">
              <w:t>0.0001</w:t>
            </w:r>
          </w:p>
        </w:tc>
        <w:tc>
          <w:tcPr>
            <w:tcW w:w="714" w:type="pct"/>
            <w:vAlign w:val="center"/>
          </w:tcPr>
          <w:p w14:paraId="7F0BDD49" w14:textId="5F987EDC" w:rsidR="00785FD3" w:rsidRDefault="00785FD3" w:rsidP="00785FD3">
            <w:pPr>
              <w:ind w:firstLine="0"/>
              <w:jc w:val="center"/>
            </w:pPr>
            <w:r w:rsidRPr="00620750">
              <w:t>0.0773</w:t>
            </w:r>
          </w:p>
        </w:tc>
        <w:tc>
          <w:tcPr>
            <w:tcW w:w="714" w:type="pct"/>
            <w:vAlign w:val="center"/>
          </w:tcPr>
          <w:p w14:paraId="05354617" w14:textId="78479AC1" w:rsidR="00785FD3" w:rsidRDefault="00785FD3" w:rsidP="00785FD3">
            <w:pPr>
              <w:ind w:firstLine="0"/>
              <w:jc w:val="center"/>
            </w:pPr>
            <w:r w:rsidRPr="00620750">
              <w:t>0.0801</w:t>
            </w:r>
          </w:p>
        </w:tc>
        <w:tc>
          <w:tcPr>
            <w:tcW w:w="714" w:type="pct"/>
            <w:vAlign w:val="center"/>
          </w:tcPr>
          <w:p w14:paraId="67CE8A8A" w14:textId="6B8B4837" w:rsidR="00785FD3" w:rsidRPr="00785FD3" w:rsidRDefault="00785FD3" w:rsidP="00785FD3">
            <w:pPr>
              <w:ind w:firstLine="0"/>
              <w:jc w:val="center"/>
              <w:rPr>
                <w:b/>
                <w:bCs/>
              </w:rPr>
            </w:pPr>
            <w:r w:rsidRPr="00785FD3">
              <w:rPr>
                <w:b/>
                <w:bCs/>
              </w:rPr>
              <w:t>0.5046*</w:t>
            </w:r>
          </w:p>
        </w:tc>
        <w:tc>
          <w:tcPr>
            <w:tcW w:w="714" w:type="pct"/>
            <w:vAlign w:val="center"/>
          </w:tcPr>
          <w:p w14:paraId="79A5B415" w14:textId="659337C1" w:rsidR="00785FD3" w:rsidRDefault="00785FD3" w:rsidP="00785FD3">
            <w:pPr>
              <w:ind w:firstLine="0"/>
              <w:jc w:val="center"/>
            </w:pPr>
            <w:r w:rsidRPr="00620750">
              <w:t>0.0000</w:t>
            </w:r>
          </w:p>
        </w:tc>
      </w:tr>
      <w:tr w:rsidR="00785FD3" w14:paraId="5E59AC5C" w14:textId="77777777" w:rsidTr="00785FD3">
        <w:tc>
          <w:tcPr>
            <w:tcW w:w="715" w:type="pct"/>
            <w:vMerge/>
            <w:tcBorders>
              <w:bottom w:val="single" w:sz="4" w:space="0" w:color="auto"/>
            </w:tcBorders>
            <w:vAlign w:val="center"/>
          </w:tcPr>
          <w:p w14:paraId="7C4CADB0" w14:textId="77777777" w:rsidR="00785FD3" w:rsidRDefault="00785FD3" w:rsidP="00785FD3">
            <w:pPr>
              <w:ind w:firstLine="0"/>
              <w:jc w:val="center"/>
            </w:pPr>
          </w:p>
        </w:tc>
        <w:tc>
          <w:tcPr>
            <w:tcW w:w="715" w:type="pct"/>
            <w:tcBorders>
              <w:bottom w:val="single" w:sz="4" w:space="0" w:color="auto"/>
            </w:tcBorders>
            <w:vAlign w:val="center"/>
          </w:tcPr>
          <w:p w14:paraId="24B040B6" w14:textId="4D02A325" w:rsidR="00785FD3" w:rsidRPr="006858CB" w:rsidRDefault="00000000" w:rsidP="00785FD3">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L</m:t>
                    </m:r>
                  </m:sub>
                </m:sSub>
                <m:r>
                  <m:rPr>
                    <m:sty m:val="bi"/>
                  </m:rPr>
                  <w:rPr>
                    <w:rFonts w:ascii="Cambria Math" w:hAnsi="Cambria Math"/>
                  </w:rPr>
                  <m:t>(x)</m:t>
                </m:r>
              </m:oMath>
            </m:oMathPara>
          </w:p>
        </w:tc>
        <w:tc>
          <w:tcPr>
            <w:tcW w:w="714" w:type="pct"/>
            <w:tcBorders>
              <w:bottom w:val="single" w:sz="4" w:space="0" w:color="auto"/>
            </w:tcBorders>
            <w:vAlign w:val="center"/>
          </w:tcPr>
          <w:p w14:paraId="18AF3EB1" w14:textId="5BCED256" w:rsidR="00785FD3" w:rsidRDefault="00785FD3" w:rsidP="00785FD3">
            <w:pPr>
              <w:ind w:firstLine="0"/>
              <w:jc w:val="center"/>
            </w:pPr>
            <w:r w:rsidRPr="00620750">
              <w:t>0.0000</w:t>
            </w:r>
          </w:p>
        </w:tc>
        <w:tc>
          <w:tcPr>
            <w:tcW w:w="714" w:type="pct"/>
            <w:tcBorders>
              <w:bottom w:val="single" w:sz="4" w:space="0" w:color="auto"/>
            </w:tcBorders>
            <w:vAlign w:val="center"/>
          </w:tcPr>
          <w:p w14:paraId="1604C519" w14:textId="28680450" w:rsidR="00785FD3" w:rsidRDefault="00785FD3" w:rsidP="00785FD3">
            <w:pPr>
              <w:ind w:firstLine="0"/>
              <w:jc w:val="center"/>
            </w:pPr>
            <w:r w:rsidRPr="00620750">
              <w:t>0.0000</w:t>
            </w:r>
          </w:p>
        </w:tc>
        <w:tc>
          <w:tcPr>
            <w:tcW w:w="714" w:type="pct"/>
            <w:tcBorders>
              <w:bottom w:val="single" w:sz="4" w:space="0" w:color="auto"/>
            </w:tcBorders>
            <w:vAlign w:val="center"/>
          </w:tcPr>
          <w:p w14:paraId="500A1DC8" w14:textId="397A2716" w:rsidR="00785FD3" w:rsidRDefault="00785FD3" w:rsidP="00785FD3">
            <w:pPr>
              <w:ind w:firstLine="0"/>
              <w:jc w:val="center"/>
            </w:pPr>
            <w:r w:rsidRPr="00620750">
              <w:t>0.0002</w:t>
            </w:r>
          </w:p>
        </w:tc>
        <w:tc>
          <w:tcPr>
            <w:tcW w:w="714" w:type="pct"/>
            <w:tcBorders>
              <w:bottom w:val="single" w:sz="4" w:space="0" w:color="auto"/>
            </w:tcBorders>
            <w:vAlign w:val="center"/>
          </w:tcPr>
          <w:p w14:paraId="2F25695C" w14:textId="1E3A4F69" w:rsidR="00785FD3" w:rsidRDefault="00785FD3" w:rsidP="00785FD3">
            <w:pPr>
              <w:ind w:firstLine="0"/>
              <w:jc w:val="center"/>
            </w:pPr>
            <w:r w:rsidRPr="00620750">
              <w:t>0.0000</w:t>
            </w:r>
          </w:p>
        </w:tc>
        <w:tc>
          <w:tcPr>
            <w:tcW w:w="714" w:type="pct"/>
            <w:tcBorders>
              <w:bottom w:val="single" w:sz="4" w:space="0" w:color="auto"/>
            </w:tcBorders>
            <w:vAlign w:val="center"/>
          </w:tcPr>
          <w:p w14:paraId="4947B0E2" w14:textId="7DEA86DD" w:rsidR="00785FD3" w:rsidRPr="00785FD3" w:rsidRDefault="00785FD3" w:rsidP="00785FD3">
            <w:pPr>
              <w:ind w:firstLine="0"/>
              <w:jc w:val="center"/>
              <w:rPr>
                <w:b/>
                <w:bCs/>
              </w:rPr>
            </w:pPr>
            <w:r w:rsidRPr="00785FD3">
              <w:rPr>
                <w:b/>
                <w:bCs/>
              </w:rPr>
              <w:t>0.4960*</w:t>
            </w:r>
          </w:p>
        </w:tc>
      </w:tr>
    </w:tbl>
    <w:p w14:paraId="04D9F8AB" w14:textId="6B7A0524" w:rsidR="0028032A" w:rsidRDefault="0028032A" w:rsidP="0028032A"/>
    <w:p w14:paraId="704EB296" w14:textId="07486919" w:rsidR="0028032A" w:rsidRDefault="00C670EF" w:rsidP="0028032A">
      <w:r>
        <w:lastRenderedPageBreak/>
        <w:fldChar w:fldCharType="begin"/>
      </w:r>
      <w:r>
        <w:instrText xml:space="preserve"> REF _Ref109163205 \h </w:instrText>
      </w:r>
      <w:r>
        <w:fldChar w:fldCharType="separate"/>
      </w:r>
      <w:r w:rsidR="006253A4">
        <w:t xml:space="preserve">Tablo </w:t>
      </w:r>
      <w:r w:rsidR="006253A4">
        <w:rPr>
          <w:noProof/>
        </w:rPr>
        <w:t>12</w:t>
      </w:r>
      <w:r>
        <w:fldChar w:fldCharType="end"/>
      </w:r>
      <w:r w:rsidR="0025512E">
        <w:t>’ye göre</w:t>
      </w:r>
      <w:r w:rsidR="00785FD3">
        <w:t xml:space="preserve">, en büyük </w:t>
      </w:r>
      <m:oMath>
        <m:r>
          <w:rPr>
            <w:rFonts w:ascii="Cambria Math" w:eastAsia="Calibri" w:hAnsi="Cambria Math"/>
          </w:rPr>
          <m:t>p</m:t>
        </m:r>
      </m:oMath>
      <w:r w:rsidR="00756233">
        <w:t>-</w:t>
      </w:r>
      <w:r w:rsidR="00785FD3">
        <w:t>değerlerin</w:t>
      </w:r>
      <w:r w:rsidR="0025512E">
        <w:t>in</w:t>
      </w:r>
      <w:r w:rsidR="00785FD3">
        <w:t xml:space="preserve"> her dağılımın kendisiyle testi sonucunda elde edildiği görülmüştür. En büyük ortalama </w:t>
      </w:r>
      <m:oMath>
        <m:r>
          <w:rPr>
            <w:rFonts w:ascii="Cambria Math" w:eastAsia="Calibri" w:hAnsi="Cambria Math"/>
          </w:rPr>
          <m:t>p</m:t>
        </m:r>
      </m:oMath>
      <w:r w:rsidR="00756233">
        <w:t>-</w:t>
      </w:r>
      <w:r w:rsidR="000F2F38">
        <w:t>değerlerine bakıldığında</w:t>
      </w:r>
      <w:r w:rsidR="0025512E">
        <w:t>,</w:t>
      </w:r>
      <w:r w:rsidR="000F2F38">
        <w:t xml:space="preserve"> yaklaşık 0.5</w:t>
      </w:r>
      <w:r w:rsidR="0025512E">
        <w:t xml:space="preserve"> civarında olduğu görülmüştür ve dolayısıyla </w:t>
      </w:r>
      <w:r w:rsidR="000F2F38">
        <w:t>doğru sonuçlar elde edildiği söylenebilir.</w:t>
      </w:r>
    </w:p>
    <w:p w14:paraId="1D545D7E" w14:textId="14079575" w:rsidR="000F2F38" w:rsidRDefault="00393303" w:rsidP="0028032A">
      <w:r>
        <w:fldChar w:fldCharType="begin"/>
      </w:r>
      <w:r>
        <w:instrText xml:space="preserve"> REF _Ref112586495 \h </w:instrText>
      </w:r>
      <w:r>
        <w:fldChar w:fldCharType="separate"/>
      </w:r>
      <w:r w:rsidR="006253A4" w:rsidRPr="0054315E">
        <w:t xml:space="preserve">Tablo </w:t>
      </w:r>
      <w:r w:rsidR="006253A4">
        <w:rPr>
          <w:noProof/>
        </w:rPr>
        <w:t>13</w:t>
      </w:r>
      <w:r>
        <w:fldChar w:fldCharType="end"/>
      </w:r>
      <w:r w:rsidR="006A37E6">
        <w:t>’</w:t>
      </w:r>
      <w:r w:rsidR="00C670EF">
        <w:t>t</w:t>
      </w:r>
      <w:r w:rsidR="006A37E6">
        <w:t>e ise</w:t>
      </w:r>
      <w:r w:rsidR="0025512E">
        <w:t>,</w:t>
      </w:r>
      <w:r w:rsidR="00A6194D">
        <w:t xml:space="preserve"> </w:t>
      </w:r>
      <w:r w:rsidR="00A6194D">
        <w:fldChar w:fldCharType="begin"/>
      </w:r>
      <w:r w:rsidR="00A6194D">
        <w:instrText xml:space="preserve"> REF _Ref109163205 \h </w:instrText>
      </w:r>
      <w:r w:rsidR="00A6194D">
        <w:fldChar w:fldCharType="separate"/>
      </w:r>
      <w:r w:rsidR="006253A4">
        <w:t xml:space="preserve">Tablo </w:t>
      </w:r>
      <w:r w:rsidR="006253A4">
        <w:rPr>
          <w:noProof/>
        </w:rPr>
        <w:t>12</w:t>
      </w:r>
      <w:r w:rsidR="00A6194D">
        <w:fldChar w:fldCharType="end"/>
      </w:r>
      <w:r w:rsidR="006A37E6">
        <w:t xml:space="preserve">’de verilen KS testi sonucunda elde edilen </w:t>
      </w:r>
      <m:oMath>
        <m:r>
          <w:rPr>
            <w:rFonts w:ascii="Cambria Math" w:eastAsia="Calibri" w:hAnsi="Cambria Math"/>
          </w:rPr>
          <m:t>p</m:t>
        </m:r>
      </m:oMath>
      <w:r w:rsidR="00DC0D4E">
        <w:t>-</w:t>
      </w:r>
      <w:r w:rsidR="006A37E6">
        <w:t>değerlerine göre yokluk hipotezinin kabul yüzdeleri verilmiştir. Her satır ve sütundaki en büyük kabul yüzdeleri ‘*’ ile gösterilmiştir.</w:t>
      </w:r>
    </w:p>
    <w:p w14:paraId="7D4C24D3" w14:textId="77777777" w:rsidR="00C670EF" w:rsidRDefault="00C670EF" w:rsidP="00C90FE5"/>
    <w:p w14:paraId="3FA723FB" w14:textId="700DD711" w:rsidR="001528D8" w:rsidRPr="0054315E" w:rsidRDefault="001528D8" w:rsidP="005700F3">
      <w:pPr>
        <w:pStyle w:val="Tabloyazs"/>
      </w:pPr>
      <w:bookmarkStart w:id="179" w:name="_Ref112586495"/>
      <w:bookmarkStart w:id="180" w:name="_Toc134486156"/>
      <w:bookmarkStart w:id="181" w:name="_Toc137023855"/>
      <w:r w:rsidRPr="0054315E">
        <w:t xml:space="preserve">Tablo </w:t>
      </w:r>
      <w:fldSimple w:instr=" SEQ Tablo \* ARABIC ">
        <w:r w:rsidR="006253A4">
          <w:rPr>
            <w:noProof/>
          </w:rPr>
          <w:t>13</w:t>
        </w:r>
      </w:fldSimple>
      <w:bookmarkEnd w:id="179"/>
      <w:r w:rsidRPr="0054315E">
        <w:t>.</w:t>
      </w:r>
      <w:r w:rsidRPr="0054315E">
        <w:tab/>
        <w:t xml:space="preserve">KS testi sonucundaki </w:t>
      </w:r>
      <m:oMath>
        <m:r>
          <w:rPr>
            <w:rFonts w:ascii="Cambria Math" w:hAnsi="Cambria Math"/>
          </w:rPr>
          <m:t>p</m:t>
        </m:r>
      </m:oMath>
      <w:r w:rsidRPr="0054315E">
        <w:t>-değerlerine göre yokluk hipotezlerinin kabul yüzdeleri</w:t>
      </w:r>
      <w:bookmarkEnd w:id="180"/>
      <w:bookmarkEnd w:id="181"/>
    </w:p>
    <w:tbl>
      <w:tblPr>
        <w:tblStyle w:val="TabloKlavuzu"/>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6"/>
        <w:gridCol w:w="1256"/>
        <w:gridCol w:w="1255"/>
        <w:gridCol w:w="1255"/>
        <w:gridCol w:w="1255"/>
        <w:gridCol w:w="1255"/>
        <w:gridCol w:w="1255"/>
      </w:tblGrid>
      <w:tr w:rsidR="002E70AA" w14:paraId="3E4A5E84" w14:textId="77777777" w:rsidTr="00857E15">
        <w:tc>
          <w:tcPr>
            <w:tcW w:w="715" w:type="pct"/>
            <w:tcBorders>
              <w:top w:val="single" w:sz="4" w:space="0" w:color="auto"/>
            </w:tcBorders>
            <w:vAlign w:val="center"/>
          </w:tcPr>
          <w:p w14:paraId="29AFBABB" w14:textId="77777777" w:rsidR="002E70AA" w:rsidRDefault="002E70AA" w:rsidP="00857E15">
            <w:pPr>
              <w:ind w:firstLine="0"/>
              <w:jc w:val="center"/>
            </w:pPr>
          </w:p>
        </w:tc>
        <w:tc>
          <w:tcPr>
            <w:tcW w:w="715" w:type="pct"/>
            <w:tcBorders>
              <w:top w:val="single" w:sz="4" w:space="0" w:color="auto"/>
            </w:tcBorders>
            <w:vAlign w:val="center"/>
          </w:tcPr>
          <w:p w14:paraId="559B61E3" w14:textId="77777777" w:rsidR="002E70AA" w:rsidRDefault="002E70AA" w:rsidP="00857E15">
            <w:pPr>
              <w:ind w:firstLine="0"/>
              <w:jc w:val="center"/>
            </w:pPr>
          </w:p>
        </w:tc>
        <w:tc>
          <w:tcPr>
            <w:tcW w:w="3571" w:type="pct"/>
            <w:gridSpan w:val="5"/>
            <w:tcBorders>
              <w:top w:val="single" w:sz="4" w:space="0" w:color="auto"/>
              <w:bottom w:val="single" w:sz="4" w:space="0" w:color="auto"/>
            </w:tcBorders>
            <w:vAlign w:val="center"/>
          </w:tcPr>
          <w:p w14:paraId="45072605" w14:textId="77777777" w:rsidR="002E70AA" w:rsidRPr="006858CB" w:rsidRDefault="002E70AA" w:rsidP="00857E15">
            <w:pPr>
              <w:ind w:firstLine="0"/>
              <w:jc w:val="center"/>
              <w:rPr>
                <w:b/>
                <w:bCs/>
              </w:rPr>
            </w:pPr>
            <w:r w:rsidRPr="006858CB">
              <w:rPr>
                <w:b/>
                <w:bCs/>
              </w:rPr>
              <w:t>Varsayılan Kümülatif Dağılımlar</w:t>
            </w:r>
          </w:p>
        </w:tc>
      </w:tr>
      <w:tr w:rsidR="002E70AA" w14:paraId="2ABA81F3" w14:textId="77777777" w:rsidTr="00857E15">
        <w:tc>
          <w:tcPr>
            <w:tcW w:w="715" w:type="pct"/>
            <w:tcBorders>
              <w:bottom w:val="single" w:sz="4" w:space="0" w:color="auto"/>
            </w:tcBorders>
            <w:vAlign w:val="center"/>
          </w:tcPr>
          <w:p w14:paraId="4618B97B" w14:textId="77777777" w:rsidR="002E70AA" w:rsidRDefault="002E70AA" w:rsidP="00857E15">
            <w:pPr>
              <w:ind w:firstLine="0"/>
              <w:jc w:val="center"/>
            </w:pPr>
          </w:p>
        </w:tc>
        <w:tc>
          <w:tcPr>
            <w:tcW w:w="715" w:type="pct"/>
            <w:tcBorders>
              <w:bottom w:val="single" w:sz="4" w:space="0" w:color="auto"/>
            </w:tcBorders>
            <w:vAlign w:val="center"/>
          </w:tcPr>
          <w:p w14:paraId="3D90811F" w14:textId="77777777" w:rsidR="002E70AA" w:rsidRDefault="002E70AA" w:rsidP="00857E15">
            <w:pPr>
              <w:ind w:firstLine="0"/>
              <w:jc w:val="center"/>
            </w:pPr>
          </w:p>
        </w:tc>
        <w:tc>
          <w:tcPr>
            <w:tcW w:w="714" w:type="pct"/>
            <w:tcBorders>
              <w:top w:val="single" w:sz="4" w:space="0" w:color="auto"/>
              <w:bottom w:val="single" w:sz="4" w:space="0" w:color="auto"/>
            </w:tcBorders>
            <w:vAlign w:val="center"/>
          </w:tcPr>
          <w:p w14:paraId="6BB64924" w14:textId="77777777" w:rsidR="002E70AA" w:rsidRPr="006858CB" w:rsidRDefault="00000000" w:rsidP="00857E15">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U</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4B20E3D6" w14:textId="77777777" w:rsidR="002E70AA" w:rsidRPr="006858CB" w:rsidRDefault="00000000" w:rsidP="00857E15">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T</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47D16906" w14:textId="77777777" w:rsidR="002E70AA" w:rsidRPr="006858CB" w:rsidRDefault="00000000" w:rsidP="00857E15">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N</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47B6F4AE" w14:textId="77777777" w:rsidR="002E70AA" w:rsidRPr="006858CB" w:rsidRDefault="00000000" w:rsidP="00857E15">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St</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50D58775" w14:textId="77777777" w:rsidR="002E70AA" w:rsidRPr="006858CB" w:rsidRDefault="00000000" w:rsidP="00857E15">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L</m:t>
                    </m:r>
                  </m:sub>
                </m:sSub>
                <m:r>
                  <m:rPr>
                    <m:sty m:val="bi"/>
                  </m:rPr>
                  <w:rPr>
                    <w:rFonts w:ascii="Cambria Math" w:hAnsi="Cambria Math"/>
                  </w:rPr>
                  <m:t>(x)</m:t>
                </m:r>
              </m:oMath>
            </m:oMathPara>
          </w:p>
        </w:tc>
      </w:tr>
      <w:tr w:rsidR="002E70AA" w14:paraId="0DF97F42" w14:textId="77777777" w:rsidTr="002E70AA">
        <w:tc>
          <w:tcPr>
            <w:tcW w:w="715" w:type="pct"/>
            <w:vMerge w:val="restart"/>
            <w:tcBorders>
              <w:top w:val="single" w:sz="4" w:space="0" w:color="auto"/>
            </w:tcBorders>
            <w:textDirection w:val="btLr"/>
            <w:vAlign w:val="center"/>
          </w:tcPr>
          <w:p w14:paraId="50181713" w14:textId="77777777" w:rsidR="002E70AA" w:rsidRDefault="002E70AA" w:rsidP="002E70AA">
            <w:pPr>
              <w:spacing w:line="240" w:lineRule="auto"/>
              <w:ind w:firstLine="0"/>
              <w:jc w:val="center"/>
              <w:rPr>
                <w:b/>
                <w:bCs/>
              </w:rPr>
            </w:pPr>
            <w:r w:rsidRPr="006858CB">
              <w:rPr>
                <w:b/>
                <w:bCs/>
              </w:rPr>
              <w:t xml:space="preserve">Gerçek </w:t>
            </w:r>
          </w:p>
          <w:p w14:paraId="473A1EE6" w14:textId="77777777" w:rsidR="002E70AA" w:rsidRPr="006858CB" w:rsidRDefault="002E70AA" w:rsidP="002E70AA">
            <w:pPr>
              <w:spacing w:line="240" w:lineRule="auto"/>
              <w:ind w:firstLine="0"/>
              <w:jc w:val="center"/>
              <w:rPr>
                <w:b/>
                <w:bCs/>
              </w:rPr>
            </w:pPr>
            <w:r w:rsidRPr="006858CB">
              <w:rPr>
                <w:b/>
                <w:bCs/>
              </w:rPr>
              <w:t>Kümülatif Dağılımlar</w:t>
            </w:r>
          </w:p>
        </w:tc>
        <w:tc>
          <w:tcPr>
            <w:tcW w:w="715" w:type="pct"/>
            <w:tcBorders>
              <w:top w:val="single" w:sz="4" w:space="0" w:color="auto"/>
            </w:tcBorders>
            <w:vAlign w:val="center"/>
          </w:tcPr>
          <w:p w14:paraId="1BC04615" w14:textId="04520896" w:rsidR="002E70AA" w:rsidRPr="006858CB" w:rsidRDefault="00000000" w:rsidP="002E70AA">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U</m:t>
                    </m:r>
                  </m:sub>
                </m:sSub>
                <m:r>
                  <m:rPr>
                    <m:sty m:val="bi"/>
                  </m:rPr>
                  <w:rPr>
                    <w:rFonts w:ascii="Cambria Math" w:hAnsi="Cambria Math"/>
                  </w:rPr>
                  <m:t>(x)</m:t>
                </m:r>
              </m:oMath>
            </m:oMathPara>
          </w:p>
        </w:tc>
        <w:tc>
          <w:tcPr>
            <w:tcW w:w="714" w:type="pct"/>
            <w:tcBorders>
              <w:top w:val="single" w:sz="4" w:space="0" w:color="auto"/>
            </w:tcBorders>
            <w:vAlign w:val="center"/>
          </w:tcPr>
          <w:p w14:paraId="3A4D5604" w14:textId="5433F34B" w:rsidR="002E70AA" w:rsidRPr="002E70AA" w:rsidRDefault="002E70AA" w:rsidP="002E70AA">
            <w:pPr>
              <w:ind w:firstLine="0"/>
              <w:jc w:val="center"/>
              <w:rPr>
                <w:b/>
                <w:bCs/>
              </w:rPr>
            </w:pPr>
            <w:r w:rsidRPr="002E70AA">
              <w:rPr>
                <w:b/>
                <w:bCs/>
              </w:rPr>
              <w:t>95.3*</w:t>
            </w:r>
          </w:p>
        </w:tc>
        <w:tc>
          <w:tcPr>
            <w:tcW w:w="714" w:type="pct"/>
            <w:tcBorders>
              <w:top w:val="single" w:sz="4" w:space="0" w:color="auto"/>
            </w:tcBorders>
            <w:vAlign w:val="center"/>
          </w:tcPr>
          <w:p w14:paraId="43E9AEBF" w14:textId="0B8DD1DC" w:rsidR="002E70AA" w:rsidRDefault="002E70AA" w:rsidP="002E70AA">
            <w:pPr>
              <w:ind w:firstLine="0"/>
              <w:jc w:val="center"/>
            </w:pPr>
            <w:r w:rsidRPr="00D06B21">
              <w:t>0</w:t>
            </w:r>
          </w:p>
        </w:tc>
        <w:tc>
          <w:tcPr>
            <w:tcW w:w="714" w:type="pct"/>
            <w:tcBorders>
              <w:top w:val="single" w:sz="4" w:space="0" w:color="auto"/>
            </w:tcBorders>
            <w:vAlign w:val="center"/>
          </w:tcPr>
          <w:p w14:paraId="76E1A050" w14:textId="5AB8AA14" w:rsidR="002E70AA" w:rsidRDefault="002E70AA" w:rsidP="002E70AA">
            <w:pPr>
              <w:ind w:firstLine="0"/>
              <w:jc w:val="center"/>
            </w:pPr>
            <w:r w:rsidRPr="00D06B21">
              <w:t>0</w:t>
            </w:r>
          </w:p>
        </w:tc>
        <w:tc>
          <w:tcPr>
            <w:tcW w:w="714" w:type="pct"/>
            <w:tcBorders>
              <w:top w:val="single" w:sz="4" w:space="0" w:color="auto"/>
            </w:tcBorders>
            <w:vAlign w:val="center"/>
          </w:tcPr>
          <w:p w14:paraId="48D00F7A" w14:textId="7961B434" w:rsidR="002E70AA" w:rsidRDefault="002E70AA" w:rsidP="002E70AA">
            <w:pPr>
              <w:ind w:firstLine="0"/>
              <w:jc w:val="center"/>
            </w:pPr>
            <w:r w:rsidRPr="00D06B21">
              <w:t>0</w:t>
            </w:r>
          </w:p>
        </w:tc>
        <w:tc>
          <w:tcPr>
            <w:tcW w:w="714" w:type="pct"/>
            <w:tcBorders>
              <w:top w:val="single" w:sz="4" w:space="0" w:color="auto"/>
            </w:tcBorders>
            <w:vAlign w:val="center"/>
          </w:tcPr>
          <w:p w14:paraId="70EEA33E" w14:textId="344B2128" w:rsidR="002E70AA" w:rsidRDefault="002E70AA" w:rsidP="002E70AA">
            <w:pPr>
              <w:ind w:firstLine="0"/>
              <w:jc w:val="center"/>
            </w:pPr>
            <w:r w:rsidRPr="00D06B21">
              <w:t>0</w:t>
            </w:r>
          </w:p>
        </w:tc>
      </w:tr>
      <w:tr w:rsidR="002E70AA" w14:paraId="4F3A04EB" w14:textId="77777777" w:rsidTr="002E70AA">
        <w:tc>
          <w:tcPr>
            <w:tcW w:w="715" w:type="pct"/>
            <w:vMerge/>
            <w:vAlign w:val="center"/>
          </w:tcPr>
          <w:p w14:paraId="3793B2A9" w14:textId="77777777" w:rsidR="002E70AA" w:rsidRDefault="002E70AA" w:rsidP="002E70AA">
            <w:pPr>
              <w:ind w:firstLine="0"/>
              <w:jc w:val="center"/>
            </w:pPr>
          </w:p>
        </w:tc>
        <w:tc>
          <w:tcPr>
            <w:tcW w:w="715" w:type="pct"/>
            <w:vAlign w:val="center"/>
          </w:tcPr>
          <w:p w14:paraId="3839D343" w14:textId="3E10F2F5" w:rsidR="002E70AA" w:rsidRPr="006858CB" w:rsidRDefault="00000000" w:rsidP="002E70AA">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T</m:t>
                    </m:r>
                  </m:sub>
                </m:sSub>
                <m:r>
                  <m:rPr>
                    <m:sty m:val="bi"/>
                  </m:rPr>
                  <w:rPr>
                    <w:rFonts w:ascii="Cambria Math" w:hAnsi="Cambria Math"/>
                  </w:rPr>
                  <m:t>(x)</m:t>
                </m:r>
              </m:oMath>
            </m:oMathPara>
          </w:p>
        </w:tc>
        <w:tc>
          <w:tcPr>
            <w:tcW w:w="714" w:type="pct"/>
            <w:vAlign w:val="center"/>
          </w:tcPr>
          <w:p w14:paraId="1D6A9153" w14:textId="4143D585" w:rsidR="002E70AA" w:rsidRDefault="002E70AA" w:rsidP="002E70AA">
            <w:pPr>
              <w:ind w:firstLine="0"/>
              <w:jc w:val="center"/>
            </w:pPr>
            <w:r w:rsidRPr="00D06B21">
              <w:t>0.3</w:t>
            </w:r>
          </w:p>
        </w:tc>
        <w:tc>
          <w:tcPr>
            <w:tcW w:w="714" w:type="pct"/>
            <w:vAlign w:val="center"/>
          </w:tcPr>
          <w:p w14:paraId="1C55EAC8" w14:textId="4E875455" w:rsidR="002E70AA" w:rsidRPr="002E70AA" w:rsidRDefault="002E70AA" w:rsidP="002E70AA">
            <w:pPr>
              <w:ind w:firstLine="0"/>
              <w:jc w:val="center"/>
              <w:rPr>
                <w:b/>
                <w:bCs/>
              </w:rPr>
            </w:pPr>
            <w:r w:rsidRPr="002E70AA">
              <w:rPr>
                <w:b/>
                <w:bCs/>
              </w:rPr>
              <w:t>94.5*</w:t>
            </w:r>
          </w:p>
        </w:tc>
        <w:tc>
          <w:tcPr>
            <w:tcW w:w="714" w:type="pct"/>
            <w:vAlign w:val="center"/>
          </w:tcPr>
          <w:p w14:paraId="271CB507" w14:textId="120C0B40" w:rsidR="002E70AA" w:rsidRDefault="002E70AA" w:rsidP="002E70AA">
            <w:pPr>
              <w:ind w:firstLine="0"/>
              <w:jc w:val="center"/>
            </w:pPr>
            <w:r w:rsidRPr="00D06B21">
              <w:t>83.9</w:t>
            </w:r>
          </w:p>
        </w:tc>
        <w:tc>
          <w:tcPr>
            <w:tcW w:w="714" w:type="pct"/>
            <w:vAlign w:val="center"/>
          </w:tcPr>
          <w:p w14:paraId="13599421" w14:textId="73183EDC" w:rsidR="002E70AA" w:rsidRDefault="002E70AA" w:rsidP="002E70AA">
            <w:pPr>
              <w:ind w:firstLine="0"/>
              <w:jc w:val="center"/>
            </w:pPr>
            <w:r w:rsidRPr="00D06B21">
              <w:t>80.3</w:t>
            </w:r>
          </w:p>
        </w:tc>
        <w:tc>
          <w:tcPr>
            <w:tcW w:w="714" w:type="pct"/>
            <w:vAlign w:val="center"/>
          </w:tcPr>
          <w:p w14:paraId="6E946D82" w14:textId="04306900" w:rsidR="002E70AA" w:rsidRDefault="002E70AA" w:rsidP="002E70AA">
            <w:pPr>
              <w:ind w:firstLine="0"/>
              <w:jc w:val="center"/>
            </w:pPr>
            <w:r w:rsidRPr="00D06B21">
              <w:t>0</w:t>
            </w:r>
          </w:p>
        </w:tc>
      </w:tr>
      <w:tr w:rsidR="002E70AA" w14:paraId="0CBB2345" w14:textId="77777777" w:rsidTr="002E70AA">
        <w:tc>
          <w:tcPr>
            <w:tcW w:w="715" w:type="pct"/>
            <w:vMerge/>
            <w:vAlign w:val="center"/>
          </w:tcPr>
          <w:p w14:paraId="7FDB8C66" w14:textId="77777777" w:rsidR="002E70AA" w:rsidRDefault="002E70AA" w:rsidP="002E70AA">
            <w:pPr>
              <w:ind w:firstLine="0"/>
              <w:jc w:val="center"/>
            </w:pPr>
          </w:p>
        </w:tc>
        <w:tc>
          <w:tcPr>
            <w:tcW w:w="715" w:type="pct"/>
            <w:vAlign w:val="center"/>
          </w:tcPr>
          <w:p w14:paraId="24A62DE0" w14:textId="7F0A8EEE" w:rsidR="002E70AA" w:rsidRPr="006858CB" w:rsidRDefault="00000000" w:rsidP="002E70AA">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N</m:t>
                    </m:r>
                  </m:sub>
                </m:sSub>
                <m:r>
                  <m:rPr>
                    <m:sty m:val="bi"/>
                  </m:rPr>
                  <w:rPr>
                    <w:rFonts w:ascii="Cambria Math" w:hAnsi="Cambria Math"/>
                  </w:rPr>
                  <m:t>(x)</m:t>
                </m:r>
              </m:oMath>
            </m:oMathPara>
          </w:p>
        </w:tc>
        <w:tc>
          <w:tcPr>
            <w:tcW w:w="714" w:type="pct"/>
            <w:vAlign w:val="center"/>
          </w:tcPr>
          <w:p w14:paraId="163AB7EE" w14:textId="5038C7D7" w:rsidR="002E70AA" w:rsidRDefault="002E70AA" w:rsidP="002E70AA">
            <w:pPr>
              <w:ind w:firstLine="0"/>
              <w:jc w:val="center"/>
            </w:pPr>
            <w:r w:rsidRPr="00D06B21">
              <w:t>0</w:t>
            </w:r>
          </w:p>
        </w:tc>
        <w:tc>
          <w:tcPr>
            <w:tcW w:w="714" w:type="pct"/>
            <w:vAlign w:val="center"/>
          </w:tcPr>
          <w:p w14:paraId="65AED8DC" w14:textId="2D576EB4" w:rsidR="002E70AA" w:rsidRDefault="002E70AA" w:rsidP="002E70AA">
            <w:pPr>
              <w:ind w:firstLine="0"/>
              <w:jc w:val="center"/>
            </w:pPr>
            <w:r w:rsidRPr="00D06B21">
              <w:t>88.5</w:t>
            </w:r>
          </w:p>
        </w:tc>
        <w:tc>
          <w:tcPr>
            <w:tcW w:w="714" w:type="pct"/>
            <w:vAlign w:val="center"/>
          </w:tcPr>
          <w:p w14:paraId="7FC260FC" w14:textId="7B19EC3D" w:rsidR="002E70AA" w:rsidRPr="002E70AA" w:rsidRDefault="002E70AA" w:rsidP="002E70AA">
            <w:pPr>
              <w:ind w:firstLine="0"/>
              <w:jc w:val="center"/>
              <w:rPr>
                <w:b/>
                <w:bCs/>
              </w:rPr>
            </w:pPr>
            <w:r w:rsidRPr="002E70AA">
              <w:rPr>
                <w:b/>
                <w:bCs/>
              </w:rPr>
              <w:t>95.7*</w:t>
            </w:r>
          </w:p>
        </w:tc>
        <w:tc>
          <w:tcPr>
            <w:tcW w:w="714" w:type="pct"/>
            <w:vAlign w:val="center"/>
          </w:tcPr>
          <w:p w14:paraId="5F0FA76B" w14:textId="18C938F9" w:rsidR="002E70AA" w:rsidRDefault="002E70AA" w:rsidP="002E70AA">
            <w:pPr>
              <w:ind w:firstLine="0"/>
              <w:jc w:val="center"/>
            </w:pPr>
            <w:r w:rsidRPr="00D06B21">
              <w:t>58.4</w:t>
            </w:r>
          </w:p>
        </w:tc>
        <w:tc>
          <w:tcPr>
            <w:tcW w:w="714" w:type="pct"/>
            <w:vAlign w:val="center"/>
          </w:tcPr>
          <w:p w14:paraId="7696A815" w14:textId="7A9B5C61" w:rsidR="002E70AA" w:rsidRDefault="002E70AA" w:rsidP="002E70AA">
            <w:pPr>
              <w:ind w:firstLine="0"/>
              <w:jc w:val="center"/>
            </w:pPr>
            <w:r w:rsidRPr="00D06B21">
              <w:t>0</w:t>
            </w:r>
          </w:p>
        </w:tc>
      </w:tr>
      <w:tr w:rsidR="002E70AA" w14:paraId="36525E04" w14:textId="77777777" w:rsidTr="002E70AA">
        <w:tc>
          <w:tcPr>
            <w:tcW w:w="715" w:type="pct"/>
            <w:vMerge/>
            <w:vAlign w:val="center"/>
          </w:tcPr>
          <w:p w14:paraId="0244C871" w14:textId="77777777" w:rsidR="002E70AA" w:rsidRDefault="002E70AA" w:rsidP="002E70AA">
            <w:pPr>
              <w:ind w:firstLine="0"/>
              <w:jc w:val="center"/>
            </w:pPr>
          </w:p>
        </w:tc>
        <w:tc>
          <w:tcPr>
            <w:tcW w:w="715" w:type="pct"/>
            <w:vAlign w:val="center"/>
          </w:tcPr>
          <w:p w14:paraId="23CA3746" w14:textId="1ECDC90F" w:rsidR="002E70AA" w:rsidRPr="006858CB" w:rsidRDefault="00000000" w:rsidP="002E70AA">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St</m:t>
                    </m:r>
                  </m:sub>
                </m:sSub>
                <m:r>
                  <m:rPr>
                    <m:sty m:val="bi"/>
                  </m:rPr>
                  <w:rPr>
                    <w:rFonts w:ascii="Cambria Math" w:hAnsi="Cambria Math"/>
                  </w:rPr>
                  <m:t>(x)</m:t>
                </m:r>
              </m:oMath>
            </m:oMathPara>
          </w:p>
        </w:tc>
        <w:tc>
          <w:tcPr>
            <w:tcW w:w="714" w:type="pct"/>
            <w:vAlign w:val="center"/>
          </w:tcPr>
          <w:p w14:paraId="1FB72FF5" w14:textId="3533F0B9" w:rsidR="002E70AA" w:rsidRDefault="002E70AA" w:rsidP="002E70AA">
            <w:pPr>
              <w:ind w:firstLine="0"/>
              <w:jc w:val="center"/>
            </w:pPr>
            <w:r w:rsidRPr="00D06B21">
              <w:t>0</w:t>
            </w:r>
          </w:p>
        </w:tc>
        <w:tc>
          <w:tcPr>
            <w:tcW w:w="714" w:type="pct"/>
            <w:vAlign w:val="center"/>
          </w:tcPr>
          <w:p w14:paraId="51B784F9" w14:textId="24A6A9DF" w:rsidR="002E70AA" w:rsidRDefault="002E70AA" w:rsidP="002E70AA">
            <w:pPr>
              <w:ind w:firstLine="0"/>
              <w:jc w:val="center"/>
            </w:pPr>
            <w:r w:rsidRPr="00D06B21">
              <w:t>56.9</w:t>
            </w:r>
          </w:p>
        </w:tc>
        <w:tc>
          <w:tcPr>
            <w:tcW w:w="714" w:type="pct"/>
            <w:vAlign w:val="center"/>
          </w:tcPr>
          <w:p w14:paraId="08751C6D" w14:textId="28CFA07D" w:rsidR="002E70AA" w:rsidRDefault="002E70AA" w:rsidP="002E70AA">
            <w:pPr>
              <w:ind w:firstLine="0"/>
              <w:jc w:val="center"/>
            </w:pPr>
            <w:r w:rsidRPr="00D06B21">
              <w:t>50.6</w:t>
            </w:r>
          </w:p>
        </w:tc>
        <w:tc>
          <w:tcPr>
            <w:tcW w:w="714" w:type="pct"/>
            <w:vAlign w:val="center"/>
          </w:tcPr>
          <w:p w14:paraId="0FD03E85" w14:textId="1A47DF35" w:rsidR="002E70AA" w:rsidRPr="002E70AA" w:rsidRDefault="002E70AA" w:rsidP="002E70AA">
            <w:pPr>
              <w:ind w:firstLine="0"/>
              <w:jc w:val="center"/>
              <w:rPr>
                <w:b/>
                <w:bCs/>
              </w:rPr>
            </w:pPr>
            <w:r w:rsidRPr="002E70AA">
              <w:rPr>
                <w:b/>
                <w:bCs/>
              </w:rPr>
              <w:t>94.6*</w:t>
            </w:r>
          </w:p>
        </w:tc>
        <w:tc>
          <w:tcPr>
            <w:tcW w:w="714" w:type="pct"/>
            <w:vAlign w:val="center"/>
          </w:tcPr>
          <w:p w14:paraId="42FB1B47" w14:textId="548B26B4" w:rsidR="002E70AA" w:rsidRDefault="002E70AA" w:rsidP="002E70AA">
            <w:pPr>
              <w:ind w:firstLine="0"/>
              <w:jc w:val="center"/>
            </w:pPr>
            <w:r w:rsidRPr="00D06B21">
              <w:t>0</w:t>
            </w:r>
          </w:p>
        </w:tc>
      </w:tr>
      <w:tr w:rsidR="002E70AA" w14:paraId="6249F759" w14:textId="77777777" w:rsidTr="002E70AA">
        <w:tc>
          <w:tcPr>
            <w:tcW w:w="715" w:type="pct"/>
            <w:vMerge/>
            <w:tcBorders>
              <w:bottom w:val="single" w:sz="4" w:space="0" w:color="auto"/>
            </w:tcBorders>
            <w:vAlign w:val="center"/>
          </w:tcPr>
          <w:p w14:paraId="10ED9686" w14:textId="77777777" w:rsidR="002E70AA" w:rsidRDefault="002E70AA" w:rsidP="002E70AA">
            <w:pPr>
              <w:ind w:firstLine="0"/>
              <w:jc w:val="center"/>
            </w:pPr>
          </w:p>
        </w:tc>
        <w:tc>
          <w:tcPr>
            <w:tcW w:w="715" w:type="pct"/>
            <w:tcBorders>
              <w:bottom w:val="single" w:sz="4" w:space="0" w:color="auto"/>
            </w:tcBorders>
            <w:vAlign w:val="center"/>
          </w:tcPr>
          <w:p w14:paraId="05B448B5" w14:textId="2B934315" w:rsidR="002E70AA" w:rsidRPr="006858CB" w:rsidRDefault="00000000" w:rsidP="002E70AA">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L</m:t>
                    </m:r>
                  </m:sub>
                </m:sSub>
                <m:r>
                  <m:rPr>
                    <m:sty m:val="bi"/>
                  </m:rPr>
                  <w:rPr>
                    <w:rFonts w:ascii="Cambria Math" w:hAnsi="Cambria Math"/>
                  </w:rPr>
                  <m:t>(x)</m:t>
                </m:r>
              </m:oMath>
            </m:oMathPara>
          </w:p>
        </w:tc>
        <w:tc>
          <w:tcPr>
            <w:tcW w:w="714" w:type="pct"/>
            <w:tcBorders>
              <w:bottom w:val="single" w:sz="4" w:space="0" w:color="auto"/>
            </w:tcBorders>
            <w:vAlign w:val="center"/>
          </w:tcPr>
          <w:p w14:paraId="7055F9CE" w14:textId="7958B382" w:rsidR="002E70AA" w:rsidRDefault="002E70AA" w:rsidP="002E70AA">
            <w:pPr>
              <w:ind w:firstLine="0"/>
              <w:jc w:val="center"/>
            </w:pPr>
            <w:r w:rsidRPr="00D06B21">
              <w:t>0</w:t>
            </w:r>
          </w:p>
        </w:tc>
        <w:tc>
          <w:tcPr>
            <w:tcW w:w="714" w:type="pct"/>
            <w:tcBorders>
              <w:bottom w:val="single" w:sz="4" w:space="0" w:color="auto"/>
            </w:tcBorders>
            <w:vAlign w:val="center"/>
          </w:tcPr>
          <w:p w14:paraId="2D5D3A90" w14:textId="5AEB868C" w:rsidR="002E70AA" w:rsidRDefault="002E70AA" w:rsidP="002E70AA">
            <w:pPr>
              <w:ind w:firstLine="0"/>
              <w:jc w:val="center"/>
            </w:pPr>
            <w:r w:rsidRPr="00D06B21">
              <w:t>0</w:t>
            </w:r>
          </w:p>
        </w:tc>
        <w:tc>
          <w:tcPr>
            <w:tcW w:w="714" w:type="pct"/>
            <w:tcBorders>
              <w:bottom w:val="single" w:sz="4" w:space="0" w:color="auto"/>
            </w:tcBorders>
            <w:vAlign w:val="center"/>
          </w:tcPr>
          <w:p w14:paraId="6C9C8159" w14:textId="1895A0AC" w:rsidR="002E70AA" w:rsidRDefault="002E70AA" w:rsidP="002E70AA">
            <w:pPr>
              <w:ind w:firstLine="0"/>
              <w:jc w:val="center"/>
            </w:pPr>
            <w:r w:rsidRPr="00D06B21">
              <w:t>0</w:t>
            </w:r>
          </w:p>
        </w:tc>
        <w:tc>
          <w:tcPr>
            <w:tcW w:w="714" w:type="pct"/>
            <w:tcBorders>
              <w:bottom w:val="single" w:sz="4" w:space="0" w:color="auto"/>
            </w:tcBorders>
            <w:vAlign w:val="center"/>
          </w:tcPr>
          <w:p w14:paraId="4B1B27C5" w14:textId="3F41AAF8" w:rsidR="002E70AA" w:rsidRDefault="002E70AA" w:rsidP="002E70AA">
            <w:pPr>
              <w:ind w:firstLine="0"/>
              <w:jc w:val="center"/>
            </w:pPr>
            <w:r w:rsidRPr="00D06B21">
              <w:t>0</w:t>
            </w:r>
          </w:p>
        </w:tc>
        <w:tc>
          <w:tcPr>
            <w:tcW w:w="714" w:type="pct"/>
            <w:tcBorders>
              <w:bottom w:val="single" w:sz="4" w:space="0" w:color="auto"/>
            </w:tcBorders>
            <w:vAlign w:val="center"/>
          </w:tcPr>
          <w:p w14:paraId="6BD194E5" w14:textId="166D52F6" w:rsidR="002E70AA" w:rsidRPr="002E70AA" w:rsidRDefault="002E70AA" w:rsidP="002E70AA">
            <w:pPr>
              <w:ind w:firstLine="0"/>
              <w:jc w:val="center"/>
              <w:rPr>
                <w:b/>
                <w:bCs/>
              </w:rPr>
            </w:pPr>
            <w:r w:rsidRPr="002E70AA">
              <w:rPr>
                <w:b/>
                <w:bCs/>
              </w:rPr>
              <w:t>95.9*</w:t>
            </w:r>
          </w:p>
        </w:tc>
      </w:tr>
    </w:tbl>
    <w:p w14:paraId="47343891" w14:textId="4AA2E95F" w:rsidR="002E70AA" w:rsidRDefault="002E70AA" w:rsidP="0028032A"/>
    <w:p w14:paraId="39722733" w14:textId="0E5A4C99" w:rsidR="002E70AA" w:rsidRDefault="00393303" w:rsidP="002E70AA">
      <w:r>
        <w:fldChar w:fldCharType="begin"/>
      </w:r>
      <w:r>
        <w:instrText xml:space="preserve"> REF _Ref112586495 \h </w:instrText>
      </w:r>
      <w:r>
        <w:fldChar w:fldCharType="separate"/>
      </w:r>
      <w:r w:rsidR="006253A4" w:rsidRPr="0054315E">
        <w:t xml:space="preserve">Tablo </w:t>
      </w:r>
      <w:r w:rsidR="006253A4">
        <w:rPr>
          <w:noProof/>
        </w:rPr>
        <w:t>13</w:t>
      </w:r>
      <w:r>
        <w:fldChar w:fldCharType="end"/>
      </w:r>
      <w:r w:rsidR="002E70AA">
        <w:t>’</w:t>
      </w:r>
      <w:r w:rsidR="00A6194D">
        <w:t>t</w:t>
      </w:r>
      <w:r w:rsidR="002E70AA">
        <w:t>e</w:t>
      </w:r>
      <w:r w:rsidR="000D4ECE">
        <w:t xml:space="preserve">n görüldüğü üzere, </w:t>
      </w:r>
      <w:r w:rsidR="002E70AA">
        <w:t>en büyük kabul yüzdeleri</w:t>
      </w:r>
      <w:r w:rsidR="000D4ECE">
        <w:t>,</w:t>
      </w:r>
      <w:r w:rsidR="002E70AA">
        <w:t xml:space="preserve"> her dağılımın kendisiyle testi sonucunda elde </w:t>
      </w:r>
      <w:r w:rsidR="00117DBC">
        <w:t>edilmiştir</w:t>
      </w:r>
      <w:r w:rsidR="002E70AA">
        <w:t>.</w:t>
      </w:r>
      <w:r w:rsidR="00117DBC">
        <w:t xml:space="preserve"> Buna göre, </w:t>
      </w:r>
      <w:r w:rsidR="002E70AA">
        <w:t>testlerin doğru sonuçlar verdiği söylenebilir.</w:t>
      </w:r>
    </w:p>
    <w:p w14:paraId="13DE073F" w14:textId="420C54F6" w:rsidR="002A4102" w:rsidRDefault="002A4102" w:rsidP="00616FAB">
      <w:pPr>
        <w:pStyle w:val="Balk3"/>
      </w:pPr>
      <w:bookmarkStart w:id="182" w:name="_Toc134479266"/>
      <w:bookmarkStart w:id="183" w:name="_Toc136539196"/>
      <w:bookmarkStart w:id="184" w:name="_Toc137029734"/>
      <w:r>
        <w:t>Deneysel Rastgele Sayıların Değiştirilmesi ile Olabilirlik İndeksinin Hesaplanması</w:t>
      </w:r>
      <w:bookmarkEnd w:id="182"/>
      <w:bookmarkEnd w:id="183"/>
      <w:bookmarkEnd w:id="184"/>
    </w:p>
    <w:p w14:paraId="35411F06" w14:textId="5A6AED62" w:rsidR="00CC5484" w:rsidRDefault="006157A4" w:rsidP="002A4102">
      <w:r>
        <w:t>Deneysel rastgele sayılar,</w:t>
      </w:r>
    </w:p>
    <w:p w14:paraId="694493C3"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6CCC923C" w14:textId="77777777" w:rsidTr="001B1392">
        <w:trPr>
          <w:trHeight w:val="397"/>
        </w:trPr>
        <w:tc>
          <w:tcPr>
            <w:tcW w:w="7937" w:type="dxa"/>
            <w:vAlign w:val="center"/>
          </w:tcPr>
          <w:p w14:paraId="06E58FC9" w14:textId="58B40FB4" w:rsidR="00014C7F" w:rsidRPr="00DA1218" w:rsidRDefault="00000000" w:rsidP="001B1392">
            <w:pPr>
              <w:pStyle w:val="Denklem"/>
            </w:pPr>
            <m:oMathPara>
              <m:oMath>
                <m:acc>
                  <m:accPr>
                    <m:chr m:val="̃"/>
                    <m:ctrlPr>
                      <w:rPr>
                        <w:rFonts w:ascii="Cambria Math" w:hAnsi="Cambria Math"/>
                        <w:i/>
                        <w:lang w:bidi="fa-IR"/>
                      </w:rPr>
                    </m:ctrlPr>
                  </m:accPr>
                  <m:e>
                    <m:sSub>
                      <m:sSubPr>
                        <m:ctrlPr>
                          <w:rPr>
                            <w:rFonts w:ascii="Cambria Math" w:hAnsi="Cambria Math"/>
                            <w:i/>
                            <w:lang w:bidi="fa-IR"/>
                          </w:rPr>
                        </m:ctrlPr>
                      </m:sSubPr>
                      <m:e>
                        <m:r>
                          <w:rPr>
                            <w:rFonts w:ascii="Cambria Math" w:hAnsi="Cambria Math"/>
                            <w:lang w:bidi="fa-IR"/>
                          </w:rPr>
                          <m:t>X</m:t>
                        </m:r>
                      </m:e>
                      <m:sub>
                        <m:r>
                          <w:rPr>
                            <w:rFonts w:ascii="Cambria Math" w:hAnsi="Cambria Math"/>
                            <w:lang w:bidi="fa-IR"/>
                          </w:rPr>
                          <m:t>i</m:t>
                        </m:r>
                      </m:sub>
                    </m:sSub>
                  </m:e>
                </m:acc>
                <m:r>
                  <w:rPr>
                    <w:rFonts w:ascii="Cambria Math" w:hAnsi="Cambria Math"/>
                    <w:lang w:bidi="fa-IR"/>
                  </w:rPr>
                  <m:t>=Shuffle</m:t>
                </m:r>
                <m:d>
                  <m:dPr>
                    <m:ctrlPr>
                      <w:rPr>
                        <w:rFonts w:ascii="Cambria Math" w:hAnsi="Cambria Math"/>
                        <w:i/>
                        <w:lang w:bidi="fa-IR"/>
                      </w:rPr>
                    </m:ctrlPr>
                  </m:dPr>
                  <m:e>
                    <m:sSup>
                      <m:sSupPr>
                        <m:ctrlPr>
                          <w:rPr>
                            <w:rFonts w:ascii="Cambria Math" w:hAnsi="Cambria Math"/>
                            <w:i/>
                            <w:lang w:bidi="fa-IR"/>
                          </w:rPr>
                        </m:ctrlPr>
                      </m:sSupPr>
                      <m:e>
                        <m:r>
                          <w:rPr>
                            <w:rFonts w:ascii="Cambria Math" w:hAnsi="Cambria Math"/>
                            <w:lang w:bidi="fa-IR"/>
                          </w:rPr>
                          <m:t>F</m:t>
                        </m:r>
                      </m:e>
                      <m:sup>
                        <m:r>
                          <w:rPr>
                            <w:rFonts w:ascii="Cambria Math" w:hAnsi="Cambria Math"/>
                            <w:lang w:bidi="fa-IR"/>
                          </w:rPr>
                          <m:t>-</m:t>
                        </m:r>
                      </m:sup>
                    </m:sSup>
                    <m:d>
                      <m:dPr>
                        <m:ctrlPr>
                          <w:rPr>
                            <w:rFonts w:ascii="Cambria Math" w:hAnsi="Cambria Math"/>
                            <w:i/>
                            <w:lang w:bidi="fa-IR"/>
                          </w:rPr>
                        </m:ctrlPr>
                      </m:dPr>
                      <m:e>
                        <m:acc>
                          <m:accPr>
                            <m:chr m:val="̃"/>
                            <m:ctrlPr>
                              <w:rPr>
                                <w:rFonts w:ascii="Cambria Math" w:hAnsi="Cambria Math"/>
                                <w:i/>
                                <w:lang w:bidi="fa-IR"/>
                              </w:rPr>
                            </m:ctrlPr>
                          </m:accPr>
                          <m:e>
                            <m:sSub>
                              <m:sSubPr>
                                <m:ctrlPr>
                                  <w:rPr>
                                    <w:rFonts w:ascii="Cambria Math" w:hAnsi="Cambria Math"/>
                                    <w:i/>
                                    <w:lang w:bidi="fa-IR"/>
                                  </w:rPr>
                                </m:ctrlPr>
                              </m:sSubPr>
                              <m:e>
                                <m:r>
                                  <w:rPr>
                                    <w:rFonts w:ascii="Cambria Math" w:hAnsi="Cambria Math"/>
                                    <w:lang w:bidi="fa-IR"/>
                                  </w:rPr>
                                  <m:t>U</m:t>
                                </m:r>
                              </m:e>
                              <m:sub>
                                <m:r>
                                  <w:rPr>
                                    <w:rFonts w:ascii="Cambria Math" w:hAnsi="Cambria Math"/>
                                    <w:lang w:bidi="fa-IR"/>
                                  </w:rPr>
                                  <m:t>i</m:t>
                                </m:r>
                              </m:sub>
                            </m:sSub>
                          </m:e>
                        </m:acc>
                      </m:e>
                    </m:d>
                  </m:e>
                </m:d>
                <m:r>
                  <w:rPr>
                    <w:rFonts w:ascii="Cambria Math" w:hAnsi="Cambria Math"/>
                    <w:lang w:bidi="fa-IR"/>
                  </w:rPr>
                  <m:t xml:space="preserve">,  </m:t>
                </m:r>
                <m:acc>
                  <m:accPr>
                    <m:chr m:val="̃"/>
                    <m:ctrlPr>
                      <w:rPr>
                        <w:rFonts w:ascii="Cambria Math" w:hAnsi="Cambria Math"/>
                        <w:i/>
                        <w:lang w:bidi="fa-IR"/>
                      </w:rPr>
                    </m:ctrlPr>
                  </m:accPr>
                  <m:e>
                    <m:sSub>
                      <m:sSubPr>
                        <m:ctrlPr>
                          <w:rPr>
                            <w:rFonts w:ascii="Cambria Math" w:hAnsi="Cambria Math"/>
                            <w:i/>
                            <w:lang w:bidi="fa-IR"/>
                          </w:rPr>
                        </m:ctrlPr>
                      </m:sSubPr>
                      <m:e>
                        <m:r>
                          <w:rPr>
                            <w:rFonts w:ascii="Cambria Math" w:hAnsi="Cambria Math"/>
                            <w:lang w:bidi="fa-IR"/>
                          </w:rPr>
                          <m:t>U</m:t>
                        </m:r>
                      </m:e>
                      <m:sub>
                        <m:r>
                          <w:rPr>
                            <w:rFonts w:ascii="Cambria Math" w:hAnsi="Cambria Math"/>
                            <w:lang w:bidi="fa-IR"/>
                          </w:rPr>
                          <m:t>i</m:t>
                        </m:r>
                      </m:sub>
                    </m:sSub>
                  </m:e>
                </m:acc>
                <m:r>
                  <w:rPr>
                    <w:rFonts w:ascii="Cambria Math" w:hAnsi="Cambria Math"/>
                    <w:lang w:bidi="fa-IR"/>
                  </w:rPr>
                  <m:t>=</m:t>
                </m:r>
                <m:f>
                  <m:fPr>
                    <m:ctrlPr>
                      <w:rPr>
                        <w:rFonts w:ascii="Cambria Math" w:hAnsi="Cambria Math"/>
                        <w:i/>
                        <w:lang w:bidi="fa-IR"/>
                      </w:rPr>
                    </m:ctrlPr>
                  </m:fPr>
                  <m:num>
                    <m:d>
                      <m:dPr>
                        <m:begChr m:val="["/>
                        <m:endChr m:val="]"/>
                        <m:ctrlPr>
                          <w:rPr>
                            <w:rFonts w:ascii="Cambria Math" w:hAnsi="Cambria Math"/>
                            <w:i/>
                            <w:lang w:bidi="fa-IR"/>
                          </w:rPr>
                        </m:ctrlPr>
                      </m:dPr>
                      <m:e>
                        <m:r>
                          <w:rPr>
                            <w:rFonts w:ascii="Cambria Math" w:hAnsi="Cambria Math"/>
                            <w:lang w:bidi="fa-IR"/>
                          </w:rPr>
                          <m:t>i-1/2</m:t>
                        </m:r>
                      </m:e>
                    </m:d>
                  </m:num>
                  <m:den>
                    <m:r>
                      <w:rPr>
                        <w:rFonts w:ascii="Cambria Math" w:hAnsi="Cambria Math"/>
                        <w:lang w:bidi="fa-IR"/>
                      </w:rPr>
                      <m:t>n</m:t>
                    </m:r>
                  </m:den>
                </m:f>
                <m:r>
                  <w:rPr>
                    <w:rFonts w:ascii="Cambria Math" w:hAnsi="Cambria Math"/>
                    <w:lang w:bidi="fa-IR"/>
                  </w:rPr>
                  <m:t xml:space="preserve"> ,        </m:t>
                </m:r>
                <m:d>
                  <m:dPr>
                    <m:ctrlPr>
                      <w:rPr>
                        <w:rFonts w:ascii="Cambria Math" w:hAnsi="Cambria Math"/>
                        <w:i/>
                        <w:lang w:bidi="fa-IR"/>
                      </w:rPr>
                    </m:ctrlPr>
                  </m:dPr>
                  <m:e>
                    <m:r>
                      <w:rPr>
                        <w:rFonts w:ascii="Cambria Math" w:hAnsi="Cambria Math"/>
                        <w:lang w:bidi="fa-IR"/>
                      </w:rPr>
                      <m:t>i=1, 2, …,n</m:t>
                    </m:r>
                  </m:e>
                </m:d>
              </m:oMath>
            </m:oMathPara>
          </w:p>
        </w:tc>
        <w:tc>
          <w:tcPr>
            <w:tcW w:w="850" w:type="dxa"/>
            <w:vAlign w:val="center"/>
          </w:tcPr>
          <w:p w14:paraId="2FC9D3BC" w14:textId="75F2A0DA" w:rsidR="00014C7F" w:rsidRPr="00DA1218" w:rsidRDefault="00014C7F" w:rsidP="001B1392">
            <w:pPr>
              <w:pStyle w:val="Denklem"/>
              <w:jc w:val="right"/>
            </w:pPr>
            <w:r w:rsidRPr="00DA1218">
              <w:t>(</w:t>
            </w:r>
            <w:fldSimple w:instr=" SEQ Denklem \* ARABIC ">
              <w:r w:rsidR="006253A4">
                <w:rPr>
                  <w:noProof/>
                </w:rPr>
                <w:t>44</w:t>
              </w:r>
            </w:fldSimple>
            <w:r w:rsidRPr="00DA1218">
              <w:t>)</w:t>
            </w:r>
          </w:p>
        </w:tc>
      </w:tr>
    </w:tbl>
    <w:p w14:paraId="7F12F7D0" w14:textId="77777777" w:rsidR="00014C7F" w:rsidRDefault="00014C7F" w:rsidP="00014C7F">
      <w:pPr>
        <w:ind w:firstLine="0"/>
        <w:rPr>
          <w:szCs w:val="24"/>
        </w:rPr>
      </w:pPr>
    </w:p>
    <w:p w14:paraId="550EEEA4" w14:textId="4D88088B" w:rsidR="00CC5484" w:rsidRDefault="006157A4" w:rsidP="006157A4">
      <w:pPr>
        <w:ind w:firstLine="0"/>
      </w:pPr>
      <w:r>
        <w:t>biçiminde hesaplanan ve istatistiksel açıdan hatasız olarak dağılıma uyan verilerdir.</w:t>
      </w:r>
    </w:p>
    <w:p w14:paraId="198895FA" w14:textId="678C56C5" w:rsidR="00CB1E47" w:rsidRDefault="00CB1E47" w:rsidP="00CB1E47">
      <w:r w:rsidRPr="0073109D">
        <w:t xml:space="preserve">Simülasyon çalışmasının bu bölümünde deneysel rastgele sayılardan faydalanılmıştır. İlk olarak </w:t>
      </w:r>
      <w:r w:rsidR="00EB6B51" w:rsidRPr="0073109D">
        <w:t>n</w:t>
      </w:r>
      <w:r w:rsidRPr="0073109D">
        <w:t xml:space="preserve">ormal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~Normal</m:t>
            </m:r>
            <m:d>
              <m:dPr>
                <m:ctrlPr>
                  <w:rPr>
                    <w:rFonts w:ascii="Cambria Math" w:hAnsi="Cambria Math"/>
                    <w:i/>
                  </w:rPr>
                </m:ctrlPr>
              </m:dPr>
              <m:e>
                <m:r>
                  <w:rPr>
                    <w:rFonts w:ascii="Cambria Math" w:hAnsi="Cambria Math"/>
                  </w:rPr>
                  <m:t>0, 1</m:t>
                </m:r>
              </m:e>
            </m:d>
          </m:e>
        </m:d>
      </m:oMath>
      <w:r w:rsidRPr="0073109D">
        <w:t xml:space="preserve"> ve </w:t>
      </w:r>
      <w:r w:rsidR="00EB6B51" w:rsidRPr="0073109D">
        <w:t>d</w:t>
      </w:r>
      <w:r w:rsidRPr="0073109D">
        <w:t xml:space="preserve">üzgün dağılımdan </w:t>
      </w:r>
      <m:oMath>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n</m:t>
                </m:r>
              </m:sub>
            </m:sSub>
            <m:r>
              <w:rPr>
                <w:rFonts w:ascii="Cambria Math" w:hAnsi="Cambria Math"/>
              </w:rPr>
              <m:t>~Düzgün</m:t>
            </m:r>
            <m:d>
              <m:dPr>
                <m:ctrlPr>
                  <w:rPr>
                    <w:rFonts w:ascii="Cambria Math" w:hAnsi="Cambria Math"/>
                    <w:i/>
                  </w:rPr>
                </m:ctrlPr>
              </m:dPr>
              <m:e>
                <m:r>
                  <w:rPr>
                    <w:rFonts w:ascii="Cambria Math" w:hAnsi="Cambria Math"/>
                  </w:rPr>
                  <m:t>0, 1</m:t>
                </m:r>
              </m:e>
            </m:d>
          </m:e>
        </m:d>
      </m:oMath>
      <w:r w:rsidRPr="0073109D">
        <w:t xml:space="preserve">, </w:t>
      </w:r>
      <w:r w:rsidR="0073109D">
        <w:br/>
      </w:r>
      <m:oMath>
        <m:r>
          <w:rPr>
            <w:rFonts w:ascii="Cambria Math" w:hAnsi="Cambria Math"/>
          </w:rPr>
          <m:t>n=100</m:t>
        </m:r>
      </m:oMath>
      <w:r w:rsidRPr="0073109D">
        <w:t xml:space="preserve"> büyüklüğünde iki örneklem için deneysel rastgele değerler üretilmiştir. Öncelikle, bu iki örnekleme</w:t>
      </w:r>
      <w:r w:rsidR="00CA01C4" w:rsidRPr="0073109D">
        <w:t>,</w:t>
      </w:r>
      <w:r w:rsidRPr="0073109D">
        <w:t xml:space="preserve"> </w:t>
      </w:r>
      <w:r w:rsidR="00EB6B51" w:rsidRPr="0073109D">
        <w:t>n</w:t>
      </w:r>
      <w:r w:rsidRPr="0073109D">
        <w:t xml:space="preserve">ormal ve </w:t>
      </w:r>
      <w:r w:rsidR="00EB6B51" w:rsidRPr="0073109D">
        <w:t>d</w:t>
      </w:r>
      <w:r w:rsidRPr="0073109D">
        <w:t>üzgün dağılıma göre</w:t>
      </w:r>
      <w:r w:rsidR="00DD4743" w:rsidRPr="0073109D">
        <w:t xml:space="preserve"> iki ayrı KS uyum iyiliği testi uygulanarak </w:t>
      </w:r>
      <w:r w:rsidR="00756233" w:rsidRPr="0073109D">
        <w:br/>
      </w:r>
      <m:oMath>
        <m:r>
          <w:rPr>
            <w:rFonts w:ascii="Cambria Math" w:hAnsi="Cambria Math"/>
          </w:rPr>
          <m:t>p</m:t>
        </m:r>
      </m:oMath>
      <w:r w:rsidR="00756233" w:rsidRPr="0073109D">
        <w:t>-</w:t>
      </w:r>
      <w:r w:rsidR="00DD4743" w:rsidRPr="0073109D">
        <w:t xml:space="preserve">değerleri ve aynı örneklemlerin </w:t>
      </w:r>
      <m:oMath>
        <m:r>
          <m:rPr>
            <m:sty m:val="p"/>
          </m:rPr>
          <w:rPr>
            <w:rFonts w:ascii="Cambria Math" w:hAnsi="Cambria Math"/>
          </w:rPr>
          <m:t>Π</m:t>
        </m:r>
      </m:oMath>
      <w:r w:rsidR="00CA01C4" w:rsidRPr="0073109D">
        <w:t xml:space="preserve"> </w:t>
      </w:r>
      <w:r w:rsidR="00DD4743" w:rsidRPr="0073109D">
        <w:t>değerleri</w:t>
      </w:r>
      <w:r w:rsidR="00DD4743">
        <w:t xml:space="preserve"> hesaplanmıştır. Daha sonra, verilere bağlı </w:t>
      </w:r>
      <w:r w:rsidR="00DD4743">
        <w:lastRenderedPageBreak/>
        <w:t xml:space="preserve">olarak sistemin değişimini gözlemlemek için rastgele üretilen örneklem verileri birer birer değiştirilmiştir </w:t>
      </w:r>
      <m:oMath>
        <m:d>
          <m:dPr>
            <m:ctrlPr>
              <w:rPr>
                <w:rFonts w:ascii="Cambria Math" w:hAnsi="Cambria Math"/>
                <w:i/>
              </w:rPr>
            </m:ctrlPr>
          </m:dPr>
          <m:e>
            <m:r>
              <w:rPr>
                <w:rFonts w:ascii="Cambria Math" w:hAnsi="Cambria Math"/>
              </w:rPr>
              <m:t>swap</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i</m:t>
                    </m:r>
                  </m:sub>
                </m:sSub>
              </m:e>
            </m:d>
            <m:r>
              <w:rPr>
                <w:rFonts w:ascii="Cambria Math" w:hAnsi="Cambria Math"/>
              </w:rPr>
              <m:t>,  i=1, 2, …, n</m:t>
            </m:r>
          </m:e>
        </m:d>
      </m:oMath>
      <w:r w:rsidR="00DD4743">
        <w:t>. Her bir değişimde oluşan yeni örneklemler için KS uyum iyiliği testi ve önerilen yöntem uygulan</w:t>
      </w:r>
      <w:r w:rsidR="00B45E4A">
        <w:t xml:space="preserve">arak </w:t>
      </w:r>
      <m:oMath>
        <m:r>
          <w:rPr>
            <w:rFonts w:ascii="Cambria Math" w:hAnsi="Cambria Math"/>
          </w:rPr>
          <m:t>p</m:t>
        </m:r>
      </m:oMath>
      <w:r w:rsidR="00B45E4A">
        <w:t xml:space="preserve"> ve </w:t>
      </w:r>
      <m:oMath>
        <m:r>
          <m:rPr>
            <m:sty m:val="p"/>
          </m:rPr>
          <w:rPr>
            <w:rFonts w:ascii="Cambria Math" w:hAnsi="Cambria Math"/>
          </w:rPr>
          <m:t>Π</m:t>
        </m:r>
      </m:oMath>
      <w:r w:rsidR="00B45E4A">
        <w:t xml:space="preserve"> değerleri hesaplanmıştır. Her aşamada </w:t>
      </w:r>
      <m:oMath>
        <m:r>
          <w:rPr>
            <w:rFonts w:ascii="Cambria Math" w:hAnsi="Cambria Math"/>
          </w:rPr>
          <m:t>p</m:t>
        </m:r>
      </m:oMath>
      <w:r w:rsidR="00B45E4A">
        <w:t xml:space="preserve"> ve </w:t>
      </w:r>
      <m:oMath>
        <m:r>
          <m:rPr>
            <m:sty m:val="p"/>
          </m:rPr>
          <w:rPr>
            <w:rFonts w:ascii="Cambria Math" w:hAnsi="Cambria Math"/>
          </w:rPr>
          <m:t>Π</m:t>
        </m:r>
      </m:oMath>
      <w:r w:rsidR="00B45E4A">
        <w:t xml:space="preserve"> değerlerinde meydana gelen değişim </w:t>
      </w:r>
      <w:r w:rsidR="00547758">
        <w:fldChar w:fldCharType="begin"/>
      </w:r>
      <w:r w:rsidR="00547758">
        <w:instrText xml:space="preserve"> REF _Ref109160303 \h </w:instrText>
      </w:r>
      <w:r w:rsidR="00547758">
        <w:fldChar w:fldCharType="separate"/>
      </w:r>
      <w:r w:rsidR="006253A4">
        <w:t xml:space="preserve">Şekil </w:t>
      </w:r>
      <w:r w:rsidR="006253A4">
        <w:rPr>
          <w:noProof/>
        </w:rPr>
        <w:t>18</w:t>
      </w:r>
      <w:r w:rsidR="00547758">
        <w:fldChar w:fldCharType="end"/>
      </w:r>
      <w:r w:rsidR="00547758">
        <w:t>’</w:t>
      </w:r>
      <w:r w:rsidR="00B45E4A">
        <w:t>de gösterilmiştir.</w:t>
      </w:r>
    </w:p>
    <w:p w14:paraId="050BAC86" w14:textId="2BE63279" w:rsidR="00B45E4A" w:rsidRDefault="00B45E4A" w:rsidP="00CB1E47"/>
    <w:tbl>
      <w:tblPr>
        <w:tblStyle w:val="TabloKlavuzu"/>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65"/>
      </w:tblGrid>
      <w:tr w:rsidR="00B45E4A" w14:paraId="1D0DECD2" w14:textId="77777777" w:rsidTr="00F62813">
        <w:trPr>
          <w:jc w:val="center"/>
        </w:trPr>
        <w:tc>
          <w:tcPr>
            <w:tcW w:w="6165" w:type="dxa"/>
          </w:tcPr>
          <w:p w14:paraId="46649DFE" w14:textId="5760A094" w:rsidR="00B45E4A" w:rsidRDefault="00AF333A" w:rsidP="00CB1E47">
            <w:pPr>
              <w:ind w:firstLine="0"/>
            </w:pPr>
            <w:r w:rsidRPr="00D0614F">
              <w:rPr>
                <w:noProof/>
                <w:lang w:bidi="fa-IR"/>
              </w:rPr>
              <w:drawing>
                <wp:inline distT="0" distB="0" distL="0" distR="0" wp14:anchorId="30FD25A8" wp14:editId="1832E2C8">
                  <wp:extent cx="3778182" cy="2520000"/>
                  <wp:effectExtent l="0" t="0" r="0" b="0"/>
                  <wp:docPr id="6" name="Resim 6" descr="metin, harita içeren bir resim&#10;&#10;Çok yüksek güvenilirlikle oluşturulmuş açık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zge13at.tiff"/>
                          <pic:cNvPicPr/>
                        </pic:nvPicPr>
                        <pic:blipFill>
                          <a:blip r:embed="rId34" cstate="email">
                            <a:extLst>
                              <a:ext uri="{28A0092B-C50C-407E-A947-70E740481C1C}">
                                <a14:useLocalDpi xmlns:a14="http://schemas.microsoft.com/office/drawing/2010/main" val="0"/>
                              </a:ext>
                            </a:extLst>
                          </a:blip>
                          <a:stretch>
                            <a:fillRect/>
                          </a:stretch>
                        </pic:blipFill>
                        <pic:spPr>
                          <a:xfrm>
                            <a:off x="0" y="0"/>
                            <a:ext cx="3778182" cy="2520000"/>
                          </a:xfrm>
                          <a:prstGeom prst="rect">
                            <a:avLst/>
                          </a:prstGeom>
                        </pic:spPr>
                      </pic:pic>
                    </a:graphicData>
                  </a:graphic>
                </wp:inline>
              </w:drawing>
            </w:r>
          </w:p>
        </w:tc>
      </w:tr>
      <w:tr w:rsidR="00B45E4A" w14:paraId="36CD18D4" w14:textId="77777777" w:rsidTr="00F62813">
        <w:trPr>
          <w:jc w:val="center"/>
        </w:trPr>
        <w:tc>
          <w:tcPr>
            <w:tcW w:w="6165" w:type="dxa"/>
          </w:tcPr>
          <w:p w14:paraId="3A42FC12" w14:textId="3E71CF73" w:rsidR="00B45E4A" w:rsidRDefault="00B45E4A" w:rsidP="00EB6B51">
            <w:pPr>
              <w:spacing w:line="240" w:lineRule="auto"/>
              <w:ind w:firstLine="0"/>
              <w:jc w:val="center"/>
            </w:pPr>
            <w:r>
              <w:t>(a)</w:t>
            </w:r>
          </w:p>
        </w:tc>
      </w:tr>
      <w:tr w:rsidR="00B45E4A" w14:paraId="72E1C960" w14:textId="77777777" w:rsidTr="00F62813">
        <w:trPr>
          <w:jc w:val="center"/>
        </w:trPr>
        <w:tc>
          <w:tcPr>
            <w:tcW w:w="6165" w:type="dxa"/>
          </w:tcPr>
          <w:p w14:paraId="753E5222" w14:textId="4D5237DF" w:rsidR="00B45E4A" w:rsidRDefault="00AF333A" w:rsidP="00CB1E47">
            <w:pPr>
              <w:ind w:firstLine="0"/>
            </w:pPr>
            <w:r w:rsidRPr="00D0614F">
              <w:rPr>
                <w:noProof/>
                <w:lang w:bidi="fa-IR"/>
              </w:rPr>
              <w:drawing>
                <wp:inline distT="0" distB="0" distL="0" distR="0" wp14:anchorId="6636549B" wp14:editId="1EA16574">
                  <wp:extent cx="3778182" cy="2520000"/>
                  <wp:effectExtent l="0" t="0" r="0" b="0"/>
                  <wp:docPr id="7" name="Resim 7" descr="harita, metin içeren bir resim&#10;&#10;Çok yüksek güvenilirlikle oluşturulmuş açık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zge13bt.tiff"/>
                          <pic:cNvPicPr/>
                        </pic:nvPicPr>
                        <pic:blipFill>
                          <a:blip r:embed="rId35" cstate="email">
                            <a:extLst>
                              <a:ext uri="{28A0092B-C50C-407E-A947-70E740481C1C}">
                                <a14:useLocalDpi xmlns:a14="http://schemas.microsoft.com/office/drawing/2010/main" val="0"/>
                              </a:ext>
                            </a:extLst>
                          </a:blip>
                          <a:stretch>
                            <a:fillRect/>
                          </a:stretch>
                        </pic:blipFill>
                        <pic:spPr>
                          <a:xfrm>
                            <a:off x="0" y="0"/>
                            <a:ext cx="3778182" cy="2520000"/>
                          </a:xfrm>
                          <a:prstGeom prst="rect">
                            <a:avLst/>
                          </a:prstGeom>
                        </pic:spPr>
                      </pic:pic>
                    </a:graphicData>
                  </a:graphic>
                </wp:inline>
              </w:drawing>
            </w:r>
          </w:p>
        </w:tc>
      </w:tr>
      <w:tr w:rsidR="00B45E4A" w14:paraId="5EFC290C" w14:textId="77777777" w:rsidTr="00F62813">
        <w:trPr>
          <w:jc w:val="center"/>
        </w:trPr>
        <w:tc>
          <w:tcPr>
            <w:tcW w:w="6165" w:type="dxa"/>
          </w:tcPr>
          <w:p w14:paraId="5AF75EC9" w14:textId="0D6DE32D" w:rsidR="00B45E4A" w:rsidRDefault="00B45E4A" w:rsidP="00EB6B51">
            <w:pPr>
              <w:spacing w:line="240" w:lineRule="auto"/>
              <w:ind w:firstLine="0"/>
              <w:jc w:val="center"/>
            </w:pPr>
            <w:r>
              <w:t>(b)</w:t>
            </w:r>
          </w:p>
        </w:tc>
      </w:tr>
    </w:tbl>
    <w:p w14:paraId="62D14A41" w14:textId="4D265EC0" w:rsidR="00F57673" w:rsidRDefault="00F57673" w:rsidP="005700F3">
      <w:pPr>
        <w:pStyle w:val="ResimYazs"/>
      </w:pPr>
      <w:bookmarkStart w:id="185" w:name="_Ref109160303"/>
      <w:bookmarkStart w:id="186" w:name="_Toc134485816"/>
      <w:bookmarkStart w:id="187" w:name="_Toc137023825"/>
      <w:r>
        <w:t xml:space="preserve">Şekil </w:t>
      </w:r>
      <w:fldSimple w:instr=" SEQ Şekil \* ARABIC ">
        <w:r w:rsidR="006253A4">
          <w:rPr>
            <w:noProof/>
          </w:rPr>
          <w:t>18</w:t>
        </w:r>
      </w:fldSimple>
      <w:bookmarkEnd w:id="185"/>
      <w:r>
        <w:t>.</w:t>
      </w:r>
      <w:r>
        <w:tab/>
        <w:t xml:space="preserve">Verilere bağlı olarak </w:t>
      </w:r>
      <m:oMath>
        <m:r>
          <w:rPr>
            <w:rFonts w:ascii="Cambria Math" w:hAnsi="Cambria Math"/>
          </w:rPr>
          <m:t>p</m:t>
        </m:r>
      </m:oMath>
      <w:r>
        <w:t xml:space="preserve"> ve </w:t>
      </w:r>
      <m:oMath>
        <m:r>
          <m:rPr>
            <m:sty m:val="p"/>
          </m:rPr>
          <w:rPr>
            <w:rFonts w:ascii="Cambria Math" w:hAnsi="Cambria Math"/>
          </w:rPr>
          <m:t>Π</m:t>
        </m:r>
      </m:oMath>
      <w:r>
        <w:t xml:space="preserve"> değerlerinin değişimleri (a) Normal dağılıma göre elde edilen </w:t>
      </w:r>
      <m:oMath>
        <m:r>
          <w:rPr>
            <w:rFonts w:ascii="Cambria Math" w:hAnsi="Cambria Math"/>
          </w:rPr>
          <m:t>p</m:t>
        </m:r>
      </m:oMath>
      <w:r>
        <w:t xml:space="preserve"> ve </w:t>
      </w:r>
      <m:oMath>
        <m:r>
          <m:rPr>
            <m:sty m:val="p"/>
          </m:rPr>
          <w:rPr>
            <w:rFonts w:ascii="Cambria Math" w:hAnsi="Cambria Math"/>
          </w:rPr>
          <m:t>Π</m:t>
        </m:r>
      </m:oMath>
      <w:r>
        <w:t xml:space="preserve"> değerleri, (b) Düzgün dağılıma göre elde edilen </w:t>
      </w:r>
      <m:oMath>
        <m:r>
          <w:rPr>
            <w:rFonts w:ascii="Cambria Math" w:hAnsi="Cambria Math"/>
          </w:rPr>
          <m:t>p</m:t>
        </m:r>
      </m:oMath>
      <w:r>
        <w:t xml:space="preserve"> ve </w:t>
      </w:r>
      <m:oMath>
        <m:r>
          <m:rPr>
            <m:sty m:val="p"/>
          </m:rPr>
          <w:rPr>
            <w:rFonts w:ascii="Cambria Math" w:hAnsi="Cambria Math"/>
          </w:rPr>
          <m:t>Π</m:t>
        </m:r>
      </m:oMath>
      <w:r>
        <w:t xml:space="preserve"> değerleri</w:t>
      </w:r>
      <w:bookmarkEnd w:id="186"/>
      <w:bookmarkEnd w:id="187"/>
    </w:p>
    <w:p w14:paraId="54F663EB" w14:textId="77777777" w:rsidR="00CA01C4" w:rsidRDefault="00CA01C4" w:rsidP="002203F5"/>
    <w:p w14:paraId="7CCC135F" w14:textId="614C76EB" w:rsidR="006157A4" w:rsidRDefault="002203F5" w:rsidP="002203F5">
      <w:r>
        <w:t xml:space="preserve">KS testi sonucunda elde edile </w:t>
      </w:r>
      <m:oMath>
        <m:r>
          <w:rPr>
            <w:rFonts w:ascii="Cambria Math" w:hAnsi="Cambria Math"/>
          </w:rPr>
          <m:t>p</m:t>
        </m:r>
      </m:oMath>
      <w:r>
        <w:t xml:space="preserve"> ve önerilen olabilirlik indeks değerlerindeki değişimin, değiştirilen örnek sayısıyla orantılı ve uyum iyiliği testinin dağılımına bağlı olarak artması veya azalması gerekmektedir. </w:t>
      </w:r>
      <w:r w:rsidR="00B86B62">
        <w:t>Ancak</w:t>
      </w:r>
      <w:r>
        <w:t xml:space="preserve">, </w:t>
      </w:r>
      <w:r w:rsidR="008A548D">
        <w:fldChar w:fldCharType="begin"/>
      </w:r>
      <w:r w:rsidR="008A548D">
        <w:instrText xml:space="preserve"> REF _Ref109160303 \h </w:instrText>
      </w:r>
      <w:r w:rsidR="008A548D">
        <w:fldChar w:fldCharType="separate"/>
      </w:r>
      <w:r w:rsidR="006253A4">
        <w:t xml:space="preserve">Şekil </w:t>
      </w:r>
      <w:r w:rsidR="006253A4">
        <w:rPr>
          <w:noProof/>
        </w:rPr>
        <w:t>18</w:t>
      </w:r>
      <w:r w:rsidR="008A548D">
        <w:fldChar w:fldCharType="end"/>
      </w:r>
      <w:r w:rsidR="008A548D">
        <w:t xml:space="preserve">’deki </w:t>
      </w:r>
      <w:r>
        <w:t xml:space="preserve">her iki grafik için de </w:t>
      </w:r>
      <m:oMath>
        <m:r>
          <w:rPr>
            <w:rFonts w:ascii="Cambria Math" w:hAnsi="Cambria Math"/>
          </w:rPr>
          <m:t>p</m:t>
        </m:r>
      </m:oMath>
      <w:r w:rsidR="00756233">
        <w:t>-</w:t>
      </w:r>
      <w:r>
        <w:t xml:space="preserve">değerlerinin </w:t>
      </w:r>
      <w:r>
        <w:lastRenderedPageBreak/>
        <w:t>değişimine bakıldığında</w:t>
      </w:r>
      <w:r w:rsidR="008A548D">
        <w:t>,</w:t>
      </w:r>
      <w:r>
        <w:t xml:space="preserve"> </w:t>
      </w:r>
      <m:oMath>
        <m:r>
          <w:rPr>
            <w:rFonts w:ascii="Cambria Math" w:hAnsi="Cambria Math"/>
          </w:rPr>
          <m:t>p</m:t>
        </m:r>
      </m:oMath>
      <w:r w:rsidR="00756233">
        <w:t>-</w:t>
      </w:r>
      <w:r>
        <w:t xml:space="preserve">değerlerinde </w:t>
      </w:r>
      <w:r w:rsidR="008A548D">
        <w:t>iniş çıkışlar</w:t>
      </w:r>
      <w:r>
        <w:t xml:space="preserve"> görülmektedir. Bu durum</w:t>
      </w:r>
      <w:r w:rsidR="008A548D">
        <w:t xml:space="preserve"> ise,</w:t>
      </w:r>
      <w:r>
        <w:t xml:space="preserve"> </w:t>
      </w:r>
      <w:r w:rsidR="00756233">
        <w:br/>
      </w:r>
      <m:oMath>
        <m:r>
          <w:rPr>
            <w:rFonts w:ascii="Cambria Math" w:hAnsi="Cambria Math"/>
          </w:rPr>
          <m:t>p</m:t>
        </m:r>
      </m:oMath>
      <w:r w:rsidR="00756233">
        <w:t>-</w:t>
      </w:r>
      <w:r>
        <w:t>değerinin tutarlı bir davranış sergilemediğini ortaya koymaktadır. Ayrıca, her iki grafikte de olabilirlik indeks değerlerinin lineer bir değişim gösterdiği görülmektedir</w:t>
      </w:r>
      <w:r w:rsidR="00EA4A5B">
        <w:t xml:space="preserve">. </w:t>
      </w:r>
      <w:r w:rsidR="008A548D">
        <w:t>Böylece</w:t>
      </w:r>
      <w:r w:rsidR="0022363C">
        <w:t>,</w:t>
      </w:r>
      <w:r w:rsidR="00EA4A5B">
        <w:t xml:space="preserve"> olabilirlik indeksini temsil eden </w:t>
      </w:r>
      <m:oMath>
        <m:r>
          <m:rPr>
            <m:sty m:val="p"/>
          </m:rPr>
          <w:rPr>
            <w:rFonts w:ascii="Cambria Math" w:hAnsi="Cambria Math"/>
          </w:rPr>
          <m:t>Π</m:t>
        </m:r>
      </m:oMath>
      <w:r w:rsidR="00EA4A5B">
        <w:t xml:space="preserve"> değerlerinin </w:t>
      </w:r>
      <m:oMath>
        <m:r>
          <w:rPr>
            <w:rFonts w:ascii="Cambria Math" w:hAnsi="Cambria Math"/>
          </w:rPr>
          <m:t>p</m:t>
        </m:r>
      </m:oMath>
      <w:r w:rsidR="00756233">
        <w:t>-</w:t>
      </w:r>
      <w:r w:rsidR="00EA4A5B">
        <w:t>değerlerine göre daha tutarlı olduğunu ve daha iyi çalıştığını göstermektedir.</w:t>
      </w:r>
    </w:p>
    <w:p w14:paraId="41D97F8B" w14:textId="3168F646" w:rsidR="002A4102" w:rsidRPr="002A4102" w:rsidRDefault="00CD67BC" w:rsidP="00287073">
      <w:pPr>
        <w:pStyle w:val="Balk2"/>
      </w:pPr>
      <w:bookmarkStart w:id="188" w:name="_Toc134479267"/>
      <w:bookmarkStart w:id="189" w:name="_Toc136539197"/>
      <w:bookmarkStart w:id="190" w:name="_Toc137029735"/>
      <w:r>
        <w:t>Bağımsı</w:t>
      </w:r>
      <w:r w:rsidR="008A548D">
        <w:t>z</w:t>
      </w:r>
      <w:r>
        <w:t xml:space="preserve"> </w:t>
      </w:r>
      <w:r w:rsidR="00756233">
        <w:t>Ki-Kare</w:t>
      </w:r>
      <w:r>
        <w:t xml:space="preserve"> Testinin I. Tip Hata ve Güç Bakımından Karşılaştırılması</w:t>
      </w:r>
      <w:bookmarkEnd w:id="188"/>
      <w:bookmarkEnd w:id="189"/>
      <w:bookmarkEnd w:id="190"/>
    </w:p>
    <w:p w14:paraId="0FA7971F" w14:textId="52EFCCE3" w:rsidR="002F28E8" w:rsidRDefault="002F28E8" w:rsidP="006E5456">
      <w:r>
        <w:t>Monte Carlo simülasyon</w:t>
      </w:r>
      <w:r w:rsidR="00353E76">
        <w:t>u</w:t>
      </w:r>
      <w:r>
        <w:t xml:space="preserve"> yardımıyla</w:t>
      </w:r>
      <w:r w:rsidR="008A548D">
        <w:t>,</w:t>
      </w:r>
      <w:r>
        <w:t xml:space="preserve"> önerilen bağımsız </w:t>
      </w:r>
      <w:r w:rsidR="00756233">
        <w:t>ki-kare</w:t>
      </w:r>
      <w:r>
        <w:t xml:space="preserve"> testi (FCS) literatürde yaygın bir şekilde kullanılan </w:t>
      </w:r>
      <w:r w:rsidR="00756233">
        <w:t>ki-kare</w:t>
      </w:r>
      <w:r>
        <w:t xml:space="preserve"> uyum iyiliği testi (BCS), Cram</w:t>
      </w:r>
      <w:r w:rsidR="008539E4">
        <w:t>é</w:t>
      </w:r>
      <w:r>
        <w:t>r-von Mises testi (CVM), Kolmogorov-Smirnov testi (KS), Anderson</w:t>
      </w:r>
      <w:r w:rsidR="008F2E0F">
        <w:t>-</w:t>
      </w:r>
      <w:r w:rsidR="00DE55DC">
        <w:t>Darling testi (AD), I. tip hata ve güç bakımında</w:t>
      </w:r>
      <w:r w:rsidR="008A548D">
        <w:t>n</w:t>
      </w:r>
      <w:r w:rsidR="00DE55DC">
        <w:t xml:space="preserve"> karşılaştırıl</w:t>
      </w:r>
      <w:r w:rsidR="008A548D">
        <w:t xml:space="preserve">mıştır. </w:t>
      </w:r>
      <w:r w:rsidR="00DE55DC">
        <w:t xml:space="preserve">Tüm karşılaştırmalarda anlamlılık düzeyi </w:t>
      </w:r>
      <m:oMath>
        <m:r>
          <w:rPr>
            <w:rFonts w:ascii="Cambria Math" w:hAnsi="Cambria Math"/>
          </w:rPr>
          <m:t>α=0.05</m:t>
        </m:r>
      </m:oMath>
      <w:r w:rsidR="00DE55DC">
        <w:t xml:space="preserve"> olarak alınmıştır.</w:t>
      </w:r>
    </w:p>
    <w:p w14:paraId="4F25AC4A" w14:textId="1B2F29C2" w:rsidR="00CD67BC" w:rsidRDefault="00CD67BC" w:rsidP="00616FAB">
      <w:pPr>
        <w:pStyle w:val="Balk3"/>
      </w:pPr>
      <w:bookmarkStart w:id="191" w:name="_Toc134479268"/>
      <w:bookmarkStart w:id="192" w:name="_Toc136539198"/>
      <w:bookmarkStart w:id="193" w:name="_Toc137029736"/>
      <w:r>
        <w:t>Simetrik Dağılımlarda I. Tip Hata ve Güç Değerlerinin Karşılaştırılması</w:t>
      </w:r>
      <w:bookmarkEnd w:id="191"/>
      <w:bookmarkEnd w:id="192"/>
      <w:bookmarkEnd w:id="193"/>
    </w:p>
    <w:p w14:paraId="73029597" w14:textId="7AB33358" w:rsidR="00BC58E3" w:rsidRDefault="00BC58E3" w:rsidP="00BC58E3">
      <w:r>
        <w:t>Simetrik dağılımlarda güç değerlerinin karşılaştırılması</w:t>
      </w:r>
      <w:r w:rsidR="000F11DB">
        <w:t>nda,</w:t>
      </w:r>
      <w:r>
        <w:t xml:space="preserve"> her simülasyon </w:t>
      </w:r>
      <w:r w:rsidR="000F11DB">
        <w:br/>
      </w:r>
      <m:oMath>
        <m:r>
          <w:rPr>
            <w:rFonts w:ascii="Cambria Math" w:hAnsi="Cambria Math"/>
          </w:rPr>
          <m:t>n=</m:t>
        </m:r>
        <m:d>
          <m:dPr>
            <m:begChr m:val="{"/>
            <m:endChr m:val="}"/>
            <m:ctrlPr>
              <w:rPr>
                <w:rFonts w:ascii="Cambria Math" w:hAnsi="Cambria Math"/>
                <w:i/>
              </w:rPr>
            </m:ctrlPr>
          </m:dPr>
          <m:e>
            <m:r>
              <w:rPr>
                <w:rFonts w:ascii="Cambria Math" w:hAnsi="Cambria Math"/>
              </w:rPr>
              <m:t>10, 20, 30, 50, 100, 200, 300, 400, 500, 1000, 2000</m:t>
            </m:r>
          </m:e>
        </m:d>
      </m:oMath>
      <w:r w:rsidR="000F11DB">
        <w:t xml:space="preserve"> </w:t>
      </w:r>
      <w:r>
        <w:t xml:space="preserve">için 10000 kez tekrarlanmıştır. Bu simülasyon için </w:t>
      </w:r>
      <w:r w:rsidR="008F2E0F">
        <w:t>n</w:t>
      </w:r>
      <w:r>
        <w:t xml:space="preserve">ormal dağılım, </w:t>
      </w:r>
      <w:r w:rsidR="008F2E0F">
        <w:t>d</w:t>
      </w:r>
      <w:r>
        <w:t xml:space="preserve">üzgün dağılım, Laplace dağılımı, </w:t>
      </w:r>
      <w:r w:rsidR="008F2E0F">
        <w:t>s</w:t>
      </w:r>
      <w:r>
        <w:t xml:space="preserve">tudent-t dağılımı ve </w:t>
      </w:r>
      <w:r w:rsidR="008F2E0F">
        <w:t>ü</w:t>
      </w:r>
      <w:r>
        <w:t>stel dağılım seçilmiştir. İlk dört dağılım simetrik dağılım</w:t>
      </w:r>
      <w:r w:rsidR="000F11DB">
        <w:t>lardan seçilmesine</w:t>
      </w:r>
      <w:r>
        <w:t xml:space="preserve"> rağmen</w:t>
      </w:r>
      <w:r w:rsidR="000F11DB">
        <w:t xml:space="preserve">, bu simülasyona simetrik olmayan </w:t>
      </w:r>
      <w:r w:rsidR="008F2E0F">
        <w:t>ü</w:t>
      </w:r>
      <w:r>
        <w:t>stel dağılım</w:t>
      </w:r>
      <w:r w:rsidR="000F11DB">
        <w:t xml:space="preserve"> da dahil edilmiştir.</w:t>
      </w:r>
    </w:p>
    <w:p w14:paraId="7F7E28BB" w14:textId="7E51FBEF" w:rsidR="00BC58E3" w:rsidRDefault="00000000" w:rsidP="00BC58E3">
      <m:oMath>
        <m:d>
          <m:dPr>
            <m:ctrlPr>
              <w:rPr>
                <w:rFonts w:ascii="Cambria Math" w:hAnsi="Cambria Math"/>
                <w:i/>
              </w:rPr>
            </m:ctrlPr>
          </m:dPr>
          <m:e>
            <m:r>
              <w:rPr>
                <w:rFonts w:ascii="Cambria Math" w:hAnsi="Cambria Math"/>
              </w:rPr>
              <m:t xml:space="preserve">μ=0, </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=1</m:t>
            </m:r>
          </m:e>
        </m:d>
      </m:oMath>
      <w:r w:rsidR="00BC58E3">
        <w:t xml:space="preserve"> parametreli normal dağılımdan farklı büyüklüklerde çekilen örneklemlerin </w:t>
      </w:r>
      <m:oMath>
        <m:d>
          <m:dPr>
            <m:ctrlPr>
              <w:rPr>
                <w:rFonts w:ascii="Cambria Math" w:hAnsi="Cambria Math"/>
                <w:i/>
              </w:rPr>
            </m:ctrlPr>
          </m:dPr>
          <m:e>
            <m:r>
              <w:rPr>
                <w:rFonts w:ascii="Cambria Math" w:hAnsi="Cambria Math"/>
              </w:rPr>
              <m:t xml:space="preserve">μ=0, </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=1</m:t>
            </m:r>
          </m:e>
        </m:d>
      </m:oMath>
      <w:r w:rsidR="00B95F5D">
        <w:t xml:space="preserve"> </w:t>
      </w:r>
      <w:r w:rsidR="00DB0D94">
        <w:t xml:space="preserve">parametreli normal </w:t>
      </w:r>
      <w:r w:rsidR="00B95F5D">
        <w:t>dağılım</w:t>
      </w:r>
      <w:r w:rsidR="00DB0D94">
        <w:t>a</w:t>
      </w:r>
      <w:r w:rsidR="00B95F5D">
        <w:t xml:space="preserve"> uyup uymadığı seçilen beş ayrı uyum iyiliği yöntemi </w:t>
      </w:r>
      <w:r w:rsidR="000F11DB">
        <w:t>kullanılarak</w:t>
      </w:r>
      <w:r w:rsidR="00B95F5D">
        <w:t xml:space="preserve"> test edilmiştir. Normal dağılım için hesaplanan I. tip hatalar </w:t>
      </w:r>
      <w:r w:rsidR="00B134AE">
        <w:fldChar w:fldCharType="begin"/>
      </w:r>
      <w:r w:rsidR="00B134AE">
        <w:instrText xml:space="preserve"> REF _Ref109163571 \h </w:instrText>
      </w:r>
      <w:r w:rsidR="00B134AE">
        <w:fldChar w:fldCharType="separate"/>
      </w:r>
      <w:r w:rsidR="006253A4">
        <w:t xml:space="preserve">Tablo </w:t>
      </w:r>
      <w:r w:rsidR="006253A4">
        <w:rPr>
          <w:noProof/>
        </w:rPr>
        <w:t>14</w:t>
      </w:r>
      <w:r w:rsidR="00B134AE">
        <w:fldChar w:fldCharType="end"/>
      </w:r>
      <w:r w:rsidR="006B2B4C">
        <w:t>’te</w:t>
      </w:r>
      <w:r w:rsidR="00B95F5D">
        <w:t xml:space="preserve"> verilmiştir.</w:t>
      </w:r>
    </w:p>
    <w:p w14:paraId="673F20FA" w14:textId="289A234F" w:rsidR="00710094" w:rsidRDefault="00710094" w:rsidP="00CD67BC"/>
    <w:p w14:paraId="3C495E9F" w14:textId="0D2BBC4F" w:rsidR="00390E8B" w:rsidRDefault="00390E8B">
      <w:pPr>
        <w:spacing w:line="240" w:lineRule="auto"/>
        <w:ind w:firstLine="0"/>
        <w:jc w:val="left"/>
      </w:pPr>
      <w:r>
        <w:br w:type="page"/>
      </w:r>
    </w:p>
    <w:p w14:paraId="06EAB588" w14:textId="3306B1A6" w:rsidR="005700F3" w:rsidRPr="00D01F46" w:rsidRDefault="005700F3" w:rsidP="005700F3">
      <w:pPr>
        <w:pStyle w:val="Tabloyazs"/>
        <w:rPr>
          <w:b/>
          <w:bCs/>
        </w:rPr>
      </w:pPr>
      <w:bookmarkStart w:id="194" w:name="_Ref109163571"/>
      <w:bookmarkStart w:id="195" w:name="_Toc134486157"/>
      <w:bookmarkStart w:id="196" w:name="_Toc137023856"/>
      <w:r>
        <w:lastRenderedPageBreak/>
        <w:t xml:space="preserve">Tablo </w:t>
      </w:r>
      <w:fldSimple w:instr=" SEQ Tablo \* ARABIC ">
        <w:r w:rsidR="006253A4">
          <w:rPr>
            <w:noProof/>
          </w:rPr>
          <w:t>14</w:t>
        </w:r>
      </w:fldSimple>
      <w:bookmarkEnd w:id="194"/>
      <w:r>
        <w:t>.</w:t>
      </w:r>
      <w:r>
        <w:tab/>
        <w:t xml:space="preserve">Normal dağılım </w:t>
      </w:r>
      <m:oMath>
        <m:d>
          <m:dPr>
            <m:ctrlPr>
              <w:rPr>
                <w:rFonts w:ascii="Cambria Math" w:hAnsi="Cambria Math"/>
                <w:i/>
              </w:rPr>
            </m:ctrlPr>
          </m:dPr>
          <m:e>
            <m:r>
              <w:rPr>
                <w:rFonts w:ascii="Cambria Math" w:hAnsi="Cambria Math"/>
              </w:rPr>
              <m:t xml:space="preserve">μ=0, </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=1</m:t>
            </m:r>
          </m:e>
        </m:d>
      </m:oMath>
      <w:r>
        <w:t xml:space="preserve"> için uyum iyiliği testlerinin I. tip hataları</w:t>
      </w:r>
      <w:bookmarkEnd w:id="195"/>
      <w:bookmarkEnd w:id="196"/>
    </w:p>
    <w:tbl>
      <w:tblPr>
        <w:tblStyle w:val="TabloKlavuzu"/>
        <w:tblW w:w="7787"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
        <w:gridCol w:w="1364"/>
        <w:gridCol w:w="1364"/>
        <w:gridCol w:w="1364"/>
        <w:gridCol w:w="1364"/>
        <w:gridCol w:w="1367"/>
      </w:tblGrid>
      <w:tr w:rsidR="00D01F46" w14:paraId="2ECBA4B2" w14:textId="77777777" w:rsidTr="006B2B4C">
        <w:trPr>
          <w:trHeight w:val="396"/>
          <w:jc w:val="center"/>
        </w:trPr>
        <w:tc>
          <w:tcPr>
            <w:tcW w:w="964" w:type="dxa"/>
            <w:tcBorders>
              <w:top w:val="single" w:sz="4" w:space="0" w:color="auto"/>
              <w:bottom w:val="single" w:sz="4" w:space="0" w:color="auto"/>
            </w:tcBorders>
            <w:vAlign w:val="center"/>
          </w:tcPr>
          <w:p w14:paraId="5C350D5A" w14:textId="77777777" w:rsidR="00D01F46" w:rsidRDefault="00D01F46" w:rsidP="00110E4B">
            <w:pPr>
              <w:ind w:firstLine="0"/>
            </w:pPr>
          </w:p>
        </w:tc>
        <w:tc>
          <w:tcPr>
            <w:tcW w:w="6823" w:type="dxa"/>
            <w:gridSpan w:val="5"/>
            <w:tcBorders>
              <w:top w:val="single" w:sz="4" w:space="0" w:color="auto"/>
              <w:bottom w:val="single" w:sz="4" w:space="0" w:color="auto"/>
            </w:tcBorders>
            <w:vAlign w:val="center"/>
          </w:tcPr>
          <w:p w14:paraId="0B85E8D8" w14:textId="007CDE78" w:rsidR="00D01F46" w:rsidRPr="00D01F46" w:rsidRDefault="00D01F46" w:rsidP="00710094">
            <w:pPr>
              <w:ind w:firstLine="0"/>
              <w:jc w:val="center"/>
              <w:rPr>
                <w:b/>
                <w:bCs/>
              </w:rPr>
            </w:pPr>
            <w:r w:rsidRPr="00D01F46">
              <w:rPr>
                <w:b/>
                <w:bCs/>
              </w:rPr>
              <w:t>Yöntem</w:t>
            </w:r>
          </w:p>
        </w:tc>
      </w:tr>
      <w:tr w:rsidR="00D01F46" w14:paraId="50E7278E" w14:textId="77777777" w:rsidTr="000637EE">
        <w:trPr>
          <w:trHeight w:val="407"/>
          <w:jc w:val="center"/>
        </w:trPr>
        <w:tc>
          <w:tcPr>
            <w:tcW w:w="964" w:type="dxa"/>
            <w:tcBorders>
              <w:top w:val="single" w:sz="4" w:space="0" w:color="auto"/>
              <w:bottom w:val="single" w:sz="4" w:space="0" w:color="auto"/>
            </w:tcBorders>
            <w:vAlign w:val="center"/>
          </w:tcPr>
          <w:p w14:paraId="508B3691" w14:textId="41B97D69" w:rsidR="00D01F46" w:rsidRPr="00D01F46" w:rsidRDefault="00D01F46" w:rsidP="00110E4B">
            <w:pPr>
              <w:spacing w:before="60" w:after="60" w:line="240" w:lineRule="auto"/>
              <w:ind w:firstLine="0"/>
              <w:rPr>
                <w:b/>
                <w:bCs/>
              </w:rPr>
            </w:pPr>
            <m:oMathPara>
              <m:oMath>
                <m:r>
                  <m:rPr>
                    <m:sty m:val="bi"/>
                  </m:rPr>
                  <w:rPr>
                    <w:rFonts w:ascii="Cambria Math" w:hAnsi="Cambria Math"/>
                  </w:rPr>
                  <m:t>n</m:t>
                </m:r>
              </m:oMath>
            </m:oMathPara>
          </w:p>
        </w:tc>
        <w:tc>
          <w:tcPr>
            <w:tcW w:w="1364" w:type="dxa"/>
            <w:tcBorders>
              <w:top w:val="single" w:sz="4" w:space="0" w:color="auto"/>
              <w:bottom w:val="single" w:sz="4" w:space="0" w:color="auto"/>
            </w:tcBorders>
            <w:vAlign w:val="center"/>
          </w:tcPr>
          <w:p w14:paraId="07B949F9" w14:textId="65A3CBAF" w:rsidR="00D01F46" w:rsidRPr="00D01F46" w:rsidRDefault="000637EE" w:rsidP="000637EE">
            <w:pPr>
              <w:spacing w:before="60" w:after="60" w:line="240" w:lineRule="auto"/>
              <w:ind w:firstLine="0"/>
              <w:jc w:val="center"/>
              <w:rPr>
                <w:b/>
                <w:bCs/>
              </w:rPr>
            </w:pPr>
            <w:r>
              <w:rPr>
                <w:b/>
                <w:bCs/>
              </w:rPr>
              <w:t>BCS</w:t>
            </w:r>
          </w:p>
        </w:tc>
        <w:tc>
          <w:tcPr>
            <w:tcW w:w="1364" w:type="dxa"/>
            <w:tcBorders>
              <w:top w:val="single" w:sz="4" w:space="0" w:color="auto"/>
              <w:bottom w:val="single" w:sz="4" w:space="0" w:color="auto"/>
            </w:tcBorders>
            <w:vAlign w:val="center"/>
          </w:tcPr>
          <w:p w14:paraId="6A577B25" w14:textId="4D55513D" w:rsidR="00D01F46" w:rsidRPr="00D01F46" w:rsidRDefault="000637EE" w:rsidP="000637EE">
            <w:pPr>
              <w:spacing w:before="60" w:after="60" w:line="240" w:lineRule="auto"/>
              <w:ind w:firstLine="0"/>
              <w:jc w:val="center"/>
              <w:rPr>
                <w:b/>
                <w:bCs/>
              </w:rPr>
            </w:pPr>
            <w:r>
              <w:rPr>
                <w:b/>
                <w:bCs/>
              </w:rPr>
              <w:t>CVM</w:t>
            </w:r>
          </w:p>
        </w:tc>
        <w:tc>
          <w:tcPr>
            <w:tcW w:w="1364" w:type="dxa"/>
            <w:tcBorders>
              <w:top w:val="single" w:sz="4" w:space="0" w:color="auto"/>
              <w:bottom w:val="single" w:sz="4" w:space="0" w:color="auto"/>
            </w:tcBorders>
            <w:vAlign w:val="center"/>
          </w:tcPr>
          <w:p w14:paraId="391C224B" w14:textId="0FE8591F" w:rsidR="00D01F46" w:rsidRPr="00D01F46" w:rsidRDefault="000637EE" w:rsidP="000637EE">
            <w:pPr>
              <w:spacing w:before="60" w:after="60" w:line="240" w:lineRule="auto"/>
              <w:ind w:firstLine="0"/>
              <w:jc w:val="center"/>
              <w:rPr>
                <w:b/>
                <w:bCs/>
              </w:rPr>
            </w:pPr>
            <w:r>
              <w:rPr>
                <w:b/>
                <w:bCs/>
              </w:rPr>
              <w:t>KS</w:t>
            </w:r>
          </w:p>
        </w:tc>
        <w:tc>
          <w:tcPr>
            <w:tcW w:w="1364" w:type="dxa"/>
            <w:tcBorders>
              <w:top w:val="single" w:sz="4" w:space="0" w:color="auto"/>
              <w:bottom w:val="single" w:sz="4" w:space="0" w:color="auto"/>
            </w:tcBorders>
            <w:vAlign w:val="center"/>
          </w:tcPr>
          <w:p w14:paraId="075C67A6" w14:textId="63CF201E" w:rsidR="00D01F46" w:rsidRPr="00D01F46" w:rsidRDefault="000637EE" w:rsidP="000637EE">
            <w:pPr>
              <w:spacing w:before="60" w:after="60" w:line="240" w:lineRule="auto"/>
              <w:ind w:firstLine="0"/>
              <w:jc w:val="center"/>
              <w:rPr>
                <w:b/>
                <w:bCs/>
              </w:rPr>
            </w:pPr>
            <w:r>
              <w:rPr>
                <w:b/>
                <w:bCs/>
              </w:rPr>
              <w:t>AD</w:t>
            </w:r>
          </w:p>
        </w:tc>
        <w:tc>
          <w:tcPr>
            <w:tcW w:w="1367" w:type="dxa"/>
            <w:tcBorders>
              <w:top w:val="single" w:sz="4" w:space="0" w:color="auto"/>
              <w:bottom w:val="single" w:sz="4" w:space="0" w:color="auto"/>
            </w:tcBorders>
            <w:vAlign w:val="center"/>
          </w:tcPr>
          <w:p w14:paraId="7F00FAF5" w14:textId="44E5CEC2" w:rsidR="00D01F46" w:rsidRPr="00D01F46" w:rsidRDefault="000637EE" w:rsidP="000637EE">
            <w:pPr>
              <w:spacing w:before="60" w:after="60" w:line="240" w:lineRule="auto"/>
              <w:ind w:firstLine="0"/>
              <w:jc w:val="center"/>
              <w:rPr>
                <w:b/>
                <w:bCs/>
              </w:rPr>
            </w:pPr>
            <w:r>
              <w:rPr>
                <w:b/>
                <w:bCs/>
              </w:rPr>
              <w:t>FCS</w:t>
            </w:r>
          </w:p>
        </w:tc>
      </w:tr>
      <w:tr w:rsidR="006B2B4C" w14:paraId="6DC5CD5A" w14:textId="77777777" w:rsidTr="006B2B4C">
        <w:trPr>
          <w:trHeight w:val="407"/>
          <w:jc w:val="center"/>
        </w:trPr>
        <w:tc>
          <w:tcPr>
            <w:tcW w:w="964" w:type="dxa"/>
            <w:tcBorders>
              <w:top w:val="single" w:sz="4" w:space="0" w:color="auto"/>
            </w:tcBorders>
            <w:vAlign w:val="center"/>
          </w:tcPr>
          <w:p w14:paraId="4EE55B09" w14:textId="0EB5EC11" w:rsidR="00D01F46" w:rsidRPr="00D01F46" w:rsidRDefault="00D01F46" w:rsidP="00110E4B">
            <w:pPr>
              <w:ind w:firstLine="0"/>
              <w:rPr>
                <w:b/>
                <w:bCs/>
              </w:rPr>
            </w:pPr>
            <m:oMathPara>
              <m:oMath>
                <m:r>
                  <m:rPr>
                    <m:sty m:val="bi"/>
                  </m:rPr>
                  <w:rPr>
                    <w:rFonts w:ascii="Cambria Math" w:hAnsi="Cambria Math"/>
                  </w:rPr>
                  <m:t>10</m:t>
                </m:r>
              </m:oMath>
            </m:oMathPara>
          </w:p>
        </w:tc>
        <w:tc>
          <w:tcPr>
            <w:tcW w:w="1364" w:type="dxa"/>
            <w:tcBorders>
              <w:top w:val="single" w:sz="4" w:space="0" w:color="auto"/>
            </w:tcBorders>
            <w:vAlign w:val="center"/>
          </w:tcPr>
          <w:p w14:paraId="4FE24A0D" w14:textId="34533EF5" w:rsidR="00D01F46" w:rsidRDefault="00710094" w:rsidP="00422781">
            <w:pPr>
              <w:ind w:firstLine="0"/>
              <w:jc w:val="center"/>
            </w:pPr>
            <w:r w:rsidRPr="00710094">
              <w:t>0.0447</w:t>
            </w:r>
          </w:p>
        </w:tc>
        <w:tc>
          <w:tcPr>
            <w:tcW w:w="1364" w:type="dxa"/>
            <w:tcBorders>
              <w:top w:val="single" w:sz="4" w:space="0" w:color="auto"/>
            </w:tcBorders>
            <w:vAlign w:val="center"/>
          </w:tcPr>
          <w:p w14:paraId="373FB023" w14:textId="76E8950E" w:rsidR="00D01F46" w:rsidRDefault="00710094" w:rsidP="00422781">
            <w:pPr>
              <w:ind w:firstLine="0"/>
              <w:jc w:val="center"/>
            </w:pPr>
            <w:r w:rsidRPr="00710094">
              <w:t>0.0468</w:t>
            </w:r>
          </w:p>
        </w:tc>
        <w:tc>
          <w:tcPr>
            <w:tcW w:w="1364" w:type="dxa"/>
            <w:tcBorders>
              <w:top w:val="single" w:sz="4" w:space="0" w:color="auto"/>
            </w:tcBorders>
            <w:vAlign w:val="center"/>
          </w:tcPr>
          <w:p w14:paraId="2154F945" w14:textId="1030F30C" w:rsidR="00D01F46" w:rsidRDefault="00710094" w:rsidP="00422781">
            <w:pPr>
              <w:ind w:firstLine="0"/>
              <w:jc w:val="center"/>
            </w:pPr>
            <w:r w:rsidRPr="00710094">
              <w:t>0.0492</w:t>
            </w:r>
          </w:p>
        </w:tc>
        <w:tc>
          <w:tcPr>
            <w:tcW w:w="1364" w:type="dxa"/>
            <w:tcBorders>
              <w:top w:val="single" w:sz="4" w:space="0" w:color="auto"/>
            </w:tcBorders>
            <w:vAlign w:val="center"/>
          </w:tcPr>
          <w:p w14:paraId="53EB9BA4" w14:textId="263F8CD5" w:rsidR="00D01F46" w:rsidRDefault="00422781" w:rsidP="00422781">
            <w:pPr>
              <w:ind w:firstLine="0"/>
              <w:jc w:val="center"/>
            </w:pPr>
            <w:r w:rsidRPr="00422781">
              <w:t>0.0493</w:t>
            </w:r>
          </w:p>
        </w:tc>
        <w:tc>
          <w:tcPr>
            <w:tcW w:w="1367" w:type="dxa"/>
            <w:tcBorders>
              <w:top w:val="single" w:sz="4" w:space="0" w:color="auto"/>
            </w:tcBorders>
            <w:vAlign w:val="center"/>
          </w:tcPr>
          <w:p w14:paraId="10BEB8AD" w14:textId="7C7EB1FD" w:rsidR="00D01F46" w:rsidRDefault="00422781" w:rsidP="00422781">
            <w:pPr>
              <w:ind w:firstLine="0"/>
              <w:jc w:val="center"/>
            </w:pPr>
            <w:r w:rsidRPr="00422781">
              <w:t>0.0455</w:t>
            </w:r>
          </w:p>
        </w:tc>
      </w:tr>
      <w:tr w:rsidR="00D01F46" w14:paraId="45A97EB2" w14:textId="77777777" w:rsidTr="006B2B4C">
        <w:trPr>
          <w:trHeight w:val="407"/>
          <w:jc w:val="center"/>
        </w:trPr>
        <w:tc>
          <w:tcPr>
            <w:tcW w:w="964" w:type="dxa"/>
            <w:vAlign w:val="center"/>
          </w:tcPr>
          <w:p w14:paraId="5863D7A0" w14:textId="2483572D" w:rsidR="00D01F46" w:rsidRPr="00D01F46" w:rsidRDefault="00D01F46" w:rsidP="00110E4B">
            <w:pPr>
              <w:ind w:firstLine="0"/>
              <w:rPr>
                <w:b/>
                <w:bCs/>
              </w:rPr>
            </w:pPr>
            <m:oMathPara>
              <m:oMath>
                <m:r>
                  <m:rPr>
                    <m:sty m:val="bi"/>
                  </m:rPr>
                  <w:rPr>
                    <w:rFonts w:ascii="Cambria Math" w:hAnsi="Cambria Math"/>
                  </w:rPr>
                  <m:t>20</m:t>
                </m:r>
              </m:oMath>
            </m:oMathPara>
          </w:p>
        </w:tc>
        <w:tc>
          <w:tcPr>
            <w:tcW w:w="1364" w:type="dxa"/>
            <w:vAlign w:val="center"/>
          </w:tcPr>
          <w:p w14:paraId="0953FE8E" w14:textId="6EAAB421" w:rsidR="00D01F46" w:rsidRDefault="00710094" w:rsidP="00422781">
            <w:pPr>
              <w:ind w:firstLine="0"/>
              <w:jc w:val="center"/>
            </w:pPr>
            <w:r w:rsidRPr="00710094">
              <w:t>0.0453</w:t>
            </w:r>
          </w:p>
        </w:tc>
        <w:tc>
          <w:tcPr>
            <w:tcW w:w="1364" w:type="dxa"/>
            <w:vAlign w:val="center"/>
          </w:tcPr>
          <w:p w14:paraId="76593080" w14:textId="797CF23D" w:rsidR="00D01F46" w:rsidRDefault="00710094" w:rsidP="00422781">
            <w:pPr>
              <w:ind w:firstLine="0"/>
              <w:jc w:val="center"/>
            </w:pPr>
            <w:r w:rsidRPr="00710094">
              <w:t>0.0478</w:t>
            </w:r>
          </w:p>
        </w:tc>
        <w:tc>
          <w:tcPr>
            <w:tcW w:w="1364" w:type="dxa"/>
            <w:vAlign w:val="center"/>
          </w:tcPr>
          <w:p w14:paraId="56A69110" w14:textId="23F82AAF" w:rsidR="00D01F46" w:rsidRDefault="00422781" w:rsidP="00422781">
            <w:pPr>
              <w:ind w:firstLine="0"/>
              <w:jc w:val="center"/>
            </w:pPr>
            <w:r w:rsidRPr="00422781">
              <w:t>0.0506</w:t>
            </w:r>
          </w:p>
        </w:tc>
        <w:tc>
          <w:tcPr>
            <w:tcW w:w="1364" w:type="dxa"/>
            <w:vAlign w:val="center"/>
          </w:tcPr>
          <w:p w14:paraId="4F1808AD" w14:textId="445EB9FA" w:rsidR="00D01F46" w:rsidRDefault="00422781" w:rsidP="00422781">
            <w:pPr>
              <w:ind w:firstLine="0"/>
              <w:jc w:val="center"/>
            </w:pPr>
            <w:r w:rsidRPr="00422781">
              <w:t>0.0485</w:t>
            </w:r>
          </w:p>
        </w:tc>
        <w:tc>
          <w:tcPr>
            <w:tcW w:w="1367" w:type="dxa"/>
            <w:vAlign w:val="center"/>
          </w:tcPr>
          <w:p w14:paraId="6811A3F8" w14:textId="5094F250" w:rsidR="00D01F46" w:rsidRDefault="00422781" w:rsidP="00422781">
            <w:pPr>
              <w:ind w:firstLine="0"/>
              <w:jc w:val="center"/>
            </w:pPr>
            <w:r w:rsidRPr="00422781">
              <w:t>0.0456</w:t>
            </w:r>
          </w:p>
        </w:tc>
      </w:tr>
      <w:tr w:rsidR="00D01F46" w14:paraId="65CF92E8" w14:textId="77777777" w:rsidTr="006B2B4C">
        <w:trPr>
          <w:trHeight w:val="407"/>
          <w:jc w:val="center"/>
        </w:trPr>
        <w:tc>
          <w:tcPr>
            <w:tcW w:w="964" w:type="dxa"/>
            <w:vAlign w:val="center"/>
          </w:tcPr>
          <w:p w14:paraId="126E580C" w14:textId="6298A714" w:rsidR="00D01F46" w:rsidRPr="00D01F46" w:rsidRDefault="00D01F46" w:rsidP="00110E4B">
            <w:pPr>
              <w:ind w:firstLine="0"/>
              <w:rPr>
                <w:b/>
                <w:bCs/>
              </w:rPr>
            </w:pPr>
            <m:oMathPara>
              <m:oMath>
                <m:r>
                  <m:rPr>
                    <m:sty m:val="bi"/>
                  </m:rPr>
                  <w:rPr>
                    <w:rFonts w:ascii="Cambria Math" w:hAnsi="Cambria Math"/>
                  </w:rPr>
                  <m:t>30</m:t>
                </m:r>
              </m:oMath>
            </m:oMathPara>
          </w:p>
        </w:tc>
        <w:tc>
          <w:tcPr>
            <w:tcW w:w="1364" w:type="dxa"/>
            <w:vAlign w:val="center"/>
          </w:tcPr>
          <w:p w14:paraId="2E346E9F" w14:textId="373C4307" w:rsidR="00D01F46" w:rsidRDefault="00710094" w:rsidP="00422781">
            <w:pPr>
              <w:ind w:firstLine="0"/>
              <w:jc w:val="center"/>
            </w:pPr>
            <w:r w:rsidRPr="00710094">
              <w:t>0.0466</w:t>
            </w:r>
          </w:p>
        </w:tc>
        <w:tc>
          <w:tcPr>
            <w:tcW w:w="1364" w:type="dxa"/>
            <w:vAlign w:val="center"/>
          </w:tcPr>
          <w:p w14:paraId="2C848E53" w14:textId="4BE52AF7" w:rsidR="00D01F46" w:rsidRDefault="00710094" w:rsidP="00422781">
            <w:pPr>
              <w:ind w:firstLine="0"/>
              <w:jc w:val="center"/>
            </w:pPr>
            <w:r w:rsidRPr="00710094">
              <w:t>0.0459</w:t>
            </w:r>
          </w:p>
        </w:tc>
        <w:tc>
          <w:tcPr>
            <w:tcW w:w="1364" w:type="dxa"/>
            <w:vAlign w:val="center"/>
          </w:tcPr>
          <w:p w14:paraId="7454C158" w14:textId="6FFB99F6" w:rsidR="00D01F46" w:rsidRDefault="00422781" w:rsidP="00422781">
            <w:pPr>
              <w:ind w:firstLine="0"/>
              <w:jc w:val="center"/>
            </w:pPr>
            <w:r w:rsidRPr="00422781">
              <w:t>0.0459</w:t>
            </w:r>
          </w:p>
        </w:tc>
        <w:tc>
          <w:tcPr>
            <w:tcW w:w="1364" w:type="dxa"/>
            <w:vAlign w:val="center"/>
          </w:tcPr>
          <w:p w14:paraId="728A39D6" w14:textId="2A6803F9" w:rsidR="00D01F46" w:rsidRDefault="00422781" w:rsidP="00422781">
            <w:pPr>
              <w:ind w:firstLine="0"/>
              <w:jc w:val="center"/>
            </w:pPr>
            <w:r w:rsidRPr="00422781">
              <w:t>0.0467</w:t>
            </w:r>
          </w:p>
        </w:tc>
        <w:tc>
          <w:tcPr>
            <w:tcW w:w="1367" w:type="dxa"/>
            <w:vAlign w:val="center"/>
          </w:tcPr>
          <w:p w14:paraId="3BD9C419" w14:textId="5D1EBAF0" w:rsidR="00D01F46" w:rsidRDefault="00422781" w:rsidP="00422781">
            <w:pPr>
              <w:ind w:firstLine="0"/>
              <w:jc w:val="center"/>
            </w:pPr>
            <w:r w:rsidRPr="00422781">
              <w:t>0.0473</w:t>
            </w:r>
          </w:p>
        </w:tc>
      </w:tr>
      <w:tr w:rsidR="00D01F46" w14:paraId="10BA306A" w14:textId="77777777" w:rsidTr="006B2B4C">
        <w:trPr>
          <w:trHeight w:val="407"/>
          <w:jc w:val="center"/>
        </w:trPr>
        <w:tc>
          <w:tcPr>
            <w:tcW w:w="964" w:type="dxa"/>
            <w:vAlign w:val="center"/>
          </w:tcPr>
          <w:p w14:paraId="6743B083" w14:textId="00798E1F" w:rsidR="00D01F46" w:rsidRPr="00D01F46" w:rsidRDefault="00D01F46" w:rsidP="00110E4B">
            <w:pPr>
              <w:ind w:firstLine="0"/>
              <w:rPr>
                <w:b/>
                <w:bCs/>
              </w:rPr>
            </w:pPr>
            <m:oMathPara>
              <m:oMath>
                <m:r>
                  <m:rPr>
                    <m:sty m:val="bi"/>
                  </m:rPr>
                  <w:rPr>
                    <w:rFonts w:ascii="Cambria Math" w:hAnsi="Cambria Math"/>
                  </w:rPr>
                  <m:t>50</m:t>
                </m:r>
              </m:oMath>
            </m:oMathPara>
          </w:p>
        </w:tc>
        <w:tc>
          <w:tcPr>
            <w:tcW w:w="1364" w:type="dxa"/>
            <w:vAlign w:val="center"/>
          </w:tcPr>
          <w:p w14:paraId="2AD77073" w14:textId="1B88B866" w:rsidR="00D01F46" w:rsidRDefault="00710094" w:rsidP="00422781">
            <w:pPr>
              <w:ind w:firstLine="0"/>
              <w:jc w:val="center"/>
            </w:pPr>
            <w:r w:rsidRPr="00710094">
              <w:t>0.0457</w:t>
            </w:r>
          </w:p>
        </w:tc>
        <w:tc>
          <w:tcPr>
            <w:tcW w:w="1364" w:type="dxa"/>
            <w:vAlign w:val="center"/>
          </w:tcPr>
          <w:p w14:paraId="2601C3F8" w14:textId="06F5C86A" w:rsidR="00D01F46" w:rsidRDefault="00710094" w:rsidP="00422781">
            <w:pPr>
              <w:ind w:firstLine="0"/>
              <w:jc w:val="center"/>
            </w:pPr>
            <w:r w:rsidRPr="00710094">
              <w:t>0.0478</w:t>
            </w:r>
          </w:p>
        </w:tc>
        <w:tc>
          <w:tcPr>
            <w:tcW w:w="1364" w:type="dxa"/>
            <w:vAlign w:val="center"/>
          </w:tcPr>
          <w:p w14:paraId="2CC7D2EB" w14:textId="31AF4627" w:rsidR="00D01F46" w:rsidRDefault="00422781" w:rsidP="00422781">
            <w:pPr>
              <w:ind w:firstLine="0"/>
              <w:jc w:val="center"/>
            </w:pPr>
            <w:r w:rsidRPr="00422781">
              <w:t>0.0498</w:t>
            </w:r>
          </w:p>
        </w:tc>
        <w:tc>
          <w:tcPr>
            <w:tcW w:w="1364" w:type="dxa"/>
            <w:vAlign w:val="center"/>
          </w:tcPr>
          <w:p w14:paraId="08F34256" w14:textId="220C041F" w:rsidR="00D01F46" w:rsidRDefault="00422781" w:rsidP="00422781">
            <w:pPr>
              <w:ind w:firstLine="0"/>
              <w:jc w:val="center"/>
            </w:pPr>
            <w:r w:rsidRPr="00422781">
              <w:t>0.0457</w:t>
            </w:r>
          </w:p>
        </w:tc>
        <w:tc>
          <w:tcPr>
            <w:tcW w:w="1367" w:type="dxa"/>
            <w:vAlign w:val="center"/>
          </w:tcPr>
          <w:p w14:paraId="7744A339" w14:textId="316E645D" w:rsidR="00D01F46" w:rsidRDefault="00422781" w:rsidP="00422781">
            <w:pPr>
              <w:ind w:firstLine="0"/>
              <w:jc w:val="center"/>
            </w:pPr>
            <w:r w:rsidRPr="00422781">
              <w:t>0.051</w:t>
            </w:r>
          </w:p>
        </w:tc>
      </w:tr>
      <w:tr w:rsidR="00D01F46" w14:paraId="3D49149F" w14:textId="77777777" w:rsidTr="006B2B4C">
        <w:trPr>
          <w:trHeight w:val="407"/>
          <w:jc w:val="center"/>
        </w:trPr>
        <w:tc>
          <w:tcPr>
            <w:tcW w:w="964" w:type="dxa"/>
            <w:vAlign w:val="center"/>
          </w:tcPr>
          <w:p w14:paraId="51E01126" w14:textId="13EC0D67" w:rsidR="00D01F46" w:rsidRPr="00D01F46" w:rsidRDefault="00D01F46" w:rsidP="00110E4B">
            <w:pPr>
              <w:ind w:firstLine="0"/>
              <w:rPr>
                <w:b/>
                <w:bCs/>
              </w:rPr>
            </w:pPr>
            <m:oMathPara>
              <m:oMath>
                <m:r>
                  <m:rPr>
                    <m:sty m:val="bi"/>
                  </m:rPr>
                  <w:rPr>
                    <w:rFonts w:ascii="Cambria Math" w:hAnsi="Cambria Math"/>
                  </w:rPr>
                  <m:t>100</m:t>
                </m:r>
              </m:oMath>
            </m:oMathPara>
          </w:p>
        </w:tc>
        <w:tc>
          <w:tcPr>
            <w:tcW w:w="1364" w:type="dxa"/>
            <w:vAlign w:val="center"/>
          </w:tcPr>
          <w:p w14:paraId="1BFEB2F4" w14:textId="71573DEC" w:rsidR="00D01F46" w:rsidRDefault="00710094" w:rsidP="00422781">
            <w:pPr>
              <w:ind w:firstLine="0"/>
              <w:jc w:val="center"/>
            </w:pPr>
            <w:r w:rsidRPr="00710094">
              <w:t>0.0524</w:t>
            </w:r>
          </w:p>
        </w:tc>
        <w:tc>
          <w:tcPr>
            <w:tcW w:w="1364" w:type="dxa"/>
            <w:vAlign w:val="center"/>
          </w:tcPr>
          <w:p w14:paraId="1523ED72" w14:textId="474D8BEF" w:rsidR="00D01F46" w:rsidRDefault="00710094" w:rsidP="00422781">
            <w:pPr>
              <w:ind w:firstLine="0"/>
              <w:jc w:val="center"/>
            </w:pPr>
            <w:r w:rsidRPr="00710094">
              <w:t>0.0498</w:t>
            </w:r>
          </w:p>
        </w:tc>
        <w:tc>
          <w:tcPr>
            <w:tcW w:w="1364" w:type="dxa"/>
            <w:vAlign w:val="center"/>
          </w:tcPr>
          <w:p w14:paraId="1E58E7BD" w14:textId="0AD8F37A" w:rsidR="00D01F46" w:rsidRDefault="00422781" w:rsidP="00422781">
            <w:pPr>
              <w:ind w:firstLine="0"/>
              <w:jc w:val="center"/>
            </w:pPr>
            <w:r w:rsidRPr="00422781">
              <w:t>0.0497</w:t>
            </w:r>
          </w:p>
        </w:tc>
        <w:tc>
          <w:tcPr>
            <w:tcW w:w="1364" w:type="dxa"/>
            <w:vAlign w:val="center"/>
          </w:tcPr>
          <w:p w14:paraId="53BEEF69" w14:textId="0B3A9FAE" w:rsidR="00D01F46" w:rsidRDefault="00422781" w:rsidP="00422781">
            <w:pPr>
              <w:ind w:firstLine="0"/>
              <w:jc w:val="center"/>
            </w:pPr>
            <w:r w:rsidRPr="00422781">
              <w:t>0.049</w:t>
            </w:r>
          </w:p>
        </w:tc>
        <w:tc>
          <w:tcPr>
            <w:tcW w:w="1367" w:type="dxa"/>
            <w:vAlign w:val="center"/>
          </w:tcPr>
          <w:p w14:paraId="5EF3805C" w14:textId="1C2E0FBF" w:rsidR="00D01F46" w:rsidRDefault="00422781" w:rsidP="00422781">
            <w:pPr>
              <w:ind w:firstLine="0"/>
              <w:jc w:val="center"/>
            </w:pPr>
            <w:r w:rsidRPr="00422781">
              <w:t>0.0497</w:t>
            </w:r>
          </w:p>
        </w:tc>
      </w:tr>
      <w:tr w:rsidR="00D01F46" w14:paraId="1B55081D" w14:textId="77777777" w:rsidTr="006B2B4C">
        <w:trPr>
          <w:trHeight w:val="407"/>
          <w:jc w:val="center"/>
        </w:trPr>
        <w:tc>
          <w:tcPr>
            <w:tcW w:w="964" w:type="dxa"/>
            <w:vAlign w:val="center"/>
          </w:tcPr>
          <w:p w14:paraId="37A8E7C9" w14:textId="4184ADC8" w:rsidR="00D01F46" w:rsidRPr="00D01F46" w:rsidRDefault="00D01F46" w:rsidP="00110E4B">
            <w:pPr>
              <w:ind w:firstLine="0"/>
              <w:rPr>
                <w:b/>
                <w:bCs/>
              </w:rPr>
            </w:pPr>
            <m:oMathPara>
              <m:oMath>
                <m:r>
                  <m:rPr>
                    <m:sty m:val="bi"/>
                  </m:rPr>
                  <w:rPr>
                    <w:rFonts w:ascii="Cambria Math" w:hAnsi="Cambria Math"/>
                  </w:rPr>
                  <m:t>200</m:t>
                </m:r>
              </m:oMath>
            </m:oMathPara>
          </w:p>
        </w:tc>
        <w:tc>
          <w:tcPr>
            <w:tcW w:w="1364" w:type="dxa"/>
            <w:vAlign w:val="center"/>
          </w:tcPr>
          <w:p w14:paraId="65D0E38F" w14:textId="4AB813C5" w:rsidR="00D01F46" w:rsidRDefault="00710094" w:rsidP="00422781">
            <w:pPr>
              <w:ind w:firstLine="0"/>
              <w:jc w:val="center"/>
            </w:pPr>
            <w:r w:rsidRPr="00710094">
              <w:t>0.0477</w:t>
            </w:r>
          </w:p>
        </w:tc>
        <w:tc>
          <w:tcPr>
            <w:tcW w:w="1364" w:type="dxa"/>
            <w:vAlign w:val="center"/>
          </w:tcPr>
          <w:p w14:paraId="19B6C11D" w14:textId="6FEFC1B0" w:rsidR="00D01F46" w:rsidRDefault="00710094" w:rsidP="00422781">
            <w:pPr>
              <w:ind w:firstLine="0"/>
              <w:jc w:val="center"/>
            </w:pPr>
            <w:r w:rsidRPr="00710094">
              <w:t>0.0472</w:t>
            </w:r>
          </w:p>
        </w:tc>
        <w:tc>
          <w:tcPr>
            <w:tcW w:w="1364" w:type="dxa"/>
            <w:vAlign w:val="center"/>
          </w:tcPr>
          <w:p w14:paraId="131B390C" w14:textId="7EC8FDC4" w:rsidR="00D01F46" w:rsidRDefault="00422781" w:rsidP="00422781">
            <w:pPr>
              <w:ind w:firstLine="0"/>
              <w:jc w:val="center"/>
            </w:pPr>
            <w:r w:rsidRPr="00422781">
              <w:t>0.0464</w:t>
            </w:r>
          </w:p>
        </w:tc>
        <w:tc>
          <w:tcPr>
            <w:tcW w:w="1364" w:type="dxa"/>
            <w:vAlign w:val="center"/>
          </w:tcPr>
          <w:p w14:paraId="16684E17" w14:textId="46B60629" w:rsidR="00D01F46" w:rsidRDefault="00422781" w:rsidP="00422781">
            <w:pPr>
              <w:ind w:firstLine="0"/>
              <w:jc w:val="center"/>
            </w:pPr>
            <w:r w:rsidRPr="00422781">
              <w:t>0.0486</w:t>
            </w:r>
          </w:p>
        </w:tc>
        <w:tc>
          <w:tcPr>
            <w:tcW w:w="1367" w:type="dxa"/>
            <w:vAlign w:val="center"/>
          </w:tcPr>
          <w:p w14:paraId="3A887BD5" w14:textId="06F715E1" w:rsidR="00D01F46" w:rsidRDefault="00422781" w:rsidP="00422781">
            <w:pPr>
              <w:ind w:firstLine="0"/>
              <w:jc w:val="center"/>
            </w:pPr>
            <w:r w:rsidRPr="00422781">
              <w:t>0.0477</w:t>
            </w:r>
          </w:p>
        </w:tc>
      </w:tr>
      <w:tr w:rsidR="00D01F46" w14:paraId="35A14433" w14:textId="77777777" w:rsidTr="006B2B4C">
        <w:trPr>
          <w:trHeight w:val="407"/>
          <w:jc w:val="center"/>
        </w:trPr>
        <w:tc>
          <w:tcPr>
            <w:tcW w:w="964" w:type="dxa"/>
            <w:vAlign w:val="center"/>
          </w:tcPr>
          <w:p w14:paraId="28250EC3" w14:textId="4CD8D7A5" w:rsidR="00D01F46" w:rsidRPr="00D01F46" w:rsidRDefault="00D01F46" w:rsidP="00110E4B">
            <w:pPr>
              <w:ind w:firstLine="0"/>
              <w:rPr>
                <w:b/>
                <w:bCs/>
              </w:rPr>
            </w:pPr>
            <m:oMathPara>
              <m:oMath>
                <m:r>
                  <m:rPr>
                    <m:sty m:val="bi"/>
                  </m:rPr>
                  <w:rPr>
                    <w:rFonts w:ascii="Cambria Math" w:hAnsi="Cambria Math"/>
                  </w:rPr>
                  <m:t>300</m:t>
                </m:r>
              </m:oMath>
            </m:oMathPara>
          </w:p>
        </w:tc>
        <w:tc>
          <w:tcPr>
            <w:tcW w:w="1364" w:type="dxa"/>
            <w:vAlign w:val="center"/>
          </w:tcPr>
          <w:p w14:paraId="30B41A98" w14:textId="4CBCC23F" w:rsidR="00D01F46" w:rsidRDefault="00710094" w:rsidP="00422781">
            <w:pPr>
              <w:ind w:firstLine="0"/>
              <w:jc w:val="center"/>
            </w:pPr>
            <w:r w:rsidRPr="00710094">
              <w:t>0.0527</w:t>
            </w:r>
          </w:p>
        </w:tc>
        <w:tc>
          <w:tcPr>
            <w:tcW w:w="1364" w:type="dxa"/>
            <w:vAlign w:val="center"/>
          </w:tcPr>
          <w:p w14:paraId="086D0533" w14:textId="3CA30346" w:rsidR="00D01F46" w:rsidRDefault="00710094" w:rsidP="00422781">
            <w:pPr>
              <w:ind w:firstLine="0"/>
              <w:jc w:val="center"/>
            </w:pPr>
            <w:r w:rsidRPr="00710094">
              <w:t>0.0481</w:t>
            </w:r>
          </w:p>
        </w:tc>
        <w:tc>
          <w:tcPr>
            <w:tcW w:w="1364" w:type="dxa"/>
            <w:vAlign w:val="center"/>
          </w:tcPr>
          <w:p w14:paraId="596D300C" w14:textId="4A343C0C" w:rsidR="00D01F46" w:rsidRDefault="00422781" w:rsidP="00422781">
            <w:pPr>
              <w:ind w:firstLine="0"/>
              <w:jc w:val="center"/>
            </w:pPr>
            <w:r w:rsidRPr="00422781">
              <w:t>0.0463</w:t>
            </w:r>
          </w:p>
        </w:tc>
        <w:tc>
          <w:tcPr>
            <w:tcW w:w="1364" w:type="dxa"/>
            <w:vAlign w:val="center"/>
          </w:tcPr>
          <w:p w14:paraId="4CD910E1" w14:textId="49061D23" w:rsidR="00D01F46" w:rsidRDefault="00422781" w:rsidP="00422781">
            <w:pPr>
              <w:ind w:firstLine="0"/>
              <w:jc w:val="center"/>
            </w:pPr>
            <w:r w:rsidRPr="00422781">
              <w:t>0.0487</w:t>
            </w:r>
          </w:p>
        </w:tc>
        <w:tc>
          <w:tcPr>
            <w:tcW w:w="1367" w:type="dxa"/>
            <w:vAlign w:val="center"/>
          </w:tcPr>
          <w:p w14:paraId="3E695D62" w14:textId="736A0553" w:rsidR="00D01F46" w:rsidRDefault="00422781" w:rsidP="00422781">
            <w:pPr>
              <w:ind w:firstLine="0"/>
              <w:jc w:val="center"/>
            </w:pPr>
            <w:r w:rsidRPr="00422781">
              <w:t>0.0508</w:t>
            </w:r>
          </w:p>
        </w:tc>
      </w:tr>
      <w:tr w:rsidR="00D01F46" w14:paraId="7130011E" w14:textId="77777777" w:rsidTr="006B2B4C">
        <w:trPr>
          <w:trHeight w:val="417"/>
          <w:jc w:val="center"/>
        </w:trPr>
        <w:tc>
          <w:tcPr>
            <w:tcW w:w="964" w:type="dxa"/>
            <w:vAlign w:val="center"/>
          </w:tcPr>
          <w:p w14:paraId="06C23837" w14:textId="61BE9EE7" w:rsidR="00D01F46" w:rsidRPr="00D01F46" w:rsidRDefault="00D01F46" w:rsidP="00110E4B">
            <w:pPr>
              <w:ind w:firstLine="0"/>
              <w:rPr>
                <w:b/>
                <w:bCs/>
              </w:rPr>
            </w:pPr>
            <m:oMathPara>
              <m:oMath>
                <m:r>
                  <m:rPr>
                    <m:sty m:val="bi"/>
                  </m:rPr>
                  <w:rPr>
                    <w:rFonts w:ascii="Cambria Math" w:hAnsi="Cambria Math"/>
                  </w:rPr>
                  <m:t>400</m:t>
                </m:r>
              </m:oMath>
            </m:oMathPara>
          </w:p>
        </w:tc>
        <w:tc>
          <w:tcPr>
            <w:tcW w:w="1364" w:type="dxa"/>
            <w:vAlign w:val="center"/>
          </w:tcPr>
          <w:p w14:paraId="63F347BB" w14:textId="6F7698FC" w:rsidR="00D01F46" w:rsidRDefault="00710094" w:rsidP="00422781">
            <w:pPr>
              <w:ind w:firstLine="0"/>
              <w:jc w:val="center"/>
            </w:pPr>
            <w:r w:rsidRPr="00710094">
              <w:t>0.0481</w:t>
            </w:r>
          </w:p>
        </w:tc>
        <w:tc>
          <w:tcPr>
            <w:tcW w:w="1364" w:type="dxa"/>
            <w:vAlign w:val="center"/>
          </w:tcPr>
          <w:p w14:paraId="0713C227" w14:textId="6F735576" w:rsidR="00D01F46" w:rsidRDefault="00710094" w:rsidP="00422781">
            <w:pPr>
              <w:ind w:firstLine="0"/>
              <w:jc w:val="center"/>
            </w:pPr>
            <w:r w:rsidRPr="00710094">
              <w:t>0.0487</w:t>
            </w:r>
          </w:p>
        </w:tc>
        <w:tc>
          <w:tcPr>
            <w:tcW w:w="1364" w:type="dxa"/>
            <w:vAlign w:val="center"/>
          </w:tcPr>
          <w:p w14:paraId="1C0C1741" w14:textId="66365ACF" w:rsidR="00D01F46" w:rsidRDefault="00422781" w:rsidP="00422781">
            <w:pPr>
              <w:ind w:firstLine="0"/>
              <w:jc w:val="center"/>
            </w:pPr>
            <w:r w:rsidRPr="00422781">
              <w:t>0.0477</w:t>
            </w:r>
          </w:p>
        </w:tc>
        <w:tc>
          <w:tcPr>
            <w:tcW w:w="1364" w:type="dxa"/>
            <w:vAlign w:val="center"/>
          </w:tcPr>
          <w:p w14:paraId="16E4DE39" w14:textId="04214FD6" w:rsidR="00D01F46" w:rsidRDefault="00422781" w:rsidP="00422781">
            <w:pPr>
              <w:ind w:firstLine="0"/>
              <w:jc w:val="center"/>
            </w:pPr>
            <w:r w:rsidRPr="00422781">
              <w:t>0.0486</w:t>
            </w:r>
          </w:p>
        </w:tc>
        <w:tc>
          <w:tcPr>
            <w:tcW w:w="1367" w:type="dxa"/>
            <w:vAlign w:val="center"/>
          </w:tcPr>
          <w:p w14:paraId="652E00BA" w14:textId="0F6BB8F0" w:rsidR="00D01F46" w:rsidRDefault="00422781" w:rsidP="00422781">
            <w:pPr>
              <w:ind w:firstLine="0"/>
              <w:jc w:val="center"/>
            </w:pPr>
            <w:r w:rsidRPr="00422781">
              <w:t>0.0476</w:t>
            </w:r>
          </w:p>
        </w:tc>
      </w:tr>
      <w:tr w:rsidR="00D01F46" w14:paraId="30038A64" w14:textId="77777777" w:rsidTr="006B2B4C">
        <w:trPr>
          <w:trHeight w:val="407"/>
          <w:jc w:val="center"/>
        </w:trPr>
        <w:tc>
          <w:tcPr>
            <w:tcW w:w="964" w:type="dxa"/>
            <w:vAlign w:val="center"/>
          </w:tcPr>
          <w:p w14:paraId="59A7C5C5" w14:textId="670557BC" w:rsidR="00D01F46" w:rsidRPr="00D01F46" w:rsidRDefault="00D01F46" w:rsidP="00110E4B">
            <w:pPr>
              <w:ind w:firstLine="0"/>
              <w:rPr>
                <w:b/>
                <w:bCs/>
              </w:rPr>
            </w:pPr>
            <m:oMathPara>
              <m:oMath>
                <m:r>
                  <m:rPr>
                    <m:sty m:val="bi"/>
                  </m:rPr>
                  <w:rPr>
                    <w:rFonts w:ascii="Cambria Math" w:hAnsi="Cambria Math"/>
                  </w:rPr>
                  <m:t>500</m:t>
                </m:r>
              </m:oMath>
            </m:oMathPara>
          </w:p>
        </w:tc>
        <w:tc>
          <w:tcPr>
            <w:tcW w:w="1364" w:type="dxa"/>
            <w:vAlign w:val="center"/>
          </w:tcPr>
          <w:p w14:paraId="145B09BC" w14:textId="1BBC9D95" w:rsidR="00D01F46" w:rsidRDefault="00710094" w:rsidP="00422781">
            <w:pPr>
              <w:ind w:firstLine="0"/>
              <w:jc w:val="center"/>
            </w:pPr>
            <w:r w:rsidRPr="00710094">
              <w:t>0.044</w:t>
            </w:r>
            <w:r w:rsidR="006B2B4C">
              <w:t>0</w:t>
            </w:r>
          </w:p>
        </w:tc>
        <w:tc>
          <w:tcPr>
            <w:tcW w:w="1364" w:type="dxa"/>
            <w:vAlign w:val="center"/>
          </w:tcPr>
          <w:p w14:paraId="03912BBF" w14:textId="4B905A23" w:rsidR="00D01F46" w:rsidRDefault="00710094" w:rsidP="00422781">
            <w:pPr>
              <w:ind w:firstLine="0"/>
              <w:jc w:val="center"/>
            </w:pPr>
            <w:r w:rsidRPr="00710094">
              <w:t>0.0519</w:t>
            </w:r>
          </w:p>
        </w:tc>
        <w:tc>
          <w:tcPr>
            <w:tcW w:w="1364" w:type="dxa"/>
            <w:vAlign w:val="center"/>
          </w:tcPr>
          <w:p w14:paraId="7347E592" w14:textId="1268F0A4" w:rsidR="00D01F46" w:rsidRDefault="00422781" w:rsidP="00422781">
            <w:pPr>
              <w:ind w:firstLine="0"/>
              <w:jc w:val="center"/>
            </w:pPr>
            <w:r w:rsidRPr="00422781">
              <w:t>0.0529</w:t>
            </w:r>
          </w:p>
        </w:tc>
        <w:tc>
          <w:tcPr>
            <w:tcW w:w="1364" w:type="dxa"/>
            <w:vAlign w:val="center"/>
          </w:tcPr>
          <w:p w14:paraId="283F122B" w14:textId="03066196" w:rsidR="00D01F46" w:rsidRDefault="00422781" w:rsidP="00422781">
            <w:pPr>
              <w:ind w:firstLine="0"/>
              <w:jc w:val="center"/>
            </w:pPr>
            <w:r w:rsidRPr="00422781">
              <w:t>0.0504</w:t>
            </w:r>
          </w:p>
        </w:tc>
        <w:tc>
          <w:tcPr>
            <w:tcW w:w="1367" w:type="dxa"/>
            <w:vAlign w:val="center"/>
          </w:tcPr>
          <w:p w14:paraId="16A8C67A" w14:textId="48AAF103" w:rsidR="00D01F46" w:rsidRDefault="00422781" w:rsidP="00422781">
            <w:pPr>
              <w:ind w:firstLine="0"/>
              <w:jc w:val="center"/>
            </w:pPr>
            <w:r w:rsidRPr="00422781">
              <w:t>0.054</w:t>
            </w:r>
          </w:p>
        </w:tc>
      </w:tr>
      <w:tr w:rsidR="00D01F46" w14:paraId="62745101" w14:textId="77777777" w:rsidTr="006B2B4C">
        <w:trPr>
          <w:trHeight w:val="407"/>
          <w:jc w:val="center"/>
        </w:trPr>
        <w:tc>
          <w:tcPr>
            <w:tcW w:w="964" w:type="dxa"/>
            <w:vAlign w:val="center"/>
          </w:tcPr>
          <w:p w14:paraId="12E0EE5B" w14:textId="50DE8422" w:rsidR="00D01F46" w:rsidRPr="00D01F46" w:rsidRDefault="00D01F46" w:rsidP="00110E4B">
            <w:pPr>
              <w:ind w:firstLine="0"/>
              <w:rPr>
                <w:b/>
                <w:bCs/>
              </w:rPr>
            </w:pPr>
            <m:oMathPara>
              <m:oMath>
                <m:r>
                  <m:rPr>
                    <m:sty m:val="bi"/>
                  </m:rPr>
                  <w:rPr>
                    <w:rFonts w:ascii="Cambria Math" w:hAnsi="Cambria Math"/>
                  </w:rPr>
                  <m:t>1000</m:t>
                </m:r>
              </m:oMath>
            </m:oMathPara>
          </w:p>
        </w:tc>
        <w:tc>
          <w:tcPr>
            <w:tcW w:w="1364" w:type="dxa"/>
            <w:vAlign w:val="center"/>
          </w:tcPr>
          <w:p w14:paraId="5A24CC3C" w14:textId="19C9BA7A" w:rsidR="00D01F46" w:rsidRDefault="00710094" w:rsidP="00422781">
            <w:pPr>
              <w:ind w:firstLine="0"/>
              <w:jc w:val="center"/>
            </w:pPr>
            <w:r w:rsidRPr="00710094">
              <w:t>0.0537</w:t>
            </w:r>
          </w:p>
        </w:tc>
        <w:tc>
          <w:tcPr>
            <w:tcW w:w="1364" w:type="dxa"/>
            <w:vAlign w:val="center"/>
          </w:tcPr>
          <w:p w14:paraId="50BBF5F5" w14:textId="7D4C8B0B" w:rsidR="00D01F46" w:rsidRDefault="00710094" w:rsidP="00422781">
            <w:pPr>
              <w:ind w:firstLine="0"/>
              <w:jc w:val="center"/>
            </w:pPr>
            <w:r w:rsidRPr="00710094">
              <w:t>0.0486</w:t>
            </w:r>
          </w:p>
        </w:tc>
        <w:tc>
          <w:tcPr>
            <w:tcW w:w="1364" w:type="dxa"/>
            <w:vAlign w:val="center"/>
          </w:tcPr>
          <w:p w14:paraId="55D7A1E0" w14:textId="750916A6" w:rsidR="00D01F46" w:rsidRDefault="00422781" w:rsidP="00422781">
            <w:pPr>
              <w:ind w:firstLine="0"/>
              <w:jc w:val="center"/>
            </w:pPr>
            <w:r w:rsidRPr="00422781">
              <w:t>0.0489</w:t>
            </w:r>
          </w:p>
        </w:tc>
        <w:tc>
          <w:tcPr>
            <w:tcW w:w="1364" w:type="dxa"/>
            <w:vAlign w:val="center"/>
          </w:tcPr>
          <w:p w14:paraId="4C6A0177" w14:textId="55B64B5F" w:rsidR="00D01F46" w:rsidRDefault="00422781" w:rsidP="00422781">
            <w:pPr>
              <w:ind w:firstLine="0"/>
              <w:jc w:val="center"/>
            </w:pPr>
            <w:r w:rsidRPr="00422781">
              <w:t>0.0493</w:t>
            </w:r>
          </w:p>
        </w:tc>
        <w:tc>
          <w:tcPr>
            <w:tcW w:w="1367" w:type="dxa"/>
            <w:vAlign w:val="center"/>
          </w:tcPr>
          <w:p w14:paraId="19C70C12" w14:textId="23562531" w:rsidR="00D01F46" w:rsidRDefault="00422781" w:rsidP="00422781">
            <w:pPr>
              <w:ind w:firstLine="0"/>
              <w:jc w:val="center"/>
            </w:pPr>
            <w:r w:rsidRPr="00422781">
              <w:t>0.0524</w:t>
            </w:r>
          </w:p>
        </w:tc>
      </w:tr>
      <w:tr w:rsidR="00D01F46" w14:paraId="75AE02F4" w14:textId="77777777" w:rsidTr="006B2B4C">
        <w:trPr>
          <w:trHeight w:val="407"/>
          <w:jc w:val="center"/>
        </w:trPr>
        <w:tc>
          <w:tcPr>
            <w:tcW w:w="964" w:type="dxa"/>
            <w:tcBorders>
              <w:bottom w:val="single" w:sz="4" w:space="0" w:color="auto"/>
            </w:tcBorders>
            <w:vAlign w:val="center"/>
          </w:tcPr>
          <w:p w14:paraId="235487F4" w14:textId="5B13A9F7" w:rsidR="00D01F46" w:rsidRPr="00D01F46" w:rsidRDefault="00D01F46" w:rsidP="00110E4B">
            <w:pPr>
              <w:ind w:firstLine="0"/>
              <w:rPr>
                <w:b/>
                <w:bCs/>
              </w:rPr>
            </w:pPr>
            <m:oMathPara>
              <m:oMath>
                <m:r>
                  <m:rPr>
                    <m:sty m:val="bi"/>
                  </m:rPr>
                  <w:rPr>
                    <w:rFonts w:ascii="Cambria Math" w:hAnsi="Cambria Math"/>
                  </w:rPr>
                  <m:t>2000</m:t>
                </m:r>
              </m:oMath>
            </m:oMathPara>
          </w:p>
        </w:tc>
        <w:tc>
          <w:tcPr>
            <w:tcW w:w="1364" w:type="dxa"/>
            <w:tcBorders>
              <w:bottom w:val="single" w:sz="4" w:space="0" w:color="auto"/>
            </w:tcBorders>
            <w:vAlign w:val="center"/>
          </w:tcPr>
          <w:p w14:paraId="7CF06764" w14:textId="60D53A2B" w:rsidR="00D01F46" w:rsidRDefault="00710094" w:rsidP="00422781">
            <w:pPr>
              <w:ind w:firstLine="0"/>
              <w:jc w:val="center"/>
            </w:pPr>
            <w:r w:rsidRPr="00710094">
              <w:t>0.0514</w:t>
            </w:r>
          </w:p>
        </w:tc>
        <w:tc>
          <w:tcPr>
            <w:tcW w:w="1364" w:type="dxa"/>
            <w:tcBorders>
              <w:bottom w:val="single" w:sz="4" w:space="0" w:color="auto"/>
            </w:tcBorders>
            <w:vAlign w:val="center"/>
          </w:tcPr>
          <w:p w14:paraId="2DBB59AC" w14:textId="7CF482EA" w:rsidR="00D01F46" w:rsidRDefault="00710094" w:rsidP="00422781">
            <w:pPr>
              <w:ind w:firstLine="0"/>
              <w:jc w:val="center"/>
            </w:pPr>
            <w:r w:rsidRPr="00710094">
              <w:t>0.0524</w:t>
            </w:r>
          </w:p>
        </w:tc>
        <w:tc>
          <w:tcPr>
            <w:tcW w:w="1364" w:type="dxa"/>
            <w:tcBorders>
              <w:bottom w:val="single" w:sz="4" w:space="0" w:color="auto"/>
            </w:tcBorders>
            <w:vAlign w:val="center"/>
          </w:tcPr>
          <w:p w14:paraId="076BD628" w14:textId="7A6A773D" w:rsidR="00D01F46" w:rsidRDefault="00422781" w:rsidP="00422781">
            <w:pPr>
              <w:ind w:firstLine="0"/>
              <w:jc w:val="center"/>
            </w:pPr>
            <w:r w:rsidRPr="00422781">
              <w:t>0.0524</w:t>
            </w:r>
          </w:p>
        </w:tc>
        <w:tc>
          <w:tcPr>
            <w:tcW w:w="1364" w:type="dxa"/>
            <w:tcBorders>
              <w:bottom w:val="single" w:sz="4" w:space="0" w:color="auto"/>
            </w:tcBorders>
            <w:vAlign w:val="center"/>
          </w:tcPr>
          <w:p w14:paraId="4F0378A0" w14:textId="493CA932" w:rsidR="00D01F46" w:rsidRDefault="00422781" w:rsidP="00422781">
            <w:pPr>
              <w:ind w:firstLine="0"/>
              <w:jc w:val="center"/>
            </w:pPr>
            <w:r w:rsidRPr="00422781">
              <w:t>0.0522</w:t>
            </w:r>
          </w:p>
        </w:tc>
        <w:tc>
          <w:tcPr>
            <w:tcW w:w="1367" w:type="dxa"/>
            <w:tcBorders>
              <w:bottom w:val="single" w:sz="4" w:space="0" w:color="auto"/>
            </w:tcBorders>
            <w:vAlign w:val="center"/>
          </w:tcPr>
          <w:p w14:paraId="53375F86" w14:textId="1F631E6E" w:rsidR="00D01F46" w:rsidRDefault="00422781" w:rsidP="00422781">
            <w:pPr>
              <w:ind w:firstLine="0"/>
              <w:jc w:val="center"/>
            </w:pPr>
            <w:r w:rsidRPr="00422781">
              <w:t>0.0521</w:t>
            </w:r>
          </w:p>
        </w:tc>
      </w:tr>
    </w:tbl>
    <w:p w14:paraId="584AA557" w14:textId="71363183" w:rsidR="00CE057D" w:rsidRDefault="00CE057D" w:rsidP="00CD67BC"/>
    <w:p w14:paraId="47166281" w14:textId="5FBAEE03" w:rsidR="006B2B4C" w:rsidRDefault="00B134AE" w:rsidP="00110E4B">
      <w:r>
        <w:fldChar w:fldCharType="begin"/>
      </w:r>
      <w:r>
        <w:instrText xml:space="preserve"> REF _Ref109163571 \h </w:instrText>
      </w:r>
      <w:r>
        <w:fldChar w:fldCharType="separate"/>
      </w:r>
      <w:r w:rsidR="006253A4">
        <w:t xml:space="preserve">Tablo </w:t>
      </w:r>
      <w:r w:rsidR="006253A4">
        <w:rPr>
          <w:noProof/>
        </w:rPr>
        <w:t>14</w:t>
      </w:r>
      <w:r>
        <w:fldChar w:fldCharType="end"/>
      </w:r>
      <w:r>
        <w:t xml:space="preserve"> </w:t>
      </w:r>
      <w:r w:rsidR="00110E4B">
        <w:t>incelendiğinde</w:t>
      </w:r>
      <w:r w:rsidR="000F11DB">
        <w:t>,</w:t>
      </w:r>
      <w:r w:rsidR="00110E4B">
        <w:t xml:space="preserve"> I. </w:t>
      </w:r>
      <w:r w:rsidR="000F11DB">
        <w:t>t</w:t>
      </w:r>
      <w:r w:rsidR="00110E4B">
        <w:t>ip hataların 0.05 etrafında değiştiği görülmektedir. Bu sonuca göre</w:t>
      </w:r>
      <w:r w:rsidR="000F11DB">
        <w:t>,</w:t>
      </w:r>
      <w:r w:rsidR="00110E4B">
        <w:t xml:space="preserve"> önerilen </w:t>
      </w:r>
      <w:r w:rsidR="000637EE">
        <w:t xml:space="preserve">FCS </w:t>
      </w:r>
      <w:r w:rsidR="00110E4B">
        <w:t>yönteminin karşılaştırılan diğer uyum iyiliği testleri gibi tutarlı bir şekilde çalıştığı söylenebilir. Ayrıca</w:t>
      </w:r>
      <w:r w:rsidR="000F11DB">
        <w:t>,</w:t>
      </w:r>
      <w:r>
        <w:t xml:space="preserve"> </w:t>
      </w:r>
      <w:r>
        <w:fldChar w:fldCharType="begin"/>
      </w:r>
      <w:r>
        <w:instrText xml:space="preserve"> REF _Ref109163571 \h </w:instrText>
      </w:r>
      <w:r>
        <w:fldChar w:fldCharType="separate"/>
      </w:r>
      <w:r w:rsidR="006253A4">
        <w:t xml:space="preserve">Tablo </w:t>
      </w:r>
      <w:r w:rsidR="006253A4">
        <w:rPr>
          <w:noProof/>
        </w:rPr>
        <w:t>14</w:t>
      </w:r>
      <w:r>
        <w:fldChar w:fldCharType="end"/>
      </w:r>
      <w:r w:rsidR="00110E4B">
        <w:t>’</w:t>
      </w:r>
      <w:r>
        <w:t>t</w:t>
      </w:r>
      <w:r w:rsidR="00110E4B">
        <w:t>eki I. tip hataların değişimi</w:t>
      </w:r>
      <w:r w:rsidR="000F50DC">
        <w:t xml:space="preserve"> </w:t>
      </w:r>
      <w:r w:rsidR="000F50DC">
        <w:fldChar w:fldCharType="begin"/>
      </w:r>
      <w:r w:rsidR="000F50DC">
        <w:instrText xml:space="preserve"> REF _Ref109160465 \h </w:instrText>
      </w:r>
      <w:r w:rsidR="000F50DC">
        <w:fldChar w:fldCharType="separate"/>
      </w:r>
      <w:r w:rsidR="006253A4">
        <w:t xml:space="preserve">Şekil </w:t>
      </w:r>
      <w:r w:rsidR="006253A4">
        <w:rPr>
          <w:noProof/>
        </w:rPr>
        <w:t>19</w:t>
      </w:r>
      <w:r w:rsidR="000F50DC">
        <w:fldChar w:fldCharType="end"/>
      </w:r>
      <w:r w:rsidR="00A40F2D">
        <w:t xml:space="preserve">’da </w:t>
      </w:r>
      <w:r w:rsidR="00110E4B">
        <w:t>gösterilmiştir.</w:t>
      </w:r>
    </w:p>
    <w:p w14:paraId="4C41CB52" w14:textId="6DFA8C59" w:rsidR="00CE057D" w:rsidRDefault="00CE057D" w:rsidP="00CD67BC"/>
    <w:p w14:paraId="79B7A52E" w14:textId="77777777" w:rsidR="00F57673" w:rsidRDefault="00F57673" w:rsidP="00F57673">
      <w:pPr>
        <w:ind w:firstLine="0"/>
        <w:jc w:val="center"/>
      </w:pPr>
      <w:r w:rsidRPr="00D0614F">
        <w:rPr>
          <w:noProof/>
        </w:rPr>
        <w:drawing>
          <wp:inline distT="0" distB="0" distL="0" distR="0" wp14:anchorId="26EFD2ED" wp14:editId="597B8D56">
            <wp:extent cx="5395846" cy="2160000"/>
            <wp:effectExtent l="0" t="0" r="0" b="0"/>
            <wp:docPr id="5" name="Resim 5"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m01ta.tiff"/>
                    <pic:cNvPicPr/>
                  </pic:nvPicPr>
                  <pic:blipFill>
                    <a:blip r:embed="rId36" cstate="email">
                      <a:extLst>
                        <a:ext uri="{28A0092B-C50C-407E-A947-70E740481C1C}">
                          <a14:useLocalDpi xmlns:a14="http://schemas.microsoft.com/office/drawing/2010/main" val="0"/>
                        </a:ext>
                      </a:extLst>
                    </a:blip>
                    <a:stretch>
                      <a:fillRect/>
                    </a:stretch>
                  </pic:blipFill>
                  <pic:spPr>
                    <a:xfrm>
                      <a:off x="0" y="0"/>
                      <a:ext cx="5395846" cy="2160000"/>
                    </a:xfrm>
                    <a:prstGeom prst="rect">
                      <a:avLst/>
                    </a:prstGeom>
                  </pic:spPr>
                </pic:pic>
              </a:graphicData>
            </a:graphic>
          </wp:inline>
        </w:drawing>
      </w:r>
    </w:p>
    <w:p w14:paraId="1548DA6A" w14:textId="1563A2B9" w:rsidR="00F57673" w:rsidRDefault="00F57673" w:rsidP="005700F3">
      <w:pPr>
        <w:pStyle w:val="ResimYazs"/>
      </w:pPr>
      <w:bookmarkStart w:id="197" w:name="_Ref109160465"/>
      <w:bookmarkStart w:id="198" w:name="_Toc134485817"/>
      <w:bookmarkStart w:id="199" w:name="_Toc137023826"/>
      <w:r>
        <w:t xml:space="preserve">Şekil </w:t>
      </w:r>
      <w:fldSimple w:instr=" SEQ Şekil \* ARABIC ">
        <w:r w:rsidR="006253A4">
          <w:rPr>
            <w:noProof/>
          </w:rPr>
          <w:t>19</w:t>
        </w:r>
      </w:fldSimple>
      <w:bookmarkEnd w:id="197"/>
      <w:r>
        <w:t>.</w:t>
      </w:r>
      <w:r>
        <w:tab/>
        <w:t>Normal dağılımdan üretilmiş örneklemlerin uyum iyiliği testleri sonucunda elde edilen I. tip hataları</w:t>
      </w:r>
      <w:bookmarkEnd w:id="198"/>
      <w:bookmarkEnd w:id="199"/>
    </w:p>
    <w:p w14:paraId="27CDFD9A" w14:textId="77777777" w:rsidR="000F50DC" w:rsidRDefault="000F50DC" w:rsidP="00CD67BC"/>
    <w:p w14:paraId="4624CF62" w14:textId="0A152A0A" w:rsidR="000D6DD5" w:rsidRDefault="00000000" w:rsidP="00B134AE">
      <m:oMath>
        <m:d>
          <m:dPr>
            <m:ctrlPr>
              <w:rPr>
                <w:rFonts w:ascii="Cambria Math" w:hAnsi="Cambria Math"/>
                <w:i/>
              </w:rPr>
            </m:ctrlPr>
          </m:dPr>
          <m:e>
            <m:r>
              <w:rPr>
                <w:rFonts w:ascii="Cambria Math" w:hAnsi="Cambria Math"/>
              </w:rPr>
              <m:t>a=-</m:t>
            </m:r>
            <m:rad>
              <m:radPr>
                <m:degHide m:val="1"/>
                <m:ctrlPr>
                  <w:rPr>
                    <w:rFonts w:ascii="Cambria Math" w:hAnsi="Cambria Math"/>
                    <w:i/>
                  </w:rPr>
                </m:ctrlPr>
              </m:radPr>
              <m:deg/>
              <m:e>
                <m:r>
                  <w:rPr>
                    <w:rFonts w:ascii="Cambria Math" w:hAnsi="Cambria Math"/>
                  </w:rPr>
                  <m:t>3</m:t>
                </m:r>
              </m:e>
            </m:rad>
            <m:r>
              <w:rPr>
                <w:rFonts w:ascii="Cambria Math" w:hAnsi="Cambria Math"/>
              </w:rPr>
              <m:t>, b=</m:t>
            </m:r>
            <m:rad>
              <m:radPr>
                <m:degHide m:val="1"/>
                <m:ctrlPr>
                  <w:rPr>
                    <w:rFonts w:ascii="Cambria Math" w:hAnsi="Cambria Math"/>
                    <w:i/>
                  </w:rPr>
                </m:ctrlPr>
              </m:radPr>
              <m:deg/>
              <m:e>
                <m:r>
                  <w:rPr>
                    <w:rFonts w:ascii="Cambria Math" w:hAnsi="Cambria Math"/>
                  </w:rPr>
                  <m:t>3</m:t>
                </m:r>
              </m:e>
            </m:rad>
          </m:e>
        </m:d>
      </m:oMath>
      <w:r w:rsidR="00A40F2D">
        <w:t xml:space="preserve"> </w:t>
      </w:r>
      <w:r w:rsidR="00DB0D94">
        <w:t xml:space="preserve">parametreli düzgün </w:t>
      </w:r>
      <w:r w:rsidR="00A40F2D">
        <w:t xml:space="preserve">dağılımından farklı büyüklüklerde çekilen örneklemlerin </w:t>
      </w:r>
      <m:oMath>
        <m:r>
          <w:rPr>
            <w:rFonts w:ascii="Cambria Math" w:hAnsi="Cambria Math"/>
          </w:rPr>
          <m:t>Normal</m:t>
        </m:r>
        <m:d>
          <m:dPr>
            <m:ctrlPr>
              <w:rPr>
                <w:rFonts w:ascii="Cambria Math" w:hAnsi="Cambria Math"/>
                <w:i/>
              </w:rPr>
            </m:ctrlPr>
          </m:dPr>
          <m:e>
            <m:r>
              <w:rPr>
                <w:rFonts w:ascii="Cambria Math" w:hAnsi="Cambria Math"/>
              </w:rPr>
              <m:t xml:space="preserve">μ=0, </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=1</m:t>
            </m:r>
          </m:e>
        </m:d>
      </m:oMath>
      <w:r w:rsidR="00A40F2D">
        <w:t xml:space="preserve"> dağılım</w:t>
      </w:r>
      <w:r w:rsidR="00DB0D94">
        <w:t>ın</w:t>
      </w:r>
      <w:r w:rsidR="00A40F2D">
        <w:t>a uyup uymadığ</w:t>
      </w:r>
      <w:r w:rsidR="000D6DD5">
        <w:t xml:space="preserve">ı belirlenen beş ayrı uyum iyiliği yöntemi </w:t>
      </w:r>
      <w:r w:rsidR="00DD389F">
        <w:t>ile</w:t>
      </w:r>
      <w:r w:rsidR="000D6DD5">
        <w:t xml:space="preserve"> test edilmiştir. Düzgün dağılım için uyum iyiliği testlerinin güç karşılaştırmaları</w:t>
      </w:r>
      <w:r w:rsidR="00B134AE">
        <w:t xml:space="preserve"> </w:t>
      </w:r>
      <w:r w:rsidR="00B134AE">
        <w:fldChar w:fldCharType="begin"/>
      </w:r>
      <w:r w:rsidR="00B134AE">
        <w:instrText xml:space="preserve"> REF _Ref109163675 \h </w:instrText>
      </w:r>
      <w:r w:rsidR="00B134AE">
        <w:fldChar w:fldCharType="separate"/>
      </w:r>
      <w:r w:rsidR="006253A4">
        <w:t xml:space="preserve">Tablo </w:t>
      </w:r>
      <w:r w:rsidR="006253A4">
        <w:rPr>
          <w:noProof/>
        </w:rPr>
        <w:t>15</w:t>
      </w:r>
      <w:r w:rsidR="00B134AE">
        <w:fldChar w:fldCharType="end"/>
      </w:r>
      <w:r w:rsidR="000D6DD5">
        <w:t xml:space="preserve">’te </w:t>
      </w:r>
      <w:r w:rsidR="00DD389F">
        <w:t>yer almaktadır</w:t>
      </w:r>
      <w:r w:rsidR="000D6DD5">
        <w:t>.</w:t>
      </w:r>
    </w:p>
    <w:p w14:paraId="39195E17" w14:textId="77777777" w:rsidR="00B134AE" w:rsidRDefault="00B134AE" w:rsidP="00A40F2D"/>
    <w:p w14:paraId="408F0877" w14:textId="40C4C683" w:rsidR="005700F3" w:rsidRPr="00D01F46" w:rsidRDefault="005700F3" w:rsidP="005700F3">
      <w:pPr>
        <w:pStyle w:val="Tabloyazs"/>
        <w:rPr>
          <w:b/>
          <w:bCs/>
        </w:rPr>
      </w:pPr>
      <w:bookmarkStart w:id="200" w:name="_Ref109163675"/>
      <w:bookmarkStart w:id="201" w:name="_Toc134486158"/>
      <w:bookmarkStart w:id="202" w:name="_Toc137023857"/>
      <w:r>
        <w:t xml:space="preserve">Tablo </w:t>
      </w:r>
      <w:fldSimple w:instr=" SEQ Tablo \* ARABIC ">
        <w:r w:rsidR="006253A4">
          <w:rPr>
            <w:noProof/>
          </w:rPr>
          <w:t>15</w:t>
        </w:r>
      </w:fldSimple>
      <w:bookmarkEnd w:id="200"/>
      <w:r>
        <w:t>.</w:t>
      </w:r>
      <w:r>
        <w:tab/>
        <w:t>Düzgün dağılım için uyum iyiliği testlerinin güç karşılaştırmaları</w:t>
      </w:r>
      <w:bookmarkEnd w:id="201"/>
      <w:bookmarkEnd w:id="202"/>
    </w:p>
    <w:tbl>
      <w:tblPr>
        <w:tblStyle w:val="TabloKlavuzu"/>
        <w:tblW w:w="7787"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
        <w:gridCol w:w="1364"/>
        <w:gridCol w:w="1364"/>
        <w:gridCol w:w="1364"/>
        <w:gridCol w:w="1364"/>
        <w:gridCol w:w="1367"/>
      </w:tblGrid>
      <w:tr w:rsidR="000D6DD5" w14:paraId="47E525F9" w14:textId="77777777" w:rsidTr="00494349">
        <w:trPr>
          <w:trHeight w:val="396"/>
          <w:jc w:val="center"/>
        </w:trPr>
        <w:tc>
          <w:tcPr>
            <w:tcW w:w="964" w:type="dxa"/>
            <w:tcBorders>
              <w:top w:val="single" w:sz="4" w:space="0" w:color="auto"/>
              <w:bottom w:val="single" w:sz="4" w:space="0" w:color="auto"/>
            </w:tcBorders>
            <w:vAlign w:val="center"/>
          </w:tcPr>
          <w:p w14:paraId="15930EF5" w14:textId="77777777" w:rsidR="000D6DD5" w:rsidRDefault="000D6DD5" w:rsidP="00494349">
            <w:pPr>
              <w:ind w:firstLine="0"/>
            </w:pPr>
          </w:p>
        </w:tc>
        <w:tc>
          <w:tcPr>
            <w:tcW w:w="6823" w:type="dxa"/>
            <w:gridSpan w:val="5"/>
            <w:tcBorders>
              <w:top w:val="single" w:sz="4" w:space="0" w:color="auto"/>
              <w:bottom w:val="single" w:sz="4" w:space="0" w:color="auto"/>
            </w:tcBorders>
            <w:vAlign w:val="center"/>
          </w:tcPr>
          <w:p w14:paraId="45B18FC4" w14:textId="77777777" w:rsidR="000D6DD5" w:rsidRPr="00D01F46" w:rsidRDefault="000D6DD5" w:rsidP="00494349">
            <w:pPr>
              <w:ind w:firstLine="0"/>
              <w:jc w:val="center"/>
              <w:rPr>
                <w:b/>
                <w:bCs/>
              </w:rPr>
            </w:pPr>
            <w:r w:rsidRPr="00D01F46">
              <w:rPr>
                <w:b/>
                <w:bCs/>
              </w:rPr>
              <w:t>Yöntem</w:t>
            </w:r>
          </w:p>
        </w:tc>
      </w:tr>
      <w:tr w:rsidR="000637EE" w14:paraId="00E15869" w14:textId="77777777" w:rsidTr="00494349">
        <w:trPr>
          <w:trHeight w:val="407"/>
          <w:jc w:val="center"/>
        </w:trPr>
        <w:tc>
          <w:tcPr>
            <w:tcW w:w="964" w:type="dxa"/>
            <w:tcBorders>
              <w:top w:val="single" w:sz="4" w:space="0" w:color="auto"/>
              <w:bottom w:val="single" w:sz="4" w:space="0" w:color="auto"/>
            </w:tcBorders>
            <w:vAlign w:val="center"/>
          </w:tcPr>
          <w:p w14:paraId="3CEE9E25" w14:textId="77777777" w:rsidR="000637EE" w:rsidRPr="00D01F46" w:rsidRDefault="000637EE" w:rsidP="000637EE">
            <w:pPr>
              <w:spacing w:before="60" w:after="60" w:line="240" w:lineRule="auto"/>
              <w:ind w:firstLine="0"/>
              <w:rPr>
                <w:b/>
                <w:bCs/>
              </w:rPr>
            </w:pPr>
            <m:oMathPara>
              <m:oMath>
                <m:r>
                  <m:rPr>
                    <m:sty m:val="bi"/>
                  </m:rPr>
                  <w:rPr>
                    <w:rFonts w:ascii="Cambria Math" w:hAnsi="Cambria Math"/>
                  </w:rPr>
                  <m:t>n</m:t>
                </m:r>
              </m:oMath>
            </m:oMathPara>
          </w:p>
        </w:tc>
        <w:tc>
          <w:tcPr>
            <w:tcW w:w="1364" w:type="dxa"/>
            <w:tcBorders>
              <w:top w:val="single" w:sz="4" w:space="0" w:color="auto"/>
              <w:bottom w:val="single" w:sz="4" w:space="0" w:color="auto"/>
            </w:tcBorders>
            <w:vAlign w:val="center"/>
          </w:tcPr>
          <w:p w14:paraId="2935BF5E" w14:textId="168980FF" w:rsidR="000637EE" w:rsidRPr="00D01F46" w:rsidRDefault="000637EE" w:rsidP="000637EE">
            <w:pPr>
              <w:spacing w:before="60" w:after="60" w:line="240" w:lineRule="auto"/>
              <w:ind w:firstLine="0"/>
              <w:jc w:val="center"/>
              <w:rPr>
                <w:b/>
                <w:bCs/>
              </w:rPr>
            </w:pPr>
            <w:r>
              <w:rPr>
                <w:b/>
                <w:bCs/>
              </w:rPr>
              <w:t>BCS</w:t>
            </w:r>
          </w:p>
        </w:tc>
        <w:tc>
          <w:tcPr>
            <w:tcW w:w="1364" w:type="dxa"/>
            <w:tcBorders>
              <w:top w:val="single" w:sz="4" w:space="0" w:color="auto"/>
              <w:bottom w:val="single" w:sz="4" w:space="0" w:color="auto"/>
            </w:tcBorders>
            <w:vAlign w:val="center"/>
          </w:tcPr>
          <w:p w14:paraId="0DFB4F65" w14:textId="4508DAEF" w:rsidR="000637EE" w:rsidRPr="00D01F46" w:rsidRDefault="000637EE" w:rsidP="000637EE">
            <w:pPr>
              <w:spacing w:before="60" w:after="60" w:line="240" w:lineRule="auto"/>
              <w:ind w:firstLine="0"/>
              <w:jc w:val="center"/>
              <w:rPr>
                <w:b/>
                <w:bCs/>
              </w:rPr>
            </w:pPr>
            <w:r>
              <w:rPr>
                <w:b/>
                <w:bCs/>
              </w:rPr>
              <w:t>CVM</w:t>
            </w:r>
          </w:p>
        </w:tc>
        <w:tc>
          <w:tcPr>
            <w:tcW w:w="1364" w:type="dxa"/>
            <w:tcBorders>
              <w:top w:val="single" w:sz="4" w:space="0" w:color="auto"/>
              <w:bottom w:val="single" w:sz="4" w:space="0" w:color="auto"/>
            </w:tcBorders>
            <w:vAlign w:val="center"/>
          </w:tcPr>
          <w:p w14:paraId="7D218BC9" w14:textId="184E536C" w:rsidR="000637EE" w:rsidRPr="00D01F46" w:rsidRDefault="000637EE" w:rsidP="000637EE">
            <w:pPr>
              <w:spacing w:before="60" w:after="60" w:line="240" w:lineRule="auto"/>
              <w:ind w:firstLine="0"/>
              <w:jc w:val="center"/>
              <w:rPr>
                <w:b/>
                <w:bCs/>
              </w:rPr>
            </w:pPr>
            <w:r>
              <w:rPr>
                <w:b/>
                <w:bCs/>
              </w:rPr>
              <w:t>KS</w:t>
            </w:r>
          </w:p>
        </w:tc>
        <w:tc>
          <w:tcPr>
            <w:tcW w:w="1364" w:type="dxa"/>
            <w:tcBorders>
              <w:top w:val="single" w:sz="4" w:space="0" w:color="auto"/>
              <w:bottom w:val="single" w:sz="4" w:space="0" w:color="auto"/>
            </w:tcBorders>
            <w:vAlign w:val="center"/>
          </w:tcPr>
          <w:p w14:paraId="0AFCA3C5" w14:textId="17C3F114" w:rsidR="000637EE" w:rsidRPr="00D01F46" w:rsidRDefault="000637EE" w:rsidP="000637EE">
            <w:pPr>
              <w:spacing w:before="60" w:after="60" w:line="240" w:lineRule="auto"/>
              <w:ind w:firstLine="0"/>
              <w:jc w:val="center"/>
              <w:rPr>
                <w:b/>
                <w:bCs/>
              </w:rPr>
            </w:pPr>
            <w:r>
              <w:rPr>
                <w:b/>
                <w:bCs/>
              </w:rPr>
              <w:t>AD</w:t>
            </w:r>
          </w:p>
        </w:tc>
        <w:tc>
          <w:tcPr>
            <w:tcW w:w="1367" w:type="dxa"/>
            <w:tcBorders>
              <w:top w:val="single" w:sz="4" w:space="0" w:color="auto"/>
              <w:bottom w:val="single" w:sz="4" w:space="0" w:color="auto"/>
            </w:tcBorders>
            <w:vAlign w:val="center"/>
          </w:tcPr>
          <w:p w14:paraId="192378E3" w14:textId="68F680B0" w:rsidR="000637EE" w:rsidRPr="00D01F46" w:rsidRDefault="000637EE" w:rsidP="000637EE">
            <w:pPr>
              <w:spacing w:before="60" w:after="60" w:line="240" w:lineRule="auto"/>
              <w:ind w:firstLine="0"/>
              <w:jc w:val="center"/>
              <w:rPr>
                <w:b/>
                <w:bCs/>
              </w:rPr>
            </w:pPr>
            <w:r>
              <w:rPr>
                <w:b/>
                <w:bCs/>
              </w:rPr>
              <w:t>FCS</w:t>
            </w:r>
          </w:p>
        </w:tc>
      </w:tr>
      <w:tr w:rsidR="00CD3758" w14:paraId="1DA326F2" w14:textId="77777777" w:rsidTr="00F85404">
        <w:trPr>
          <w:trHeight w:val="407"/>
          <w:jc w:val="center"/>
        </w:trPr>
        <w:tc>
          <w:tcPr>
            <w:tcW w:w="964" w:type="dxa"/>
            <w:tcBorders>
              <w:top w:val="single" w:sz="4" w:space="0" w:color="auto"/>
            </w:tcBorders>
            <w:vAlign w:val="center"/>
          </w:tcPr>
          <w:p w14:paraId="6009739B" w14:textId="77777777" w:rsidR="00CD3758" w:rsidRPr="00D01F46" w:rsidRDefault="00CD3758" w:rsidP="00CD3758">
            <w:pPr>
              <w:ind w:firstLine="0"/>
              <w:rPr>
                <w:b/>
                <w:bCs/>
              </w:rPr>
            </w:pPr>
            <m:oMathPara>
              <m:oMath>
                <m:r>
                  <m:rPr>
                    <m:sty m:val="bi"/>
                  </m:rPr>
                  <w:rPr>
                    <w:rFonts w:ascii="Cambria Math" w:hAnsi="Cambria Math"/>
                  </w:rPr>
                  <m:t>10</m:t>
                </m:r>
              </m:oMath>
            </m:oMathPara>
          </w:p>
        </w:tc>
        <w:tc>
          <w:tcPr>
            <w:tcW w:w="1364" w:type="dxa"/>
            <w:tcBorders>
              <w:top w:val="single" w:sz="4" w:space="0" w:color="auto"/>
            </w:tcBorders>
          </w:tcPr>
          <w:p w14:paraId="65A4FBBE" w14:textId="683EE6AF" w:rsidR="00CD3758" w:rsidRDefault="00CD3758" w:rsidP="00CD3758">
            <w:pPr>
              <w:ind w:firstLine="0"/>
              <w:jc w:val="center"/>
            </w:pPr>
            <w:r w:rsidRPr="00921E10">
              <w:t>0.0464</w:t>
            </w:r>
          </w:p>
        </w:tc>
        <w:tc>
          <w:tcPr>
            <w:tcW w:w="1364" w:type="dxa"/>
            <w:tcBorders>
              <w:top w:val="single" w:sz="4" w:space="0" w:color="auto"/>
            </w:tcBorders>
          </w:tcPr>
          <w:p w14:paraId="055A85B0" w14:textId="5A3C4C0C" w:rsidR="00CD3758" w:rsidRDefault="00CD3758" w:rsidP="00CD3758">
            <w:pPr>
              <w:ind w:firstLine="0"/>
              <w:jc w:val="center"/>
            </w:pPr>
            <w:r w:rsidRPr="000C5D57">
              <w:t>0.0730</w:t>
            </w:r>
          </w:p>
        </w:tc>
        <w:tc>
          <w:tcPr>
            <w:tcW w:w="1364" w:type="dxa"/>
            <w:tcBorders>
              <w:top w:val="single" w:sz="4" w:space="0" w:color="auto"/>
            </w:tcBorders>
          </w:tcPr>
          <w:p w14:paraId="7CC7665C" w14:textId="6E3A8237" w:rsidR="00CD3758" w:rsidRDefault="00CD3758" w:rsidP="00CD3758">
            <w:pPr>
              <w:ind w:firstLine="0"/>
              <w:jc w:val="center"/>
            </w:pPr>
            <w:r w:rsidRPr="004F0262">
              <w:t>0.0835</w:t>
            </w:r>
          </w:p>
        </w:tc>
        <w:tc>
          <w:tcPr>
            <w:tcW w:w="1364" w:type="dxa"/>
            <w:tcBorders>
              <w:top w:val="single" w:sz="4" w:space="0" w:color="auto"/>
            </w:tcBorders>
          </w:tcPr>
          <w:p w14:paraId="08AEC4D2" w14:textId="17B90E4F" w:rsidR="00CD3758" w:rsidRDefault="00CD3758" w:rsidP="00CD3758">
            <w:pPr>
              <w:ind w:firstLine="0"/>
              <w:jc w:val="center"/>
            </w:pPr>
            <w:r w:rsidRPr="001A7602">
              <w:t>0.0700</w:t>
            </w:r>
          </w:p>
        </w:tc>
        <w:tc>
          <w:tcPr>
            <w:tcW w:w="1367" w:type="dxa"/>
            <w:tcBorders>
              <w:top w:val="single" w:sz="4" w:space="0" w:color="auto"/>
            </w:tcBorders>
          </w:tcPr>
          <w:p w14:paraId="33C16742" w14:textId="2FB23ADF" w:rsidR="00CD3758" w:rsidRDefault="00CD3758" w:rsidP="00CD3758">
            <w:pPr>
              <w:ind w:firstLine="0"/>
              <w:jc w:val="center"/>
            </w:pPr>
            <w:r w:rsidRPr="000A3868">
              <w:t>0.0809</w:t>
            </w:r>
          </w:p>
        </w:tc>
      </w:tr>
      <w:tr w:rsidR="00CD3758" w14:paraId="30F12ACF" w14:textId="77777777" w:rsidTr="00F85404">
        <w:trPr>
          <w:trHeight w:val="407"/>
          <w:jc w:val="center"/>
        </w:trPr>
        <w:tc>
          <w:tcPr>
            <w:tcW w:w="964" w:type="dxa"/>
            <w:vAlign w:val="center"/>
          </w:tcPr>
          <w:p w14:paraId="1719CED5" w14:textId="77777777" w:rsidR="00CD3758" w:rsidRPr="00D01F46" w:rsidRDefault="00CD3758" w:rsidP="00CD3758">
            <w:pPr>
              <w:ind w:firstLine="0"/>
              <w:rPr>
                <w:b/>
                <w:bCs/>
              </w:rPr>
            </w:pPr>
            <m:oMathPara>
              <m:oMath>
                <m:r>
                  <m:rPr>
                    <m:sty m:val="bi"/>
                  </m:rPr>
                  <w:rPr>
                    <w:rFonts w:ascii="Cambria Math" w:hAnsi="Cambria Math"/>
                  </w:rPr>
                  <m:t>20</m:t>
                </m:r>
              </m:oMath>
            </m:oMathPara>
          </w:p>
        </w:tc>
        <w:tc>
          <w:tcPr>
            <w:tcW w:w="1364" w:type="dxa"/>
          </w:tcPr>
          <w:p w14:paraId="54208EB4" w14:textId="71691B08" w:rsidR="00CD3758" w:rsidRDefault="00CD3758" w:rsidP="00CD3758">
            <w:pPr>
              <w:ind w:firstLine="0"/>
              <w:jc w:val="center"/>
            </w:pPr>
            <w:r w:rsidRPr="00921E10">
              <w:t>0.0495</w:t>
            </w:r>
          </w:p>
        </w:tc>
        <w:tc>
          <w:tcPr>
            <w:tcW w:w="1364" w:type="dxa"/>
          </w:tcPr>
          <w:p w14:paraId="000F7A9E" w14:textId="12301903" w:rsidR="00CD3758" w:rsidRDefault="00CD3758" w:rsidP="00CD3758">
            <w:pPr>
              <w:ind w:firstLine="0"/>
              <w:jc w:val="center"/>
            </w:pPr>
            <w:r w:rsidRPr="000C5D57">
              <w:t>0.0836</w:t>
            </w:r>
          </w:p>
        </w:tc>
        <w:tc>
          <w:tcPr>
            <w:tcW w:w="1364" w:type="dxa"/>
          </w:tcPr>
          <w:p w14:paraId="6CDFB019" w14:textId="55A2788E" w:rsidR="00CD3758" w:rsidRDefault="00CD3758" w:rsidP="00CD3758">
            <w:pPr>
              <w:ind w:firstLine="0"/>
              <w:jc w:val="center"/>
            </w:pPr>
            <w:r w:rsidRPr="004F0262">
              <w:t>0.0961</w:t>
            </w:r>
          </w:p>
        </w:tc>
        <w:tc>
          <w:tcPr>
            <w:tcW w:w="1364" w:type="dxa"/>
          </w:tcPr>
          <w:p w14:paraId="5C73B1D5" w14:textId="31669AC8" w:rsidR="00CD3758" w:rsidRDefault="00CD3758" w:rsidP="00CD3758">
            <w:pPr>
              <w:ind w:firstLine="0"/>
              <w:jc w:val="center"/>
            </w:pPr>
            <w:r w:rsidRPr="001A7602">
              <w:t>0.0868</w:t>
            </w:r>
          </w:p>
        </w:tc>
        <w:tc>
          <w:tcPr>
            <w:tcW w:w="1367" w:type="dxa"/>
          </w:tcPr>
          <w:p w14:paraId="5D7A1E81" w14:textId="63895533" w:rsidR="00CD3758" w:rsidRDefault="00CD3758" w:rsidP="00CD3758">
            <w:pPr>
              <w:ind w:firstLine="0"/>
              <w:jc w:val="center"/>
            </w:pPr>
            <w:r w:rsidRPr="000A3868">
              <w:t>0.1287</w:t>
            </w:r>
          </w:p>
        </w:tc>
      </w:tr>
      <w:tr w:rsidR="00CD3758" w14:paraId="4CB7846B" w14:textId="77777777" w:rsidTr="00F85404">
        <w:trPr>
          <w:trHeight w:val="407"/>
          <w:jc w:val="center"/>
        </w:trPr>
        <w:tc>
          <w:tcPr>
            <w:tcW w:w="964" w:type="dxa"/>
            <w:vAlign w:val="center"/>
          </w:tcPr>
          <w:p w14:paraId="2F0408EA" w14:textId="77777777" w:rsidR="00CD3758" w:rsidRPr="00D01F46" w:rsidRDefault="00CD3758" w:rsidP="00CD3758">
            <w:pPr>
              <w:ind w:firstLine="0"/>
              <w:rPr>
                <w:b/>
                <w:bCs/>
              </w:rPr>
            </w:pPr>
            <m:oMathPara>
              <m:oMath>
                <m:r>
                  <m:rPr>
                    <m:sty m:val="bi"/>
                  </m:rPr>
                  <w:rPr>
                    <w:rFonts w:ascii="Cambria Math" w:hAnsi="Cambria Math"/>
                  </w:rPr>
                  <m:t>30</m:t>
                </m:r>
              </m:oMath>
            </m:oMathPara>
          </w:p>
        </w:tc>
        <w:tc>
          <w:tcPr>
            <w:tcW w:w="1364" w:type="dxa"/>
          </w:tcPr>
          <w:p w14:paraId="48D6B7F3" w14:textId="0069AEF2" w:rsidR="00CD3758" w:rsidRDefault="00CD3758" w:rsidP="00CD3758">
            <w:pPr>
              <w:ind w:firstLine="0"/>
              <w:jc w:val="center"/>
            </w:pPr>
            <w:r w:rsidRPr="00921E10">
              <w:t>0.0486</w:t>
            </w:r>
          </w:p>
        </w:tc>
        <w:tc>
          <w:tcPr>
            <w:tcW w:w="1364" w:type="dxa"/>
          </w:tcPr>
          <w:p w14:paraId="705BAEEE" w14:textId="75CB4557" w:rsidR="00CD3758" w:rsidRDefault="00CD3758" w:rsidP="00CD3758">
            <w:pPr>
              <w:ind w:firstLine="0"/>
              <w:jc w:val="center"/>
            </w:pPr>
            <w:r w:rsidRPr="000C5D57">
              <w:t>0.0934</w:t>
            </w:r>
          </w:p>
        </w:tc>
        <w:tc>
          <w:tcPr>
            <w:tcW w:w="1364" w:type="dxa"/>
          </w:tcPr>
          <w:p w14:paraId="0852CF82" w14:textId="54F7D419" w:rsidR="00CD3758" w:rsidRDefault="00CD3758" w:rsidP="00CD3758">
            <w:pPr>
              <w:ind w:firstLine="0"/>
              <w:jc w:val="center"/>
            </w:pPr>
            <w:r w:rsidRPr="004F0262">
              <w:t>0.1178</w:t>
            </w:r>
          </w:p>
        </w:tc>
        <w:tc>
          <w:tcPr>
            <w:tcW w:w="1364" w:type="dxa"/>
          </w:tcPr>
          <w:p w14:paraId="6BEF6931" w14:textId="484CB955" w:rsidR="00CD3758" w:rsidRDefault="00CD3758" w:rsidP="00CD3758">
            <w:pPr>
              <w:ind w:firstLine="0"/>
              <w:jc w:val="center"/>
            </w:pPr>
            <w:r w:rsidRPr="001A7602">
              <w:t>0.1027</w:t>
            </w:r>
          </w:p>
        </w:tc>
        <w:tc>
          <w:tcPr>
            <w:tcW w:w="1367" w:type="dxa"/>
          </w:tcPr>
          <w:p w14:paraId="5AA37B21" w14:textId="26967DB7" w:rsidR="00CD3758" w:rsidRDefault="00CD3758" w:rsidP="00CD3758">
            <w:pPr>
              <w:ind w:firstLine="0"/>
              <w:jc w:val="center"/>
            </w:pPr>
            <w:r w:rsidRPr="000A3868">
              <w:t>0.1775</w:t>
            </w:r>
          </w:p>
        </w:tc>
      </w:tr>
      <w:tr w:rsidR="00CD3758" w14:paraId="2B745F1B" w14:textId="77777777" w:rsidTr="00F85404">
        <w:trPr>
          <w:trHeight w:val="407"/>
          <w:jc w:val="center"/>
        </w:trPr>
        <w:tc>
          <w:tcPr>
            <w:tcW w:w="964" w:type="dxa"/>
            <w:vAlign w:val="center"/>
          </w:tcPr>
          <w:p w14:paraId="375FD822" w14:textId="77777777" w:rsidR="00CD3758" w:rsidRPr="00D01F46" w:rsidRDefault="00CD3758" w:rsidP="00CD3758">
            <w:pPr>
              <w:ind w:firstLine="0"/>
              <w:rPr>
                <w:b/>
                <w:bCs/>
              </w:rPr>
            </w:pPr>
            <m:oMathPara>
              <m:oMath>
                <m:r>
                  <m:rPr>
                    <m:sty m:val="bi"/>
                  </m:rPr>
                  <w:rPr>
                    <w:rFonts w:ascii="Cambria Math" w:hAnsi="Cambria Math"/>
                  </w:rPr>
                  <m:t>50</m:t>
                </m:r>
              </m:oMath>
            </m:oMathPara>
          </w:p>
        </w:tc>
        <w:tc>
          <w:tcPr>
            <w:tcW w:w="1364" w:type="dxa"/>
          </w:tcPr>
          <w:p w14:paraId="72F37354" w14:textId="316164ED" w:rsidR="00CD3758" w:rsidRDefault="00CD3758" w:rsidP="00CD3758">
            <w:pPr>
              <w:ind w:firstLine="0"/>
              <w:jc w:val="center"/>
            </w:pPr>
            <w:r w:rsidRPr="00921E10">
              <w:t>0.1412</w:t>
            </w:r>
          </w:p>
        </w:tc>
        <w:tc>
          <w:tcPr>
            <w:tcW w:w="1364" w:type="dxa"/>
          </w:tcPr>
          <w:p w14:paraId="009C5BB3" w14:textId="23630A1D" w:rsidR="00CD3758" w:rsidRDefault="00CD3758" w:rsidP="00CD3758">
            <w:pPr>
              <w:ind w:firstLine="0"/>
              <w:jc w:val="center"/>
            </w:pPr>
            <w:r w:rsidRPr="000C5D57">
              <w:t>0.1196</w:t>
            </w:r>
          </w:p>
        </w:tc>
        <w:tc>
          <w:tcPr>
            <w:tcW w:w="1364" w:type="dxa"/>
          </w:tcPr>
          <w:p w14:paraId="09769103" w14:textId="4290AE3B" w:rsidR="00CD3758" w:rsidRDefault="00CD3758" w:rsidP="00CD3758">
            <w:pPr>
              <w:ind w:firstLine="0"/>
              <w:jc w:val="center"/>
            </w:pPr>
            <w:r w:rsidRPr="004F0262">
              <w:t>0.1506</w:t>
            </w:r>
          </w:p>
        </w:tc>
        <w:tc>
          <w:tcPr>
            <w:tcW w:w="1364" w:type="dxa"/>
          </w:tcPr>
          <w:p w14:paraId="24A5CF4C" w14:textId="426EC114" w:rsidR="00CD3758" w:rsidRDefault="00CD3758" w:rsidP="00CD3758">
            <w:pPr>
              <w:ind w:firstLine="0"/>
              <w:jc w:val="center"/>
            </w:pPr>
            <w:r w:rsidRPr="001A7602">
              <w:t>0.1464</w:t>
            </w:r>
          </w:p>
        </w:tc>
        <w:tc>
          <w:tcPr>
            <w:tcW w:w="1367" w:type="dxa"/>
          </w:tcPr>
          <w:p w14:paraId="080E6639" w14:textId="76619671" w:rsidR="00CD3758" w:rsidRDefault="00CD3758" w:rsidP="00CD3758">
            <w:pPr>
              <w:ind w:firstLine="0"/>
              <w:jc w:val="center"/>
            </w:pPr>
            <w:r w:rsidRPr="000A3868">
              <w:t>0.2827</w:t>
            </w:r>
          </w:p>
        </w:tc>
      </w:tr>
      <w:tr w:rsidR="00CD3758" w14:paraId="771C0550" w14:textId="77777777" w:rsidTr="00F85404">
        <w:trPr>
          <w:trHeight w:val="407"/>
          <w:jc w:val="center"/>
        </w:trPr>
        <w:tc>
          <w:tcPr>
            <w:tcW w:w="964" w:type="dxa"/>
            <w:vAlign w:val="center"/>
          </w:tcPr>
          <w:p w14:paraId="2A714818" w14:textId="77777777" w:rsidR="00CD3758" w:rsidRPr="00D01F46" w:rsidRDefault="00CD3758" w:rsidP="00CD3758">
            <w:pPr>
              <w:ind w:firstLine="0"/>
              <w:rPr>
                <w:b/>
                <w:bCs/>
              </w:rPr>
            </w:pPr>
            <m:oMathPara>
              <m:oMath>
                <m:r>
                  <m:rPr>
                    <m:sty m:val="bi"/>
                  </m:rPr>
                  <w:rPr>
                    <w:rFonts w:ascii="Cambria Math" w:hAnsi="Cambria Math"/>
                  </w:rPr>
                  <m:t>100</m:t>
                </m:r>
              </m:oMath>
            </m:oMathPara>
          </w:p>
        </w:tc>
        <w:tc>
          <w:tcPr>
            <w:tcW w:w="1364" w:type="dxa"/>
          </w:tcPr>
          <w:p w14:paraId="56E7822B" w14:textId="359F0A78" w:rsidR="00CD3758" w:rsidRDefault="00CD3758" w:rsidP="00CD3758">
            <w:pPr>
              <w:ind w:firstLine="0"/>
              <w:jc w:val="center"/>
            </w:pPr>
            <w:r w:rsidRPr="00921E10">
              <w:t>0.3890</w:t>
            </w:r>
          </w:p>
        </w:tc>
        <w:tc>
          <w:tcPr>
            <w:tcW w:w="1364" w:type="dxa"/>
          </w:tcPr>
          <w:p w14:paraId="0A798BB8" w14:textId="17333ACA" w:rsidR="00CD3758" w:rsidRDefault="00CD3758" w:rsidP="00CD3758">
            <w:pPr>
              <w:ind w:firstLine="0"/>
              <w:jc w:val="center"/>
            </w:pPr>
            <w:r w:rsidRPr="000C5D57">
              <w:t>0.2093</w:t>
            </w:r>
          </w:p>
        </w:tc>
        <w:tc>
          <w:tcPr>
            <w:tcW w:w="1364" w:type="dxa"/>
          </w:tcPr>
          <w:p w14:paraId="73F1D6C6" w14:textId="4378DD88" w:rsidR="00CD3758" w:rsidRDefault="00CD3758" w:rsidP="00CD3758">
            <w:pPr>
              <w:ind w:firstLine="0"/>
              <w:jc w:val="center"/>
            </w:pPr>
            <w:r w:rsidRPr="004F0262">
              <w:t>0.2617</w:t>
            </w:r>
          </w:p>
        </w:tc>
        <w:tc>
          <w:tcPr>
            <w:tcW w:w="1364" w:type="dxa"/>
          </w:tcPr>
          <w:p w14:paraId="1FC96E55" w14:textId="2DF1F5E2" w:rsidR="00CD3758" w:rsidRDefault="00CD3758" w:rsidP="00CD3758">
            <w:pPr>
              <w:ind w:firstLine="0"/>
              <w:jc w:val="center"/>
            </w:pPr>
            <w:r w:rsidRPr="001A7602">
              <w:t>0.2914</w:t>
            </w:r>
          </w:p>
        </w:tc>
        <w:tc>
          <w:tcPr>
            <w:tcW w:w="1367" w:type="dxa"/>
          </w:tcPr>
          <w:p w14:paraId="0D9A64DC" w14:textId="18D55966" w:rsidR="00CD3758" w:rsidRDefault="00CD3758" w:rsidP="00CD3758">
            <w:pPr>
              <w:ind w:firstLine="0"/>
              <w:jc w:val="center"/>
            </w:pPr>
            <w:r w:rsidRPr="000A3868">
              <w:t>0.5288</w:t>
            </w:r>
          </w:p>
        </w:tc>
      </w:tr>
      <w:tr w:rsidR="00CD3758" w14:paraId="3E493A9B" w14:textId="77777777" w:rsidTr="00F85404">
        <w:trPr>
          <w:trHeight w:val="407"/>
          <w:jc w:val="center"/>
        </w:trPr>
        <w:tc>
          <w:tcPr>
            <w:tcW w:w="964" w:type="dxa"/>
            <w:vAlign w:val="center"/>
          </w:tcPr>
          <w:p w14:paraId="0904D383" w14:textId="77777777" w:rsidR="00CD3758" w:rsidRPr="00D01F46" w:rsidRDefault="00CD3758" w:rsidP="00CD3758">
            <w:pPr>
              <w:ind w:firstLine="0"/>
              <w:rPr>
                <w:b/>
                <w:bCs/>
              </w:rPr>
            </w:pPr>
            <m:oMathPara>
              <m:oMath>
                <m:r>
                  <m:rPr>
                    <m:sty m:val="bi"/>
                  </m:rPr>
                  <w:rPr>
                    <w:rFonts w:ascii="Cambria Math" w:hAnsi="Cambria Math"/>
                  </w:rPr>
                  <m:t>200</m:t>
                </m:r>
              </m:oMath>
            </m:oMathPara>
          </w:p>
        </w:tc>
        <w:tc>
          <w:tcPr>
            <w:tcW w:w="1364" w:type="dxa"/>
          </w:tcPr>
          <w:p w14:paraId="19330F66" w14:textId="1DC8A643" w:rsidR="00CD3758" w:rsidRDefault="00CD3758" w:rsidP="00CD3758">
            <w:pPr>
              <w:ind w:firstLine="0"/>
              <w:jc w:val="center"/>
            </w:pPr>
            <w:r w:rsidRPr="00921E10">
              <w:t>0.7111</w:t>
            </w:r>
          </w:p>
        </w:tc>
        <w:tc>
          <w:tcPr>
            <w:tcW w:w="1364" w:type="dxa"/>
          </w:tcPr>
          <w:p w14:paraId="56E2887B" w14:textId="3655DE05" w:rsidR="00CD3758" w:rsidRDefault="00CD3758" w:rsidP="00CD3758">
            <w:pPr>
              <w:ind w:firstLine="0"/>
              <w:jc w:val="center"/>
            </w:pPr>
            <w:r w:rsidRPr="000C5D57">
              <w:t>0.4626</w:t>
            </w:r>
          </w:p>
        </w:tc>
        <w:tc>
          <w:tcPr>
            <w:tcW w:w="1364" w:type="dxa"/>
          </w:tcPr>
          <w:p w14:paraId="4B9ABB03" w14:textId="0ED78AEB" w:rsidR="00CD3758" w:rsidRDefault="00CD3758" w:rsidP="00CD3758">
            <w:pPr>
              <w:ind w:firstLine="0"/>
              <w:jc w:val="center"/>
            </w:pPr>
            <w:r w:rsidRPr="004F0262">
              <w:t>0.4941</w:t>
            </w:r>
          </w:p>
        </w:tc>
        <w:tc>
          <w:tcPr>
            <w:tcW w:w="1364" w:type="dxa"/>
          </w:tcPr>
          <w:p w14:paraId="0A054440" w14:textId="36729BDF" w:rsidR="00CD3758" w:rsidRDefault="00CD3758" w:rsidP="00CD3758">
            <w:pPr>
              <w:ind w:firstLine="0"/>
              <w:jc w:val="center"/>
            </w:pPr>
            <w:r w:rsidRPr="001A7602">
              <w:t>0.6638</w:t>
            </w:r>
          </w:p>
        </w:tc>
        <w:tc>
          <w:tcPr>
            <w:tcW w:w="1367" w:type="dxa"/>
          </w:tcPr>
          <w:p w14:paraId="0717FCC8" w14:textId="4BD36AB5" w:rsidR="00CD3758" w:rsidRDefault="00CD3758" w:rsidP="00CD3758">
            <w:pPr>
              <w:ind w:firstLine="0"/>
              <w:jc w:val="center"/>
            </w:pPr>
            <w:r w:rsidRPr="000A3868">
              <w:t>0.8427</w:t>
            </w:r>
          </w:p>
        </w:tc>
      </w:tr>
      <w:tr w:rsidR="00CD3758" w14:paraId="3E4990A8" w14:textId="77777777" w:rsidTr="00F85404">
        <w:trPr>
          <w:trHeight w:val="407"/>
          <w:jc w:val="center"/>
        </w:trPr>
        <w:tc>
          <w:tcPr>
            <w:tcW w:w="964" w:type="dxa"/>
            <w:vAlign w:val="center"/>
          </w:tcPr>
          <w:p w14:paraId="1A5A1DC2" w14:textId="77777777" w:rsidR="00CD3758" w:rsidRPr="00D01F46" w:rsidRDefault="00CD3758" w:rsidP="00CD3758">
            <w:pPr>
              <w:ind w:firstLine="0"/>
              <w:rPr>
                <w:b/>
                <w:bCs/>
              </w:rPr>
            </w:pPr>
            <m:oMathPara>
              <m:oMath>
                <m:r>
                  <m:rPr>
                    <m:sty m:val="bi"/>
                  </m:rPr>
                  <w:rPr>
                    <w:rFonts w:ascii="Cambria Math" w:hAnsi="Cambria Math"/>
                  </w:rPr>
                  <m:t>300</m:t>
                </m:r>
              </m:oMath>
            </m:oMathPara>
          </w:p>
        </w:tc>
        <w:tc>
          <w:tcPr>
            <w:tcW w:w="1364" w:type="dxa"/>
          </w:tcPr>
          <w:p w14:paraId="0E345FF7" w14:textId="1826A65B" w:rsidR="00CD3758" w:rsidRDefault="00CD3758" w:rsidP="00CD3758">
            <w:pPr>
              <w:ind w:firstLine="0"/>
              <w:jc w:val="center"/>
            </w:pPr>
            <w:r w:rsidRPr="00921E10">
              <w:t>0.8982</w:t>
            </w:r>
          </w:p>
        </w:tc>
        <w:tc>
          <w:tcPr>
            <w:tcW w:w="1364" w:type="dxa"/>
          </w:tcPr>
          <w:p w14:paraId="0A523AF6" w14:textId="47201F19" w:rsidR="00CD3758" w:rsidRDefault="00CD3758" w:rsidP="00CD3758">
            <w:pPr>
              <w:ind w:firstLine="0"/>
              <w:jc w:val="center"/>
            </w:pPr>
            <w:r w:rsidRPr="000C5D57">
              <w:t>0.7270</w:t>
            </w:r>
          </w:p>
        </w:tc>
        <w:tc>
          <w:tcPr>
            <w:tcW w:w="1364" w:type="dxa"/>
          </w:tcPr>
          <w:p w14:paraId="0FAC93A3" w14:textId="7DF90B0C" w:rsidR="00CD3758" w:rsidRDefault="00CD3758" w:rsidP="00CD3758">
            <w:pPr>
              <w:ind w:firstLine="0"/>
              <w:jc w:val="center"/>
            </w:pPr>
            <w:r w:rsidRPr="004F0262">
              <w:t>0.7065</w:t>
            </w:r>
          </w:p>
        </w:tc>
        <w:tc>
          <w:tcPr>
            <w:tcW w:w="1364" w:type="dxa"/>
          </w:tcPr>
          <w:p w14:paraId="6AA88464" w14:textId="65D27966" w:rsidR="00CD3758" w:rsidRDefault="00CD3758" w:rsidP="00CD3758">
            <w:pPr>
              <w:ind w:firstLine="0"/>
              <w:jc w:val="center"/>
            </w:pPr>
            <w:r w:rsidRPr="001A7602">
              <w:t>0.9135</w:t>
            </w:r>
          </w:p>
        </w:tc>
        <w:tc>
          <w:tcPr>
            <w:tcW w:w="1367" w:type="dxa"/>
          </w:tcPr>
          <w:p w14:paraId="5DEBE8A9" w14:textId="08B174A1" w:rsidR="00CD3758" w:rsidRDefault="00CD3758" w:rsidP="00CD3758">
            <w:pPr>
              <w:ind w:firstLine="0"/>
              <w:jc w:val="center"/>
            </w:pPr>
            <w:r w:rsidRPr="000A3868">
              <w:t>0.9613</w:t>
            </w:r>
          </w:p>
        </w:tc>
      </w:tr>
      <w:tr w:rsidR="00CD3758" w14:paraId="2B8D892F" w14:textId="77777777" w:rsidTr="00F85404">
        <w:trPr>
          <w:trHeight w:val="417"/>
          <w:jc w:val="center"/>
        </w:trPr>
        <w:tc>
          <w:tcPr>
            <w:tcW w:w="964" w:type="dxa"/>
            <w:vAlign w:val="center"/>
          </w:tcPr>
          <w:p w14:paraId="273F6123" w14:textId="77777777" w:rsidR="00CD3758" w:rsidRPr="00D01F46" w:rsidRDefault="00CD3758" w:rsidP="00CD3758">
            <w:pPr>
              <w:ind w:firstLine="0"/>
              <w:rPr>
                <w:b/>
                <w:bCs/>
              </w:rPr>
            </w:pPr>
            <m:oMathPara>
              <m:oMath>
                <m:r>
                  <m:rPr>
                    <m:sty m:val="bi"/>
                  </m:rPr>
                  <w:rPr>
                    <w:rFonts w:ascii="Cambria Math" w:hAnsi="Cambria Math"/>
                  </w:rPr>
                  <m:t>400</m:t>
                </m:r>
              </m:oMath>
            </m:oMathPara>
          </w:p>
        </w:tc>
        <w:tc>
          <w:tcPr>
            <w:tcW w:w="1364" w:type="dxa"/>
          </w:tcPr>
          <w:p w14:paraId="457E48F7" w14:textId="59010B98" w:rsidR="00CD3758" w:rsidRDefault="00CD3758" w:rsidP="00CD3758">
            <w:pPr>
              <w:ind w:firstLine="0"/>
              <w:jc w:val="center"/>
            </w:pPr>
            <w:r w:rsidRPr="00921E10">
              <w:t>0.9685</w:t>
            </w:r>
          </w:p>
        </w:tc>
        <w:tc>
          <w:tcPr>
            <w:tcW w:w="1364" w:type="dxa"/>
          </w:tcPr>
          <w:p w14:paraId="18C20FFD" w14:textId="67AF320E" w:rsidR="00CD3758" w:rsidRDefault="00CD3758" w:rsidP="00CD3758">
            <w:pPr>
              <w:ind w:firstLine="0"/>
              <w:jc w:val="center"/>
            </w:pPr>
            <w:r w:rsidRPr="000C5D57">
              <w:t>0.8907</w:t>
            </w:r>
          </w:p>
        </w:tc>
        <w:tc>
          <w:tcPr>
            <w:tcW w:w="1364" w:type="dxa"/>
          </w:tcPr>
          <w:p w14:paraId="67EC11BC" w14:textId="5629B59B" w:rsidR="00CD3758" w:rsidRDefault="00CD3758" w:rsidP="00CD3758">
            <w:pPr>
              <w:ind w:firstLine="0"/>
              <w:jc w:val="center"/>
            </w:pPr>
            <w:r w:rsidRPr="004F0262">
              <w:t>0.8510</w:t>
            </w:r>
          </w:p>
        </w:tc>
        <w:tc>
          <w:tcPr>
            <w:tcW w:w="1364" w:type="dxa"/>
          </w:tcPr>
          <w:p w14:paraId="6671354F" w14:textId="56883185" w:rsidR="00CD3758" w:rsidRDefault="00CD3758" w:rsidP="00CD3758">
            <w:pPr>
              <w:ind w:firstLine="0"/>
              <w:jc w:val="center"/>
            </w:pPr>
            <w:r w:rsidRPr="001A7602">
              <w:t>0.9860</w:t>
            </w:r>
          </w:p>
        </w:tc>
        <w:tc>
          <w:tcPr>
            <w:tcW w:w="1367" w:type="dxa"/>
          </w:tcPr>
          <w:p w14:paraId="2016F3A3" w14:textId="1AD3F3EC" w:rsidR="00CD3758" w:rsidRDefault="00CD3758" w:rsidP="00CD3758">
            <w:pPr>
              <w:ind w:firstLine="0"/>
              <w:jc w:val="center"/>
            </w:pPr>
            <w:r w:rsidRPr="000A3868">
              <w:t>0.9906</w:t>
            </w:r>
          </w:p>
        </w:tc>
      </w:tr>
      <w:tr w:rsidR="00CD3758" w14:paraId="51683E8D" w14:textId="77777777" w:rsidTr="00F85404">
        <w:trPr>
          <w:trHeight w:val="407"/>
          <w:jc w:val="center"/>
        </w:trPr>
        <w:tc>
          <w:tcPr>
            <w:tcW w:w="964" w:type="dxa"/>
            <w:vAlign w:val="center"/>
          </w:tcPr>
          <w:p w14:paraId="6FD4A929" w14:textId="77777777" w:rsidR="00CD3758" w:rsidRPr="00D01F46" w:rsidRDefault="00CD3758" w:rsidP="00CD3758">
            <w:pPr>
              <w:ind w:firstLine="0"/>
              <w:rPr>
                <w:b/>
                <w:bCs/>
              </w:rPr>
            </w:pPr>
            <m:oMathPara>
              <m:oMath>
                <m:r>
                  <m:rPr>
                    <m:sty m:val="bi"/>
                  </m:rPr>
                  <w:rPr>
                    <w:rFonts w:ascii="Cambria Math" w:hAnsi="Cambria Math"/>
                  </w:rPr>
                  <m:t>500</m:t>
                </m:r>
              </m:oMath>
            </m:oMathPara>
          </w:p>
        </w:tc>
        <w:tc>
          <w:tcPr>
            <w:tcW w:w="1364" w:type="dxa"/>
          </w:tcPr>
          <w:p w14:paraId="4C6A88F9" w14:textId="69E6DEDF" w:rsidR="00CD3758" w:rsidRDefault="00CD3758" w:rsidP="00CD3758">
            <w:pPr>
              <w:ind w:firstLine="0"/>
              <w:jc w:val="center"/>
            </w:pPr>
            <w:r w:rsidRPr="00921E10">
              <w:t>0.9925</w:t>
            </w:r>
          </w:p>
        </w:tc>
        <w:tc>
          <w:tcPr>
            <w:tcW w:w="1364" w:type="dxa"/>
          </w:tcPr>
          <w:p w14:paraId="2E1594B2" w14:textId="4F78C876" w:rsidR="00CD3758" w:rsidRDefault="00CD3758" w:rsidP="00CD3758">
            <w:pPr>
              <w:ind w:firstLine="0"/>
              <w:jc w:val="center"/>
            </w:pPr>
            <w:r w:rsidRPr="000C5D57">
              <w:t>0.9651</w:t>
            </w:r>
          </w:p>
        </w:tc>
        <w:tc>
          <w:tcPr>
            <w:tcW w:w="1364" w:type="dxa"/>
          </w:tcPr>
          <w:p w14:paraId="0CF63B25" w14:textId="1928EB08" w:rsidR="00CD3758" w:rsidRDefault="00CD3758" w:rsidP="00CD3758">
            <w:pPr>
              <w:ind w:firstLine="0"/>
              <w:jc w:val="center"/>
            </w:pPr>
            <w:r w:rsidRPr="004F0262">
              <w:t>0.9344</w:t>
            </w:r>
          </w:p>
        </w:tc>
        <w:tc>
          <w:tcPr>
            <w:tcW w:w="1364" w:type="dxa"/>
          </w:tcPr>
          <w:p w14:paraId="5D47C30C" w14:textId="41E091A2" w:rsidR="00CD3758" w:rsidRDefault="00CD3758" w:rsidP="00CD3758">
            <w:pPr>
              <w:ind w:firstLine="0"/>
              <w:jc w:val="center"/>
            </w:pPr>
            <w:r w:rsidRPr="001A7602">
              <w:t>0.9997</w:t>
            </w:r>
          </w:p>
        </w:tc>
        <w:tc>
          <w:tcPr>
            <w:tcW w:w="1367" w:type="dxa"/>
          </w:tcPr>
          <w:p w14:paraId="25127D93" w14:textId="50415763" w:rsidR="00CD3758" w:rsidRDefault="00CD3758" w:rsidP="00CD3758">
            <w:pPr>
              <w:ind w:firstLine="0"/>
              <w:jc w:val="center"/>
            </w:pPr>
            <w:r w:rsidRPr="000A3868">
              <w:t>0.9987</w:t>
            </w:r>
          </w:p>
        </w:tc>
      </w:tr>
      <w:tr w:rsidR="00CD3758" w14:paraId="74207060" w14:textId="77777777" w:rsidTr="00F85404">
        <w:trPr>
          <w:trHeight w:val="407"/>
          <w:jc w:val="center"/>
        </w:trPr>
        <w:tc>
          <w:tcPr>
            <w:tcW w:w="964" w:type="dxa"/>
            <w:vAlign w:val="center"/>
          </w:tcPr>
          <w:p w14:paraId="2734925F" w14:textId="77777777" w:rsidR="00CD3758" w:rsidRPr="00D01F46" w:rsidRDefault="00CD3758" w:rsidP="00CD3758">
            <w:pPr>
              <w:ind w:firstLine="0"/>
              <w:rPr>
                <w:b/>
                <w:bCs/>
              </w:rPr>
            </w:pPr>
            <m:oMathPara>
              <m:oMath>
                <m:r>
                  <m:rPr>
                    <m:sty m:val="bi"/>
                  </m:rPr>
                  <w:rPr>
                    <w:rFonts w:ascii="Cambria Math" w:hAnsi="Cambria Math"/>
                  </w:rPr>
                  <m:t>1000</m:t>
                </m:r>
              </m:oMath>
            </m:oMathPara>
          </w:p>
        </w:tc>
        <w:tc>
          <w:tcPr>
            <w:tcW w:w="1364" w:type="dxa"/>
          </w:tcPr>
          <w:p w14:paraId="26E0169D" w14:textId="18B2A2B1" w:rsidR="00CD3758" w:rsidRDefault="00CD3758" w:rsidP="00CD3758">
            <w:pPr>
              <w:ind w:firstLine="0"/>
              <w:jc w:val="center"/>
            </w:pPr>
            <w:r w:rsidRPr="00921E10">
              <w:t>1</w:t>
            </w:r>
          </w:p>
        </w:tc>
        <w:tc>
          <w:tcPr>
            <w:tcW w:w="1364" w:type="dxa"/>
          </w:tcPr>
          <w:p w14:paraId="7DD03F2D" w14:textId="4AB1D204" w:rsidR="00CD3758" w:rsidRDefault="00CD3758" w:rsidP="00CD3758">
            <w:pPr>
              <w:ind w:firstLine="0"/>
              <w:jc w:val="center"/>
            </w:pPr>
            <w:r w:rsidRPr="000C5D57">
              <w:t>1</w:t>
            </w:r>
          </w:p>
        </w:tc>
        <w:tc>
          <w:tcPr>
            <w:tcW w:w="1364" w:type="dxa"/>
          </w:tcPr>
          <w:p w14:paraId="39149FC1" w14:textId="51CD3EB6" w:rsidR="00CD3758" w:rsidRDefault="00CD3758" w:rsidP="00CD3758">
            <w:pPr>
              <w:ind w:firstLine="0"/>
              <w:jc w:val="center"/>
            </w:pPr>
            <w:r w:rsidRPr="004F0262">
              <w:t>0.9999</w:t>
            </w:r>
          </w:p>
        </w:tc>
        <w:tc>
          <w:tcPr>
            <w:tcW w:w="1364" w:type="dxa"/>
          </w:tcPr>
          <w:p w14:paraId="67417312" w14:textId="2071EFC5" w:rsidR="00CD3758" w:rsidRDefault="00CD3758" w:rsidP="00CD3758">
            <w:pPr>
              <w:ind w:firstLine="0"/>
              <w:jc w:val="center"/>
            </w:pPr>
            <w:r w:rsidRPr="001A7602">
              <w:t>1</w:t>
            </w:r>
          </w:p>
        </w:tc>
        <w:tc>
          <w:tcPr>
            <w:tcW w:w="1367" w:type="dxa"/>
          </w:tcPr>
          <w:p w14:paraId="54E87013" w14:textId="2F0AAEC5" w:rsidR="00CD3758" w:rsidRDefault="00CD3758" w:rsidP="00CD3758">
            <w:pPr>
              <w:ind w:firstLine="0"/>
              <w:jc w:val="center"/>
            </w:pPr>
            <w:r w:rsidRPr="000A3868">
              <w:t>1</w:t>
            </w:r>
          </w:p>
        </w:tc>
      </w:tr>
      <w:tr w:rsidR="00CD3758" w14:paraId="0935D913" w14:textId="77777777" w:rsidTr="00F85404">
        <w:trPr>
          <w:trHeight w:val="407"/>
          <w:jc w:val="center"/>
        </w:trPr>
        <w:tc>
          <w:tcPr>
            <w:tcW w:w="964" w:type="dxa"/>
            <w:tcBorders>
              <w:bottom w:val="single" w:sz="4" w:space="0" w:color="auto"/>
            </w:tcBorders>
            <w:vAlign w:val="center"/>
          </w:tcPr>
          <w:p w14:paraId="1B840D29" w14:textId="77777777" w:rsidR="00CD3758" w:rsidRPr="00D01F46" w:rsidRDefault="00CD3758" w:rsidP="00CD3758">
            <w:pPr>
              <w:ind w:firstLine="0"/>
              <w:rPr>
                <w:b/>
                <w:bCs/>
              </w:rPr>
            </w:pPr>
            <m:oMathPara>
              <m:oMath>
                <m:r>
                  <m:rPr>
                    <m:sty m:val="bi"/>
                  </m:rPr>
                  <w:rPr>
                    <w:rFonts w:ascii="Cambria Math" w:hAnsi="Cambria Math"/>
                  </w:rPr>
                  <m:t>2000</m:t>
                </m:r>
              </m:oMath>
            </m:oMathPara>
          </w:p>
        </w:tc>
        <w:tc>
          <w:tcPr>
            <w:tcW w:w="1364" w:type="dxa"/>
            <w:tcBorders>
              <w:bottom w:val="single" w:sz="4" w:space="0" w:color="auto"/>
            </w:tcBorders>
          </w:tcPr>
          <w:p w14:paraId="33F9A228" w14:textId="181825B0" w:rsidR="00CD3758" w:rsidRDefault="00CD3758" w:rsidP="00CD3758">
            <w:pPr>
              <w:ind w:firstLine="0"/>
              <w:jc w:val="center"/>
            </w:pPr>
            <w:r w:rsidRPr="00921E10">
              <w:t>1</w:t>
            </w:r>
          </w:p>
        </w:tc>
        <w:tc>
          <w:tcPr>
            <w:tcW w:w="1364" w:type="dxa"/>
            <w:tcBorders>
              <w:bottom w:val="single" w:sz="4" w:space="0" w:color="auto"/>
            </w:tcBorders>
          </w:tcPr>
          <w:p w14:paraId="0ACE9E38" w14:textId="22D2B25B" w:rsidR="00CD3758" w:rsidRDefault="00CD3758" w:rsidP="00CD3758">
            <w:pPr>
              <w:ind w:firstLine="0"/>
              <w:jc w:val="center"/>
            </w:pPr>
            <w:r w:rsidRPr="000C5D57">
              <w:t>1</w:t>
            </w:r>
          </w:p>
        </w:tc>
        <w:tc>
          <w:tcPr>
            <w:tcW w:w="1364" w:type="dxa"/>
            <w:tcBorders>
              <w:bottom w:val="single" w:sz="4" w:space="0" w:color="auto"/>
            </w:tcBorders>
          </w:tcPr>
          <w:p w14:paraId="33987AF9" w14:textId="3E4E8B8B" w:rsidR="00CD3758" w:rsidRDefault="00CD3758" w:rsidP="00CD3758">
            <w:pPr>
              <w:ind w:firstLine="0"/>
              <w:jc w:val="center"/>
            </w:pPr>
            <w:r w:rsidRPr="004F0262">
              <w:t>1</w:t>
            </w:r>
          </w:p>
        </w:tc>
        <w:tc>
          <w:tcPr>
            <w:tcW w:w="1364" w:type="dxa"/>
            <w:tcBorders>
              <w:bottom w:val="single" w:sz="4" w:space="0" w:color="auto"/>
            </w:tcBorders>
          </w:tcPr>
          <w:p w14:paraId="7BB277DF" w14:textId="4E082EF5" w:rsidR="00CD3758" w:rsidRDefault="00CD3758" w:rsidP="00CD3758">
            <w:pPr>
              <w:ind w:firstLine="0"/>
              <w:jc w:val="center"/>
            </w:pPr>
            <w:r w:rsidRPr="001A7602">
              <w:t>1</w:t>
            </w:r>
          </w:p>
        </w:tc>
        <w:tc>
          <w:tcPr>
            <w:tcW w:w="1367" w:type="dxa"/>
            <w:tcBorders>
              <w:bottom w:val="single" w:sz="4" w:space="0" w:color="auto"/>
            </w:tcBorders>
          </w:tcPr>
          <w:p w14:paraId="08ADA8EA" w14:textId="47DF910F" w:rsidR="00CD3758" w:rsidRDefault="00CD3758" w:rsidP="00CD3758">
            <w:pPr>
              <w:ind w:firstLine="0"/>
              <w:jc w:val="center"/>
            </w:pPr>
            <w:r w:rsidRPr="000A3868">
              <w:t>1</w:t>
            </w:r>
          </w:p>
        </w:tc>
      </w:tr>
    </w:tbl>
    <w:p w14:paraId="3C1F81DC" w14:textId="77777777" w:rsidR="000D6DD5" w:rsidRDefault="000D6DD5" w:rsidP="00A40F2D"/>
    <w:p w14:paraId="181993FB" w14:textId="1C0F941F" w:rsidR="00CE057D" w:rsidRDefault="00B134AE" w:rsidP="004F247B">
      <w:r>
        <w:fldChar w:fldCharType="begin"/>
      </w:r>
      <w:r>
        <w:instrText xml:space="preserve"> REF _Ref109163675 \h </w:instrText>
      </w:r>
      <w:r>
        <w:fldChar w:fldCharType="separate"/>
      </w:r>
      <w:r w:rsidR="006253A4">
        <w:t xml:space="preserve">Tablo </w:t>
      </w:r>
      <w:r w:rsidR="006253A4">
        <w:rPr>
          <w:noProof/>
        </w:rPr>
        <w:t>15</w:t>
      </w:r>
      <w:r>
        <w:fldChar w:fldCharType="end"/>
      </w:r>
      <w:r w:rsidR="00E34ADD">
        <w:t>’</w:t>
      </w:r>
      <w:r>
        <w:t>t</w:t>
      </w:r>
      <w:r w:rsidR="00E34ADD">
        <w:t xml:space="preserve">eki güç değerleri incelendiğinde, örneklem sayısı arttıkça beş uyum iyiliği yönteminin de düzgün dağılım için güç değerleri artmıştır. </w:t>
      </w:r>
      <w:r w:rsidR="000637EE">
        <w:t xml:space="preserve">BCS </w:t>
      </w:r>
      <w:r w:rsidR="00E34ADD">
        <w:t>yöntemi</w:t>
      </w:r>
      <w:r w:rsidR="004F247B">
        <w:t xml:space="preserve">, örneklem sayısı </w:t>
      </w:r>
      <m:oMath>
        <m:r>
          <w:rPr>
            <w:rFonts w:ascii="Cambria Math" w:hAnsi="Cambria Math"/>
          </w:rPr>
          <m:t>n&lt;50</m:t>
        </m:r>
      </m:oMath>
      <w:r w:rsidR="004F247B">
        <w:t xml:space="preserve"> olduğu durumlarda diğer yöntemlere göre daha düşük güce sahiptir. Örneklem sayısı arttıkça bütün yöntemler </w:t>
      </w:r>
      <w:r w:rsidR="002E7415">
        <w:t xml:space="preserve">için </w:t>
      </w:r>
      <w:r w:rsidR="000637EE">
        <w:t>g</w:t>
      </w:r>
      <w:r w:rsidR="004F247B">
        <w:t>üç değerleri</w:t>
      </w:r>
      <w:r w:rsidR="002E7415">
        <w:t>nin</w:t>
      </w:r>
      <w:r w:rsidR="004F247B">
        <w:t xml:space="preserve"> bir</w:t>
      </w:r>
      <w:r w:rsidR="002E7415">
        <w:t xml:space="preserve"> olduğu gözlenmiştir.</w:t>
      </w:r>
      <w:r w:rsidR="004F247B">
        <w:t xml:space="preserve"> Ayrıca</w:t>
      </w:r>
      <w:r w:rsidR="002E7415">
        <w:t>,</w:t>
      </w:r>
      <w:r w:rsidR="00764DEB">
        <w:t xml:space="preserve"> </w:t>
      </w:r>
      <w:r w:rsidR="002E7415">
        <w:br/>
      </w:r>
      <w:r w:rsidR="00764DEB">
        <w:fldChar w:fldCharType="begin"/>
      </w:r>
      <w:r w:rsidR="00764DEB">
        <w:instrText xml:space="preserve"> REF _Ref109163675 \h </w:instrText>
      </w:r>
      <w:r w:rsidR="00764DEB">
        <w:fldChar w:fldCharType="separate"/>
      </w:r>
      <w:r w:rsidR="006253A4">
        <w:t xml:space="preserve">Tablo </w:t>
      </w:r>
      <w:r w:rsidR="006253A4">
        <w:rPr>
          <w:noProof/>
        </w:rPr>
        <w:t>15</w:t>
      </w:r>
      <w:r w:rsidR="00764DEB">
        <w:fldChar w:fldCharType="end"/>
      </w:r>
      <w:r w:rsidR="004F247B">
        <w:t>’</w:t>
      </w:r>
      <w:r w:rsidR="00764DEB">
        <w:t>t</w:t>
      </w:r>
      <w:r w:rsidR="004F247B">
        <w:t>eki güç değerlerinin değişimi</w:t>
      </w:r>
      <w:r w:rsidR="00E91AC2">
        <w:t xml:space="preserve"> </w:t>
      </w:r>
      <w:r w:rsidR="00E91AC2">
        <w:fldChar w:fldCharType="begin"/>
      </w:r>
      <w:r w:rsidR="00E91AC2">
        <w:instrText xml:space="preserve"> REF _Ref109160610 \h </w:instrText>
      </w:r>
      <w:r w:rsidR="00E91AC2">
        <w:fldChar w:fldCharType="separate"/>
      </w:r>
      <w:r w:rsidR="006253A4">
        <w:t xml:space="preserve">Şekil </w:t>
      </w:r>
      <w:r w:rsidR="006253A4">
        <w:rPr>
          <w:noProof/>
        </w:rPr>
        <w:t>20</w:t>
      </w:r>
      <w:r w:rsidR="00E91AC2">
        <w:fldChar w:fldCharType="end"/>
      </w:r>
      <w:r w:rsidR="004F247B">
        <w:t>’de gösterilmiştir.</w:t>
      </w:r>
    </w:p>
    <w:p w14:paraId="6E5606A9" w14:textId="77777777" w:rsidR="00CE057D" w:rsidRDefault="00CE057D" w:rsidP="00CD67BC"/>
    <w:p w14:paraId="13CD3CFA" w14:textId="77777777" w:rsidR="00F57673" w:rsidRDefault="00F57673" w:rsidP="00F57673">
      <w:pPr>
        <w:ind w:firstLine="0"/>
        <w:jc w:val="center"/>
      </w:pPr>
      <w:r w:rsidRPr="00D0614F">
        <w:rPr>
          <w:noProof/>
        </w:rPr>
        <w:lastRenderedPageBreak/>
        <w:drawing>
          <wp:inline distT="0" distB="0" distL="0" distR="0" wp14:anchorId="42E3DFF5" wp14:editId="3B138143">
            <wp:extent cx="5399116" cy="2161309"/>
            <wp:effectExtent l="0" t="0" r="0" b="0"/>
            <wp:docPr id="27" name="Resim 27" descr="metin, 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im01tb.tiff"/>
                    <pic:cNvPicPr/>
                  </pic:nvPicPr>
                  <pic:blipFill>
                    <a:blip r:embed="rId37" cstate="email">
                      <a:extLst>
                        <a:ext uri="{28A0092B-C50C-407E-A947-70E740481C1C}">
                          <a14:useLocalDpi xmlns:a14="http://schemas.microsoft.com/office/drawing/2010/main" val="0"/>
                        </a:ext>
                      </a:extLst>
                    </a:blip>
                    <a:stretch>
                      <a:fillRect/>
                    </a:stretch>
                  </pic:blipFill>
                  <pic:spPr>
                    <a:xfrm>
                      <a:off x="0" y="0"/>
                      <a:ext cx="5399116" cy="2161309"/>
                    </a:xfrm>
                    <a:prstGeom prst="rect">
                      <a:avLst/>
                    </a:prstGeom>
                  </pic:spPr>
                </pic:pic>
              </a:graphicData>
            </a:graphic>
          </wp:inline>
        </w:drawing>
      </w:r>
    </w:p>
    <w:p w14:paraId="43A8EEF4" w14:textId="2A6709A4" w:rsidR="00F57673" w:rsidRDefault="00F57673" w:rsidP="005700F3">
      <w:pPr>
        <w:pStyle w:val="ResimYazs"/>
      </w:pPr>
      <w:bookmarkStart w:id="203" w:name="_Ref109160610"/>
      <w:bookmarkStart w:id="204" w:name="_Toc134485818"/>
      <w:bookmarkStart w:id="205" w:name="_Toc137023827"/>
      <w:r>
        <w:t xml:space="preserve">Şekil </w:t>
      </w:r>
      <w:fldSimple w:instr=" SEQ Şekil \* ARABIC ">
        <w:r w:rsidR="006253A4">
          <w:rPr>
            <w:noProof/>
          </w:rPr>
          <w:t>20</w:t>
        </w:r>
      </w:fldSimple>
      <w:bookmarkEnd w:id="203"/>
      <w:r>
        <w:t>.</w:t>
      </w:r>
      <w:r>
        <w:tab/>
        <w:t>Düzgün dağılımdan üretilmiş örneklemlerin uyum iyiliği testleri sonucunda elde edilen güç değerleri</w:t>
      </w:r>
      <w:bookmarkEnd w:id="204"/>
      <w:bookmarkEnd w:id="205"/>
    </w:p>
    <w:p w14:paraId="0A216ABD" w14:textId="77777777" w:rsidR="000F50DC" w:rsidRDefault="000F50DC" w:rsidP="00CD67BC"/>
    <w:p w14:paraId="4FB6359D" w14:textId="12FD8818" w:rsidR="004F247B" w:rsidRDefault="000F50DC" w:rsidP="004F247B">
      <w:r>
        <w:fldChar w:fldCharType="begin"/>
      </w:r>
      <w:r>
        <w:instrText xml:space="preserve"> REF _Ref109160610 \h </w:instrText>
      </w:r>
      <w:r>
        <w:fldChar w:fldCharType="separate"/>
      </w:r>
      <w:r w:rsidR="006253A4">
        <w:t xml:space="preserve">Şekil </w:t>
      </w:r>
      <w:r w:rsidR="006253A4">
        <w:rPr>
          <w:noProof/>
        </w:rPr>
        <w:t>20</w:t>
      </w:r>
      <w:r>
        <w:fldChar w:fldCharType="end"/>
      </w:r>
      <w:r w:rsidR="004F247B">
        <w:t>’deki güç değerlerine göre</w:t>
      </w:r>
      <w:r w:rsidR="002E7415">
        <w:t>,</w:t>
      </w:r>
      <w:r w:rsidR="004F247B">
        <w:t xml:space="preserve"> </w:t>
      </w:r>
      <w:r w:rsidR="000637EE">
        <w:t xml:space="preserve">CVM </w:t>
      </w:r>
      <w:r w:rsidR="004F247B">
        <w:t xml:space="preserve">ve </w:t>
      </w:r>
      <w:r w:rsidR="000637EE">
        <w:t>KS</w:t>
      </w:r>
      <w:r w:rsidR="004F247B">
        <w:t xml:space="preserve"> yöntemleri en düşük duyarlılığı gösterirken, </w:t>
      </w:r>
      <w:r w:rsidR="000637EE">
        <w:t xml:space="preserve">FCS </w:t>
      </w:r>
      <w:r w:rsidR="004F247B">
        <w:t>yöntemi en iyi duyarlılığ</w:t>
      </w:r>
      <w:r w:rsidR="002E7415">
        <w:t>a</w:t>
      </w:r>
      <w:r w:rsidR="004F247B">
        <w:t xml:space="preserve"> </w:t>
      </w:r>
      <w:r w:rsidR="002E7415">
        <w:t>sahiptir</w:t>
      </w:r>
      <w:r w:rsidR="004F247B">
        <w:t xml:space="preserve">. </w:t>
      </w:r>
      <w:r w:rsidR="000637EE">
        <w:t xml:space="preserve">BCS </w:t>
      </w:r>
      <w:r w:rsidR="00BD1D31">
        <w:t xml:space="preserve">ile </w:t>
      </w:r>
      <w:r w:rsidR="000637EE">
        <w:t xml:space="preserve">AD yöntemleri </w:t>
      </w:r>
      <w:r w:rsidR="00BD1D31">
        <w:t>benzer duyarlılıkları göstermesine rağmen</w:t>
      </w:r>
      <w:r w:rsidR="002E7415">
        <w:t>,</w:t>
      </w:r>
      <w:r w:rsidR="000637EE">
        <w:t xml:space="preserve"> BCS yöntemin</w:t>
      </w:r>
      <w:r w:rsidR="00BD1D31">
        <w:t xml:space="preserve">in </w:t>
      </w:r>
      <m:oMath>
        <m:r>
          <w:rPr>
            <w:rFonts w:ascii="Cambria Math" w:hAnsi="Cambria Math"/>
          </w:rPr>
          <m:t>n&lt;50</m:t>
        </m:r>
      </m:oMath>
      <w:r w:rsidR="00BD1D31">
        <w:t xml:space="preserve"> durum</w:t>
      </w:r>
      <w:r w:rsidR="00B24A60">
        <w:t>unda</w:t>
      </w:r>
      <w:r w:rsidR="00BD1D31">
        <w:t xml:space="preserve"> düşük duyarlılı</w:t>
      </w:r>
      <w:r w:rsidR="00B24A60">
        <w:t>ğa</w:t>
      </w:r>
      <w:r w:rsidR="00BD1D31">
        <w:t xml:space="preserve"> </w:t>
      </w:r>
      <w:r w:rsidR="00B24A60">
        <w:t xml:space="preserve">sahip olduğu </w:t>
      </w:r>
      <w:r w:rsidR="00BD1D31">
        <w:t>gözlenmektedir.</w:t>
      </w:r>
    </w:p>
    <w:p w14:paraId="4C47A033" w14:textId="7B8CD63D" w:rsidR="00BD1D31" w:rsidRDefault="00BD1D31" w:rsidP="004F247B">
      <m:oMath>
        <m:r>
          <w:rPr>
            <w:rFonts w:ascii="Cambria Math" w:hAnsi="Cambria Math"/>
          </w:rPr>
          <m:t xml:space="preserve">Laplace </m:t>
        </m:r>
        <m:d>
          <m:dPr>
            <m:ctrlPr>
              <w:rPr>
                <w:rFonts w:ascii="Cambria Math" w:hAnsi="Cambria Math"/>
                <w:i/>
              </w:rPr>
            </m:ctrlPr>
          </m:dPr>
          <m:e>
            <m:r>
              <w:rPr>
                <w:rFonts w:ascii="Cambria Math" w:hAnsi="Cambria Math"/>
              </w:rPr>
              <m:t xml:space="preserve">μ=0, </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=1</m:t>
            </m:r>
          </m:e>
        </m:d>
      </m:oMath>
      <w:r>
        <w:t xml:space="preserve"> dağılımından farklı büyüklüklerde çekilen örneklemlerin </w:t>
      </w:r>
      <m:oMath>
        <m:r>
          <w:rPr>
            <w:rFonts w:ascii="Cambria Math" w:hAnsi="Cambria Math"/>
          </w:rPr>
          <m:t xml:space="preserve">Normal </m:t>
        </m:r>
        <m:d>
          <m:dPr>
            <m:ctrlPr>
              <w:rPr>
                <w:rFonts w:ascii="Cambria Math" w:hAnsi="Cambria Math"/>
                <w:i/>
              </w:rPr>
            </m:ctrlPr>
          </m:dPr>
          <m:e>
            <m:r>
              <w:rPr>
                <w:rFonts w:ascii="Cambria Math" w:hAnsi="Cambria Math"/>
              </w:rPr>
              <m:t xml:space="preserve">μ=0, </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=1</m:t>
            </m:r>
          </m:e>
        </m:d>
      </m:oMath>
      <w:r>
        <w:t xml:space="preserve"> dağılımına uyup uymadığı belirlenen beş ayrı uyum iyiliği yöntemi </w:t>
      </w:r>
      <w:r w:rsidR="009E15EC">
        <w:t>kullanılarak</w:t>
      </w:r>
      <w:r>
        <w:t xml:space="preserve"> test edilmiştir. Laplace dağılımı için uyum iyiliği testlerinin güç karşılaştırmaları</w:t>
      </w:r>
      <w:r w:rsidR="00764DEB">
        <w:t xml:space="preserve"> </w:t>
      </w:r>
      <w:r w:rsidR="00764DEB">
        <w:fldChar w:fldCharType="begin"/>
      </w:r>
      <w:r w:rsidR="00764DEB">
        <w:instrText xml:space="preserve"> REF _Ref109163754 \h </w:instrText>
      </w:r>
      <w:r w:rsidR="00764DEB">
        <w:fldChar w:fldCharType="separate"/>
      </w:r>
      <w:r w:rsidR="006253A4">
        <w:t xml:space="preserve">Tablo </w:t>
      </w:r>
      <w:r w:rsidR="006253A4">
        <w:rPr>
          <w:noProof/>
        </w:rPr>
        <w:t>16</w:t>
      </w:r>
      <w:r w:rsidR="00764DEB">
        <w:fldChar w:fldCharType="end"/>
      </w:r>
      <w:r>
        <w:t>’da verilmiştir.</w:t>
      </w:r>
    </w:p>
    <w:p w14:paraId="71119EBD" w14:textId="53F1107A" w:rsidR="00BD1D31" w:rsidRDefault="00BD1D31" w:rsidP="00CD67BC"/>
    <w:p w14:paraId="6211FFCB" w14:textId="40D5D37A" w:rsidR="00F1446D" w:rsidRDefault="00F1446D">
      <w:pPr>
        <w:spacing w:line="240" w:lineRule="auto"/>
        <w:ind w:firstLine="0"/>
        <w:jc w:val="left"/>
      </w:pPr>
      <w:r>
        <w:br w:type="page"/>
      </w:r>
    </w:p>
    <w:p w14:paraId="32BC7F7E" w14:textId="7ECE53EE" w:rsidR="005700F3" w:rsidRPr="00D01F46" w:rsidRDefault="005700F3" w:rsidP="005700F3">
      <w:pPr>
        <w:pStyle w:val="Tabloyazs"/>
        <w:rPr>
          <w:b/>
          <w:bCs/>
        </w:rPr>
      </w:pPr>
      <w:bookmarkStart w:id="206" w:name="_Ref109163754"/>
      <w:bookmarkStart w:id="207" w:name="_Toc134486159"/>
      <w:bookmarkStart w:id="208" w:name="_Toc137023858"/>
      <w:r>
        <w:lastRenderedPageBreak/>
        <w:t xml:space="preserve">Tablo </w:t>
      </w:r>
      <w:fldSimple w:instr=" SEQ Tablo \* ARABIC ">
        <w:r w:rsidR="006253A4">
          <w:rPr>
            <w:noProof/>
          </w:rPr>
          <w:t>16</w:t>
        </w:r>
      </w:fldSimple>
      <w:bookmarkEnd w:id="206"/>
      <w:r>
        <w:t>.</w:t>
      </w:r>
      <w:r>
        <w:tab/>
        <w:t>Laplace dağılımı için uyum iyiliği testlerinin güç karşılaştırmaları</w:t>
      </w:r>
      <w:bookmarkEnd w:id="207"/>
      <w:bookmarkEnd w:id="208"/>
    </w:p>
    <w:tbl>
      <w:tblPr>
        <w:tblStyle w:val="TabloKlavuzu"/>
        <w:tblW w:w="7787"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
        <w:gridCol w:w="1364"/>
        <w:gridCol w:w="1364"/>
        <w:gridCol w:w="1364"/>
        <w:gridCol w:w="1364"/>
        <w:gridCol w:w="1367"/>
      </w:tblGrid>
      <w:tr w:rsidR="00BD1D31" w14:paraId="3BEBD341" w14:textId="77777777" w:rsidTr="00494349">
        <w:trPr>
          <w:trHeight w:val="396"/>
          <w:jc w:val="center"/>
        </w:trPr>
        <w:tc>
          <w:tcPr>
            <w:tcW w:w="964" w:type="dxa"/>
            <w:tcBorders>
              <w:top w:val="single" w:sz="4" w:space="0" w:color="auto"/>
              <w:bottom w:val="single" w:sz="4" w:space="0" w:color="auto"/>
            </w:tcBorders>
            <w:vAlign w:val="center"/>
          </w:tcPr>
          <w:p w14:paraId="5BC9A81B" w14:textId="77777777" w:rsidR="00BD1D31" w:rsidRDefault="00BD1D31" w:rsidP="00494349">
            <w:pPr>
              <w:ind w:firstLine="0"/>
            </w:pPr>
          </w:p>
        </w:tc>
        <w:tc>
          <w:tcPr>
            <w:tcW w:w="6823" w:type="dxa"/>
            <w:gridSpan w:val="5"/>
            <w:tcBorders>
              <w:top w:val="single" w:sz="4" w:space="0" w:color="auto"/>
              <w:bottom w:val="single" w:sz="4" w:space="0" w:color="auto"/>
            </w:tcBorders>
            <w:vAlign w:val="center"/>
          </w:tcPr>
          <w:p w14:paraId="6242E8DA" w14:textId="77777777" w:rsidR="00BD1D31" w:rsidRPr="00D01F46" w:rsidRDefault="00BD1D31" w:rsidP="00494349">
            <w:pPr>
              <w:ind w:firstLine="0"/>
              <w:jc w:val="center"/>
              <w:rPr>
                <w:b/>
                <w:bCs/>
              </w:rPr>
            </w:pPr>
            <w:r w:rsidRPr="00D01F46">
              <w:rPr>
                <w:b/>
                <w:bCs/>
              </w:rPr>
              <w:t>Yöntem</w:t>
            </w:r>
          </w:p>
        </w:tc>
      </w:tr>
      <w:tr w:rsidR="000637EE" w14:paraId="5422D6C3" w14:textId="77777777" w:rsidTr="00494349">
        <w:trPr>
          <w:trHeight w:val="407"/>
          <w:jc w:val="center"/>
        </w:trPr>
        <w:tc>
          <w:tcPr>
            <w:tcW w:w="964" w:type="dxa"/>
            <w:tcBorders>
              <w:top w:val="single" w:sz="4" w:space="0" w:color="auto"/>
              <w:bottom w:val="single" w:sz="4" w:space="0" w:color="auto"/>
            </w:tcBorders>
            <w:vAlign w:val="center"/>
          </w:tcPr>
          <w:p w14:paraId="61143935" w14:textId="77777777" w:rsidR="000637EE" w:rsidRPr="00D01F46" w:rsidRDefault="000637EE" w:rsidP="000637EE">
            <w:pPr>
              <w:spacing w:before="60" w:after="60" w:line="240" w:lineRule="auto"/>
              <w:ind w:firstLine="0"/>
              <w:rPr>
                <w:b/>
                <w:bCs/>
              </w:rPr>
            </w:pPr>
            <m:oMathPara>
              <m:oMath>
                <m:r>
                  <m:rPr>
                    <m:sty m:val="bi"/>
                  </m:rPr>
                  <w:rPr>
                    <w:rFonts w:ascii="Cambria Math" w:hAnsi="Cambria Math"/>
                  </w:rPr>
                  <m:t>n</m:t>
                </m:r>
              </m:oMath>
            </m:oMathPara>
          </w:p>
        </w:tc>
        <w:tc>
          <w:tcPr>
            <w:tcW w:w="1364" w:type="dxa"/>
            <w:tcBorders>
              <w:top w:val="single" w:sz="4" w:space="0" w:color="auto"/>
              <w:bottom w:val="single" w:sz="4" w:space="0" w:color="auto"/>
            </w:tcBorders>
            <w:vAlign w:val="center"/>
          </w:tcPr>
          <w:p w14:paraId="5FE382DD" w14:textId="7EF63503" w:rsidR="000637EE" w:rsidRPr="00D01F46" w:rsidRDefault="000637EE" w:rsidP="000637EE">
            <w:pPr>
              <w:spacing w:before="60" w:after="60" w:line="240" w:lineRule="auto"/>
              <w:ind w:firstLine="0"/>
              <w:jc w:val="center"/>
              <w:rPr>
                <w:b/>
                <w:bCs/>
              </w:rPr>
            </w:pPr>
            <w:r>
              <w:rPr>
                <w:b/>
                <w:bCs/>
              </w:rPr>
              <w:t>BCS</w:t>
            </w:r>
          </w:p>
        </w:tc>
        <w:tc>
          <w:tcPr>
            <w:tcW w:w="1364" w:type="dxa"/>
            <w:tcBorders>
              <w:top w:val="single" w:sz="4" w:space="0" w:color="auto"/>
              <w:bottom w:val="single" w:sz="4" w:space="0" w:color="auto"/>
            </w:tcBorders>
            <w:vAlign w:val="center"/>
          </w:tcPr>
          <w:p w14:paraId="3620459B" w14:textId="465CAA1A" w:rsidR="000637EE" w:rsidRPr="00D01F46" w:rsidRDefault="000637EE" w:rsidP="000637EE">
            <w:pPr>
              <w:spacing w:before="60" w:after="60" w:line="240" w:lineRule="auto"/>
              <w:ind w:firstLine="0"/>
              <w:jc w:val="center"/>
              <w:rPr>
                <w:b/>
                <w:bCs/>
              </w:rPr>
            </w:pPr>
            <w:r>
              <w:rPr>
                <w:b/>
                <w:bCs/>
              </w:rPr>
              <w:t>CVM</w:t>
            </w:r>
          </w:p>
        </w:tc>
        <w:tc>
          <w:tcPr>
            <w:tcW w:w="1364" w:type="dxa"/>
            <w:tcBorders>
              <w:top w:val="single" w:sz="4" w:space="0" w:color="auto"/>
              <w:bottom w:val="single" w:sz="4" w:space="0" w:color="auto"/>
            </w:tcBorders>
            <w:vAlign w:val="center"/>
          </w:tcPr>
          <w:p w14:paraId="0F1B25AD" w14:textId="6BF68494" w:rsidR="000637EE" w:rsidRPr="00D01F46" w:rsidRDefault="000637EE" w:rsidP="000637EE">
            <w:pPr>
              <w:spacing w:before="60" w:after="60" w:line="240" w:lineRule="auto"/>
              <w:ind w:firstLine="0"/>
              <w:jc w:val="center"/>
              <w:rPr>
                <w:b/>
                <w:bCs/>
              </w:rPr>
            </w:pPr>
            <w:r>
              <w:rPr>
                <w:b/>
                <w:bCs/>
              </w:rPr>
              <w:t>KS</w:t>
            </w:r>
          </w:p>
        </w:tc>
        <w:tc>
          <w:tcPr>
            <w:tcW w:w="1364" w:type="dxa"/>
            <w:tcBorders>
              <w:top w:val="single" w:sz="4" w:space="0" w:color="auto"/>
              <w:bottom w:val="single" w:sz="4" w:space="0" w:color="auto"/>
            </w:tcBorders>
            <w:vAlign w:val="center"/>
          </w:tcPr>
          <w:p w14:paraId="1F811393" w14:textId="6B491980" w:rsidR="000637EE" w:rsidRPr="00D01F46" w:rsidRDefault="000637EE" w:rsidP="000637EE">
            <w:pPr>
              <w:spacing w:before="60" w:after="60" w:line="240" w:lineRule="auto"/>
              <w:ind w:firstLine="0"/>
              <w:jc w:val="center"/>
              <w:rPr>
                <w:b/>
                <w:bCs/>
              </w:rPr>
            </w:pPr>
            <w:r>
              <w:rPr>
                <w:b/>
                <w:bCs/>
              </w:rPr>
              <w:t>AD</w:t>
            </w:r>
          </w:p>
        </w:tc>
        <w:tc>
          <w:tcPr>
            <w:tcW w:w="1367" w:type="dxa"/>
            <w:tcBorders>
              <w:top w:val="single" w:sz="4" w:space="0" w:color="auto"/>
              <w:bottom w:val="single" w:sz="4" w:space="0" w:color="auto"/>
            </w:tcBorders>
            <w:vAlign w:val="center"/>
          </w:tcPr>
          <w:p w14:paraId="35D8AAF2" w14:textId="6E642787" w:rsidR="000637EE" w:rsidRPr="00D01F46" w:rsidRDefault="000637EE" w:rsidP="000637EE">
            <w:pPr>
              <w:spacing w:before="60" w:after="60" w:line="240" w:lineRule="auto"/>
              <w:ind w:firstLine="0"/>
              <w:jc w:val="center"/>
              <w:rPr>
                <w:b/>
                <w:bCs/>
              </w:rPr>
            </w:pPr>
            <w:r>
              <w:rPr>
                <w:b/>
                <w:bCs/>
              </w:rPr>
              <w:t>FCS</w:t>
            </w:r>
          </w:p>
        </w:tc>
      </w:tr>
      <w:tr w:rsidR="000637EE" w14:paraId="1E000878" w14:textId="77777777" w:rsidTr="00494349">
        <w:trPr>
          <w:trHeight w:val="407"/>
          <w:jc w:val="center"/>
        </w:trPr>
        <w:tc>
          <w:tcPr>
            <w:tcW w:w="964" w:type="dxa"/>
            <w:tcBorders>
              <w:top w:val="single" w:sz="4" w:space="0" w:color="auto"/>
            </w:tcBorders>
            <w:vAlign w:val="center"/>
          </w:tcPr>
          <w:p w14:paraId="5795D04E" w14:textId="77777777" w:rsidR="000637EE" w:rsidRPr="00D01F46" w:rsidRDefault="000637EE" w:rsidP="000637EE">
            <w:pPr>
              <w:ind w:firstLine="0"/>
              <w:rPr>
                <w:b/>
                <w:bCs/>
              </w:rPr>
            </w:pPr>
            <m:oMathPara>
              <m:oMath>
                <m:r>
                  <m:rPr>
                    <m:sty m:val="bi"/>
                  </m:rPr>
                  <w:rPr>
                    <w:rFonts w:ascii="Cambria Math" w:hAnsi="Cambria Math"/>
                  </w:rPr>
                  <m:t>10</m:t>
                </m:r>
              </m:oMath>
            </m:oMathPara>
          </w:p>
        </w:tc>
        <w:tc>
          <w:tcPr>
            <w:tcW w:w="1364" w:type="dxa"/>
            <w:tcBorders>
              <w:top w:val="single" w:sz="4" w:space="0" w:color="auto"/>
            </w:tcBorders>
          </w:tcPr>
          <w:p w14:paraId="29651588" w14:textId="191C8052" w:rsidR="000637EE" w:rsidRDefault="000637EE" w:rsidP="000637EE">
            <w:pPr>
              <w:ind w:firstLine="0"/>
              <w:jc w:val="center"/>
            </w:pPr>
            <w:r w:rsidRPr="00266959">
              <w:t>0.0398</w:t>
            </w:r>
          </w:p>
        </w:tc>
        <w:tc>
          <w:tcPr>
            <w:tcW w:w="1364" w:type="dxa"/>
            <w:tcBorders>
              <w:top w:val="single" w:sz="4" w:space="0" w:color="auto"/>
            </w:tcBorders>
          </w:tcPr>
          <w:p w14:paraId="25F7CA0A" w14:textId="743292A9" w:rsidR="000637EE" w:rsidRDefault="000637EE" w:rsidP="000637EE">
            <w:pPr>
              <w:ind w:firstLine="0"/>
              <w:jc w:val="center"/>
            </w:pPr>
            <w:r w:rsidRPr="004A3E98">
              <w:t>0.0320</w:t>
            </w:r>
          </w:p>
        </w:tc>
        <w:tc>
          <w:tcPr>
            <w:tcW w:w="1364" w:type="dxa"/>
            <w:tcBorders>
              <w:top w:val="single" w:sz="4" w:space="0" w:color="auto"/>
            </w:tcBorders>
          </w:tcPr>
          <w:p w14:paraId="2E0EADFC" w14:textId="60F179AE" w:rsidR="000637EE" w:rsidRDefault="000637EE" w:rsidP="000637EE">
            <w:pPr>
              <w:ind w:firstLine="0"/>
              <w:jc w:val="center"/>
            </w:pPr>
            <w:r w:rsidRPr="00743A3B">
              <w:t>0.0395</w:t>
            </w:r>
          </w:p>
        </w:tc>
        <w:tc>
          <w:tcPr>
            <w:tcW w:w="1364" w:type="dxa"/>
            <w:tcBorders>
              <w:top w:val="single" w:sz="4" w:space="0" w:color="auto"/>
            </w:tcBorders>
          </w:tcPr>
          <w:p w14:paraId="043579E9" w14:textId="6F0ECD3F" w:rsidR="000637EE" w:rsidRDefault="000637EE" w:rsidP="000637EE">
            <w:pPr>
              <w:ind w:firstLine="0"/>
              <w:jc w:val="center"/>
            </w:pPr>
            <w:r w:rsidRPr="00DF0560">
              <w:t>0.0423</w:t>
            </w:r>
          </w:p>
        </w:tc>
        <w:tc>
          <w:tcPr>
            <w:tcW w:w="1367" w:type="dxa"/>
            <w:tcBorders>
              <w:top w:val="single" w:sz="4" w:space="0" w:color="auto"/>
            </w:tcBorders>
          </w:tcPr>
          <w:p w14:paraId="12929F90" w14:textId="2AD5E75F" w:rsidR="000637EE" w:rsidRDefault="000637EE" w:rsidP="000637EE">
            <w:pPr>
              <w:ind w:firstLine="0"/>
              <w:jc w:val="center"/>
            </w:pPr>
            <w:r w:rsidRPr="005328C4">
              <w:t>0.0945</w:t>
            </w:r>
          </w:p>
        </w:tc>
      </w:tr>
      <w:tr w:rsidR="000637EE" w14:paraId="5E2A0D80" w14:textId="77777777" w:rsidTr="00494349">
        <w:trPr>
          <w:trHeight w:val="407"/>
          <w:jc w:val="center"/>
        </w:trPr>
        <w:tc>
          <w:tcPr>
            <w:tcW w:w="964" w:type="dxa"/>
            <w:vAlign w:val="center"/>
          </w:tcPr>
          <w:p w14:paraId="02519D11" w14:textId="77777777" w:rsidR="000637EE" w:rsidRPr="00D01F46" w:rsidRDefault="000637EE" w:rsidP="000637EE">
            <w:pPr>
              <w:ind w:firstLine="0"/>
              <w:rPr>
                <w:b/>
                <w:bCs/>
              </w:rPr>
            </w:pPr>
            <m:oMathPara>
              <m:oMath>
                <m:r>
                  <m:rPr>
                    <m:sty m:val="bi"/>
                  </m:rPr>
                  <w:rPr>
                    <w:rFonts w:ascii="Cambria Math" w:hAnsi="Cambria Math"/>
                  </w:rPr>
                  <m:t>20</m:t>
                </m:r>
              </m:oMath>
            </m:oMathPara>
          </w:p>
        </w:tc>
        <w:tc>
          <w:tcPr>
            <w:tcW w:w="1364" w:type="dxa"/>
          </w:tcPr>
          <w:p w14:paraId="100354DE" w14:textId="75739384" w:rsidR="000637EE" w:rsidRDefault="000637EE" w:rsidP="000637EE">
            <w:pPr>
              <w:ind w:firstLine="0"/>
              <w:jc w:val="center"/>
            </w:pPr>
            <w:r w:rsidRPr="00266959">
              <w:t>0.0540</w:t>
            </w:r>
          </w:p>
        </w:tc>
        <w:tc>
          <w:tcPr>
            <w:tcW w:w="1364" w:type="dxa"/>
          </w:tcPr>
          <w:p w14:paraId="6ADB8B42" w14:textId="53314518" w:rsidR="000637EE" w:rsidRDefault="000637EE" w:rsidP="000637EE">
            <w:pPr>
              <w:ind w:firstLine="0"/>
              <w:jc w:val="center"/>
            </w:pPr>
            <w:r w:rsidRPr="004A3E98">
              <w:t>0.0452</w:t>
            </w:r>
          </w:p>
        </w:tc>
        <w:tc>
          <w:tcPr>
            <w:tcW w:w="1364" w:type="dxa"/>
          </w:tcPr>
          <w:p w14:paraId="037A662E" w14:textId="5D73DFDB" w:rsidR="000637EE" w:rsidRDefault="000637EE" w:rsidP="000637EE">
            <w:pPr>
              <w:ind w:firstLine="0"/>
              <w:jc w:val="center"/>
            </w:pPr>
            <w:r w:rsidRPr="00743A3B">
              <w:t>0.0629</w:t>
            </w:r>
          </w:p>
        </w:tc>
        <w:tc>
          <w:tcPr>
            <w:tcW w:w="1364" w:type="dxa"/>
          </w:tcPr>
          <w:p w14:paraId="09AEA84A" w14:textId="25E4E00D" w:rsidR="000637EE" w:rsidRDefault="000637EE" w:rsidP="000637EE">
            <w:pPr>
              <w:ind w:firstLine="0"/>
              <w:jc w:val="center"/>
            </w:pPr>
            <w:r w:rsidRPr="00DF0560">
              <w:t>0.0503</w:t>
            </w:r>
          </w:p>
        </w:tc>
        <w:tc>
          <w:tcPr>
            <w:tcW w:w="1367" w:type="dxa"/>
          </w:tcPr>
          <w:p w14:paraId="0C7ACD7E" w14:textId="6B19F536" w:rsidR="000637EE" w:rsidRDefault="000637EE" w:rsidP="000637EE">
            <w:pPr>
              <w:ind w:firstLine="0"/>
              <w:jc w:val="center"/>
            </w:pPr>
            <w:r w:rsidRPr="005328C4">
              <w:t>0.1575</w:t>
            </w:r>
          </w:p>
        </w:tc>
      </w:tr>
      <w:tr w:rsidR="000637EE" w14:paraId="7F2C576C" w14:textId="77777777" w:rsidTr="00494349">
        <w:trPr>
          <w:trHeight w:val="407"/>
          <w:jc w:val="center"/>
        </w:trPr>
        <w:tc>
          <w:tcPr>
            <w:tcW w:w="964" w:type="dxa"/>
            <w:vAlign w:val="center"/>
          </w:tcPr>
          <w:p w14:paraId="0E54C038" w14:textId="77777777" w:rsidR="000637EE" w:rsidRPr="00D01F46" w:rsidRDefault="000637EE" w:rsidP="000637EE">
            <w:pPr>
              <w:ind w:firstLine="0"/>
              <w:rPr>
                <w:b/>
                <w:bCs/>
              </w:rPr>
            </w:pPr>
            <m:oMathPara>
              <m:oMath>
                <m:r>
                  <m:rPr>
                    <m:sty m:val="bi"/>
                  </m:rPr>
                  <w:rPr>
                    <w:rFonts w:ascii="Cambria Math" w:hAnsi="Cambria Math"/>
                  </w:rPr>
                  <m:t>30</m:t>
                </m:r>
              </m:oMath>
            </m:oMathPara>
          </w:p>
        </w:tc>
        <w:tc>
          <w:tcPr>
            <w:tcW w:w="1364" w:type="dxa"/>
          </w:tcPr>
          <w:p w14:paraId="645EDA37" w14:textId="6DEF24F6" w:rsidR="000637EE" w:rsidRDefault="000637EE" w:rsidP="000637EE">
            <w:pPr>
              <w:ind w:firstLine="0"/>
              <w:jc w:val="center"/>
            </w:pPr>
            <w:r w:rsidRPr="00266959">
              <w:t>0.1156</w:t>
            </w:r>
          </w:p>
        </w:tc>
        <w:tc>
          <w:tcPr>
            <w:tcW w:w="1364" w:type="dxa"/>
          </w:tcPr>
          <w:p w14:paraId="25E660D3" w14:textId="2434928C" w:rsidR="000637EE" w:rsidRDefault="000637EE" w:rsidP="000637EE">
            <w:pPr>
              <w:ind w:firstLine="0"/>
              <w:jc w:val="center"/>
            </w:pPr>
            <w:r w:rsidRPr="004A3E98">
              <w:t>0.0516</w:t>
            </w:r>
          </w:p>
        </w:tc>
        <w:tc>
          <w:tcPr>
            <w:tcW w:w="1364" w:type="dxa"/>
          </w:tcPr>
          <w:p w14:paraId="121D4743" w14:textId="5C9BBB78" w:rsidR="000637EE" w:rsidRDefault="000637EE" w:rsidP="000637EE">
            <w:pPr>
              <w:ind w:firstLine="0"/>
              <w:jc w:val="center"/>
            </w:pPr>
            <w:r w:rsidRPr="00743A3B">
              <w:t>0.0857</w:t>
            </w:r>
          </w:p>
        </w:tc>
        <w:tc>
          <w:tcPr>
            <w:tcW w:w="1364" w:type="dxa"/>
          </w:tcPr>
          <w:p w14:paraId="08438932" w14:textId="5874176E" w:rsidR="000637EE" w:rsidRDefault="000637EE" w:rsidP="000637EE">
            <w:pPr>
              <w:ind w:firstLine="0"/>
              <w:jc w:val="center"/>
            </w:pPr>
            <w:r w:rsidRPr="00DF0560">
              <w:t>0.0605</w:t>
            </w:r>
          </w:p>
        </w:tc>
        <w:tc>
          <w:tcPr>
            <w:tcW w:w="1367" w:type="dxa"/>
          </w:tcPr>
          <w:p w14:paraId="21F2EAF4" w14:textId="5DE10051" w:rsidR="000637EE" w:rsidRDefault="000637EE" w:rsidP="000637EE">
            <w:pPr>
              <w:ind w:firstLine="0"/>
              <w:jc w:val="center"/>
            </w:pPr>
            <w:r w:rsidRPr="005328C4">
              <w:t>0.2166</w:t>
            </w:r>
          </w:p>
        </w:tc>
      </w:tr>
      <w:tr w:rsidR="000637EE" w14:paraId="52C07C02" w14:textId="77777777" w:rsidTr="00494349">
        <w:trPr>
          <w:trHeight w:val="407"/>
          <w:jc w:val="center"/>
        </w:trPr>
        <w:tc>
          <w:tcPr>
            <w:tcW w:w="964" w:type="dxa"/>
            <w:vAlign w:val="center"/>
          </w:tcPr>
          <w:p w14:paraId="6322C0B2" w14:textId="77777777" w:rsidR="000637EE" w:rsidRPr="00D01F46" w:rsidRDefault="000637EE" w:rsidP="000637EE">
            <w:pPr>
              <w:ind w:firstLine="0"/>
              <w:rPr>
                <w:b/>
                <w:bCs/>
              </w:rPr>
            </w:pPr>
            <m:oMathPara>
              <m:oMath>
                <m:r>
                  <m:rPr>
                    <m:sty m:val="bi"/>
                  </m:rPr>
                  <w:rPr>
                    <w:rFonts w:ascii="Cambria Math" w:hAnsi="Cambria Math"/>
                  </w:rPr>
                  <m:t>50</m:t>
                </m:r>
              </m:oMath>
            </m:oMathPara>
          </w:p>
        </w:tc>
        <w:tc>
          <w:tcPr>
            <w:tcW w:w="1364" w:type="dxa"/>
          </w:tcPr>
          <w:p w14:paraId="47474D3F" w14:textId="0A69F4DF" w:rsidR="000637EE" w:rsidRDefault="000637EE" w:rsidP="000637EE">
            <w:pPr>
              <w:ind w:firstLine="0"/>
              <w:jc w:val="center"/>
            </w:pPr>
            <w:r w:rsidRPr="00266959">
              <w:t>0.2434</w:t>
            </w:r>
          </w:p>
        </w:tc>
        <w:tc>
          <w:tcPr>
            <w:tcW w:w="1364" w:type="dxa"/>
          </w:tcPr>
          <w:p w14:paraId="156B48E6" w14:textId="0FE6BCC2" w:rsidR="000637EE" w:rsidRDefault="000637EE" w:rsidP="000637EE">
            <w:pPr>
              <w:ind w:firstLine="0"/>
              <w:jc w:val="center"/>
            </w:pPr>
            <w:r w:rsidRPr="004A3E98">
              <w:t>0.0842</w:t>
            </w:r>
          </w:p>
        </w:tc>
        <w:tc>
          <w:tcPr>
            <w:tcW w:w="1364" w:type="dxa"/>
          </w:tcPr>
          <w:p w14:paraId="4FD85F51" w14:textId="56D8F780" w:rsidR="000637EE" w:rsidRDefault="000637EE" w:rsidP="000637EE">
            <w:pPr>
              <w:ind w:firstLine="0"/>
              <w:jc w:val="center"/>
            </w:pPr>
            <w:r w:rsidRPr="00743A3B">
              <w:t>0.1332</w:t>
            </w:r>
          </w:p>
        </w:tc>
        <w:tc>
          <w:tcPr>
            <w:tcW w:w="1364" w:type="dxa"/>
          </w:tcPr>
          <w:p w14:paraId="3ACD965F" w14:textId="78B3C673" w:rsidR="000637EE" w:rsidRDefault="000637EE" w:rsidP="000637EE">
            <w:pPr>
              <w:ind w:firstLine="0"/>
              <w:jc w:val="center"/>
            </w:pPr>
            <w:r w:rsidRPr="00DF0560">
              <w:t>0.0990</w:t>
            </w:r>
          </w:p>
        </w:tc>
        <w:tc>
          <w:tcPr>
            <w:tcW w:w="1367" w:type="dxa"/>
          </w:tcPr>
          <w:p w14:paraId="7C0E7C38" w14:textId="1BD60C41" w:rsidR="000637EE" w:rsidRDefault="000637EE" w:rsidP="000637EE">
            <w:pPr>
              <w:ind w:firstLine="0"/>
              <w:jc w:val="center"/>
            </w:pPr>
            <w:r w:rsidRPr="005328C4">
              <w:t>0.3471</w:t>
            </w:r>
          </w:p>
        </w:tc>
      </w:tr>
      <w:tr w:rsidR="000637EE" w14:paraId="181F4655" w14:textId="77777777" w:rsidTr="00494349">
        <w:trPr>
          <w:trHeight w:val="407"/>
          <w:jc w:val="center"/>
        </w:trPr>
        <w:tc>
          <w:tcPr>
            <w:tcW w:w="964" w:type="dxa"/>
            <w:vAlign w:val="center"/>
          </w:tcPr>
          <w:p w14:paraId="3D6248BF" w14:textId="77777777" w:rsidR="000637EE" w:rsidRPr="00D01F46" w:rsidRDefault="000637EE" w:rsidP="000637EE">
            <w:pPr>
              <w:ind w:firstLine="0"/>
              <w:rPr>
                <w:b/>
                <w:bCs/>
              </w:rPr>
            </w:pPr>
            <m:oMathPara>
              <m:oMath>
                <m:r>
                  <m:rPr>
                    <m:sty m:val="bi"/>
                  </m:rPr>
                  <w:rPr>
                    <w:rFonts w:ascii="Cambria Math" w:hAnsi="Cambria Math"/>
                  </w:rPr>
                  <m:t>100</m:t>
                </m:r>
              </m:oMath>
            </m:oMathPara>
          </w:p>
        </w:tc>
        <w:tc>
          <w:tcPr>
            <w:tcW w:w="1364" w:type="dxa"/>
          </w:tcPr>
          <w:p w14:paraId="7E8D9010" w14:textId="1DE3BA19" w:rsidR="000637EE" w:rsidRDefault="000637EE" w:rsidP="000637EE">
            <w:pPr>
              <w:ind w:firstLine="0"/>
              <w:jc w:val="center"/>
            </w:pPr>
            <w:r w:rsidRPr="00266959">
              <w:t>0.4189</w:t>
            </w:r>
          </w:p>
        </w:tc>
        <w:tc>
          <w:tcPr>
            <w:tcW w:w="1364" w:type="dxa"/>
          </w:tcPr>
          <w:p w14:paraId="17DCBD5C" w14:textId="21E42549" w:rsidR="000637EE" w:rsidRDefault="000637EE" w:rsidP="000637EE">
            <w:pPr>
              <w:ind w:firstLine="0"/>
              <w:jc w:val="center"/>
            </w:pPr>
            <w:r w:rsidRPr="004A3E98">
              <w:t>0.1967</w:t>
            </w:r>
          </w:p>
        </w:tc>
        <w:tc>
          <w:tcPr>
            <w:tcW w:w="1364" w:type="dxa"/>
          </w:tcPr>
          <w:p w14:paraId="0A593C88" w14:textId="59240B79" w:rsidR="000637EE" w:rsidRDefault="000637EE" w:rsidP="000637EE">
            <w:pPr>
              <w:ind w:firstLine="0"/>
              <w:jc w:val="center"/>
            </w:pPr>
            <w:r w:rsidRPr="00743A3B">
              <w:t>0.2648</w:t>
            </w:r>
          </w:p>
        </w:tc>
        <w:tc>
          <w:tcPr>
            <w:tcW w:w="1364" w:type="dxa"/>
          </w:tcPr>
          <w:p w14:paraId="1C73D32C" w14:textId="23D134C5" w:rsidR="000637EE" w:rsidRDefault="000637EE" w:rsidP="000637EE">
            <w:pPr>
              <w:ind w:firstLine="0"/>
              <w:jc w:val="center"/>
            </w:pPr>
            <w:r w:rsidRPr="00DF0560">
              <w:t>0.2339</w:t>
            </w:r>
          </w:p>
        </w:tc>
        <w:tc>
          <w:tcPr>
            <w:tcW w:w="1367" w:type="dxa"/>
          </w:tcPr>
          <w:p w14:paraId="22790771" w14:textId="7DA0D182" w:rsidR="000637EE" w:rsidRDefault="000637EE" w:rsidP="000637EE">
            <w:pPr>
              <w:ind w:firstLine="0"/>
              <w:jc w:val="center"/>
            </w:pPr>
            <w:r w:rsidRPr="005328C4">
              <w:t>0.6163</w:t>
            </w:r>
          </w:p>
        </w:tc>
      </w:tr>
      <w:tr w:rsidR="000637EE" w14:paraId="57D4565A" w14:textId="77777777" w:rsidTr="00494349">
        <w:trPr>
          <w:trHeight w:val="407"/>
          <w:jc w:val="center"/>
        </w:trPr>
        <w:tc>
          <w:tcPr>
            <w:tcW w:w="964" w:type="dxa"/>
            <w:vAlign w:val="center"/>
          </w:tcPr>
          <w:p w14:paraId="02D9DAE9" w14:textId="77777777" w:rsidR="000637EE" w:rsidRPr="00D01F46" w:rsidRDefault="000637EE" w:rsidP="000637EE">
            <w:pPr>
              <w:ind w:firstLine="0"/>
              <w:rPr>
                <w:b/>
                <w:bCs/>
              </w:rPr>
            </w:pPr>
            <m:oMathPara>
              <m:oMath>
                <m:r>
                  <m:rPr>
                    <m:sty m:val="bi"/>
                  </m:rPr>
                  <w:rPr>
                    <w:rFonts w:ascii="Cambria Math" w:hAnsi="Cambria Math"/>
                  </w:rPr>
                  <m:t>200</m:t>
                </m:r>
              </m:oMath>
            </m:oMathPara>
          </w:p>
        </w:tc>
        <w:tc>
          <w:tcPr>
            <w:tcW w:w="1364" w:type="dxa"/>
          </w:tcPr>
          <w:p w14:paraId="7AAFE0AD" w14:textId="44671591" w:rsidR="000637EE" w:rsidRDefault="000637EE" w:rsidP="000637EE">
            <w:pPr>
              <w:ind w:firstLine="0"/>
              <w:jc w:val="center"/>
            </w:pPr>
            <w:r w:rsidRPr="00266959">
              <w:t>0.7701</w:t>
            </w:r>
          </w:p>
        </w:tc>
        <w:tc>
          <w:tcPr>
            <w:tcW w:w="1364" w:type="dxa"/>
          </w:tcPr>
          <w:p w14:paraId="484B4A5B" w14:textId="48772DF2" w:rsidR="000637EE" w:rsidRDefault="000637EE" w:rsidP="000637EE">
            <w:pPr>
              <w:ind w:firstLine="0"/>
              <w:jc w:val="center"/>
            </w:pPr>
            <w:r w:rsidRPr="004A3E98">
              <w:t>0.5384</w:t>
            </w:r>
          </w:p>
        </w:tc>
        <w:tc>
          <w:tcPr>
            <w:tcW w:w="1364" w:type="dxa"/>
          </w:tcPr>
          <w:p w14:paraId="0B70590F" w14:textId="051386B9" w:rsidR="000637EE" w:rsidRDefault="000637EE" w:rsidP="000637EE">
            <w:pPr>
              <w:ind w:firstLine="0"/>
              <w:jc w:val="center"/>
            </w:pPr>
            <w:r w:rsidRPr="00743A3B">
              <w:t>0.5715</w:t>
            </w:r>
          </w:p>
        </w:tc>
        <w:tc>
          <w:tcPr>
            <w:tcW w:w="1364" w:type="dxa"/>
          </w:tcPr>
          <w:p w14:paraId="70153950" w14:textId="2BE2414F" w:rsidR="000637EE" w:rsidRDefault="000637EE" w:rsidP="000637EE">
            <w:pPr>
              <w:ind w:firstLine="0"/>
              <w:jc w:val="center"/>
            </w:pPr>
            <w:r w:rsidRPr="00DF0560">
              <w:t>0.6129</w:t>
            </w:r>
          </w:p>
        </w:tc>
        <w:tc>
          <w:tcPr>
            <w:tcW w:w="1367" w:type="dxa"/>
          </w:tcPr>
          <w:p w14:paraId="794499FC" w14:textId="1D925566" w:rsidR="000637EE" w:rsidRDefault="000637EE" w:rsidP="000637EE">
            <w:pPr>
              <w:ind w:firstLine="0"/>
              <w:jc w:val="center"/>
            </w:pPr>
            <w:r w:rsidRPr="005328C4">
              <w:t>0.9056</w:t>
            </w:r>
          </w:p>
        </w:tc>
      </w:tr>
      <w:tr w:rsidR="000637EE" w14:paraId="4EE0B7A4" w14:textId="77777777" w:rsidTr="00494349">
        <w:trPr>
          <w:trHeight w:val="407"/>
          <w:jc w:val="center"/>
        </w:trPr>
        <w:tc>
          <w:tcPr>
            <w:tcW w:w="964" w:type="dxa"/>
            <w:vAlign w:val="center"/>
          </w:tcPr>
          <w:p w14:paraId="080193A4" w14:textId="77777777" w:rsidR="000637EE" w:rsidRPr="00D01F46" w:rsidRDefault="000637EE" w:rsidP="000637EE">
            <w:pPr>
              <w:ind w:firstLine="0"/>
              <w:rPr>
                <w:b/>
                <w:bCs/>
              </w:rPr>
            </w:pPr>
            <m:oMathPara>
              <m:oMath>
                <m:r>
                  <m:rPr>
                    <m:sty m:val="bi"/>
                  </m:rPr>
                  <w:rPr>
                    <w:rFonts w:ascii="Cambria Math" w:hAnsi="Cambria Math"/>
                  </w:rPr>
                  <m:t>300</m:t>
                </m:r>
              </m:oMath>
            </m:oMathPara>
          </w:p>
        </w:tc>
        <w:tc>
          <w:tcPr>
            <w:tcW w:w="1364" w:type="dxa"/>
          </w:tcPr>
          <w:p w14:paraId="3F899EFE" w14:textId="41B33644" w:rsidR="000637EE" w:rsidRDefault="000637EE" w:rsidP="000637EE">
            <w:pPr>
              <w:ind w:firstLine="0"/>
              <w:jc w:val="center"/>
            </w:pPr>
            <w:r w:rsidRPr="00266959">
              <w:t>0.9266</w:t>
            </w:r>
          </w:p>
        </w:tc>
        <w:tc>
          <w:tcPr>
            <w:tcW w:w="1364" w:type="dxa"/>
          </w:tcPr>
          <w:p w14:paraId="1DA55AC1" w14:textId="1F2A813F" w:rsidR="000637EE" w:rsidRDefault="000637EE" w:rsidP="000637EE">
            <w:pPr>
              <w:ind w:firstLine="0"/>
              <w:jc w:val="center"/>
            </w:pPr>
            <w:r w:rsidRPr="004A3E98">
              <w:t>0.8004</w:t>
            </w:r>
          </w:p>
        </w:tc>
        <w:tc>
          <w:tcPr>
            <w:tcW w:w="1364" w:type="dxa"/>
          </w:tcPr>
          <w:p w14:paraId="6B9767D7" w14:textId="36FC3895" w:rsidR="000637EE" w:rsidRDefault="000637EE" w:rsidP="000637EE">
            <w:pPr>
              <w:ind w:firstLine="0"/>
              <w:jc w:val="center"/>
            </w:pPr>
            <w:r w:rsidRPr="00743A3B">
              <w:t>0.7873</w:t>
            </w:r>
          </w:p>
        </w:tc>
        <w:tc>
          <w:tcPr>
            <w:tcW w:w="1364" w:type="dxa"/>
          </w:tcPr>
          <w:p w14:paraId="2A77991F" w14:textId="21F04214" w:rsidR="000637EE" w:rsidRDefault="000637EE" w:rsidP="000637EE">
            <w:pPr>
              <w:ind w:firstLine="0"/>
              <w:jc w:val="center"/>
            </w:pPr>
            <w:r w:rsidRPr="00DF0560">
              <w:t>0.8597</w:t>
            </w:r>
          </w:p>
        </w:tc>
        <w:tc>
          <w:tcPr>
            <w:tcW w:w="1367" w:type="dxa"/>
          </w:tcPr>
          <w:p w14:paraId="4939F109" w14:textId="11E2F68F" w:rsidR="000637EE" w:rsidRDefault="000637EE" w:rsidP="000637EE">
            <w:pPr>
              <w:ind w:firstLine="0"/>
              <w:jc w:val="center"/>
            </w:pPr>
            <w:r w:rsidRPr="005328C4">
              <w:t>0.9816</w:t>
            </w:r>
          </w:p>
        </w:tc>
      </w:tr>
      <w:tr w:rsidR="000637EE" w14:paraId="15BD3F65" w14:textId="77777777" w:rsidTr="00494349">
        <w:trPr>
          <w:trHeight w:val="417"/>
          <w:jc w:val="center"/>
        </w:trPr>
        <w:tc>
          <w:tcPr>
            <w:tcW w:w="964" w:type="dxa"/>
            <w:vAlign w:val="center"/>
          </w:tcPr>
          <w:p w14:paraId="1DF1F276" w14:textId="77777777" w:rsidR="000637EE" w:rsidRPr="00D01F46" w:rsidRDefault="000637EE" w:rsidP="000637EE">
            <w:pPr>
              <w:ind w:firstLine="0"/>
              <w:rPr>
                <w:b/>
                <w:bCs/>
              </w:rPr>
            </w:pPr>
            <m:oMathPara>
              <m:oMath>
                <m:r>
                  <m:rPr>
                    <m:sty m:val="bi"/>
                  </m:rPr>
                  <w:rPr>
                    <w:rFonts w:ascii="Cambria Math" w:hAnsi="Cambria Math"/>
                  </w:rPr>
                  <m:t>400</m:t>
                </m:r>
              </m:oMath>
            </m:oMathPara>
          </w:p>
        </w:tc>
        <w:tc>
          <w:tcPr>
            <w:tcW w:w="1364" w:type="dxa"/>
          </w:tcPr>
          <w:p w14:paraId="65EF5136" w14:textId="13359956" w:rsidR="000637EE" w:rsidRDefault="000637EE" w:rsidP="000637EE">
            <w:pPr>
              <w:ind w:firstLine="0"/>
              <w:jc w:val="center"/>
            </w:pPr>
            <w:r w:rsidRPr="00266959">
              <w:t>0.9785</w:t>
            </w:r>
          </w:p>
        </w:tc>
        <w:tc>
          <w:tcPr>
            <w:tcW w:w="1364" w:type="dxa"/>
          </w:tcPr>
          <w:p w14:paraId="290B753C" w14:textId="3CAD09AE" w:rsidR="000637EE" w:rsidRDefault="000637EE" w:rsidP="000637EE">
            <w:pPr>
              <w:ind w:firstLine="0"/>
              <w:jc w:val="center"/>
            </w:pPr>
            <w:r w:rsidRPr="004A3E98">
              <w:t>0.9399</w:t>
            </w:r>
          </w:p>
        </w:tc>
        <w:tc>
          <w:tcPr>
            <w:tcW w:w="1364" w:type="dxa"/>
          </w:tcPr>
          <w:p w14:paraId="379D58DD" w14:textId="185CB0ED" w:rsidR="000637EE" w:rsidRDefault="000637EE" w:rsidP="000637EE">
            <w:pPr>
              <w:ind w:firstLine="0"/>
              <w:jc w:val="center"/>
            </w:pPr>
            <w:r w:rsidRPr="00743A3B">
              <w:t>0.9207</w:t>
            </w:r>
          </w:p>
        </w:tc>
        <w:tc>
          <w:tcPr>
            <w:tcW w:w="1364" w:type="dxa"/>
          </w:tcPr>
          <w:p w14:paraId="2A66D680" w14:textId="1923AC98" w:rsidR="000637EE" w:rsidRDefault="000637EE" w:rsidP="000637EE">
            <w:pPr>
              <w:ind w:firstLine="0"/>
              <w:jc w:val="center"/>
            </w:pPr>
            <w:r w:rsidRPr="00DF0560">
              <w:t>0.9668</w:t>
            </w:r>
          </w:p>
        </w:tc>
        <w:tc>
          <w:tcPr>
            <w:tcW w:w="1367" w:type="dxa"/>
          </w:tcPr>
          <w:p w14:paraId="463FB987" w14:textId="4B1990E2" w:rsidR="000637EE" w:rsidRDefault="000637EE" w:rsidP="000637EE">
            <w:pPr>
              <w:ind w:firstLine="0"/>
              <w:jc w:val="center"/>
            </w:pPr>
            <w:r w:rsidRPr="005328C4">
              <w:t>0.9967</w:t>
            </w:r>
          </w:p>
        </w:tc>
      </w:tr>
      <w:tr w:rsidR="000637EE" w14:paraId="22B169B7" w14:textId="77777777" w:rsidTr="00494349">
        <w:trPr>
          <w:trHeight w:val="407"/>
          <w:jc w:val="center"/>
        </w:trPr>
        <w:tc>
          <w:tcPr>
            <w:tcW w:w="964" w:type="dxa"/>
            <w:vAlign w:val="center"/>
          </w:tcPr>
          <w:p w14:paraId="1835C6E2" w14:textId="77777777" w:rsidR="000637EE" w:rsidRPr="00D01F46" w:rsidRDefault="000637EE" w:rsidP="000637EE">
            <w:pPr>
              <w:ind w:firstLine="0"/>
              <w:rPr>
                <w:b/>
                <w:bCs/>
              </w:rPr>
            </w:pPr>
            <m:oMathPara>
              <m:oMath>
                <m:r>
                  <m:rPr>
                    <m:sty m:val="bi"/>
                  </m:rPr>
                  <w:rPr>
                    <w:rFonts w:ascii="Cambria Math" w:hAnsi="Cambria Math"/>
                  </w:rPr>
                  <m:t>500</m:t>
                </m:r>
              </m:oMath>
            </m:oMathPara>
          </w:p>
        </w:tc>
        <w:tc>
          <w:tcPr>
            <w:tcW w:w="1364" w:type="dxa"/>
          </w:tcPr>
          <w:p w14:paraId="621B80A0" w14:textId="0A48286D" w:rsidR="000637EE" w:rsidRDefault="000637EE" w:rsidP="000637EE">
            <w:pPr>
              <w:ind w:firstLine="0"/>
              <w:jc w:val="center"/>
            </w:pPr>
            <w:r w:rsidRPr="00266959">
              <w:t>0.9922</w:t>
            </w:r>
          </w:p>
        </w:tc>
        <w:tc>
          <w:tcPr>
            <w:tcW w:w="1364" w:type="dxa"/>
          </w:tcPr>
          <w:p w14:paraId="542260A0" w14:textId="5559301A" w:rsidR="000637EE" w:rsidRDefault="000637EE" w:rsidP="000637EE">
            <w:pPr>
              <w:ind w:firstLine="0"/>
              <w:jc w:val="center"/>
            </w:pPr>
            <w:r w:rsidRPr="004A3E98">
              <w:t>0.9838</w:t>
            </w:r>
          </w:p>
        </w:tc>
        <w:tc>
          <w:tcPr>
            <w:tcW w:w="1364" w:type="dxa"/>
          </w:tcPr>
          <w:p w14:paraId="45E1C68C" w14:textId="599731C1" w:rsidR="000637EE" w:rsidRDefault="000637EE" w:rsidP="000637EE">
            <w:pPr>
              <w:ind w:firstLine="0"/>
              <w:jc w:val="center"/>
            </w:pPr>
            <w:r w:rsidRPr="00743A3B">
              <w:t>0.9713</w:t>
            </w:r>
          </w:p>
        </w:tc>
        <w:tc>
          <w:tcPr>
            <w:tcW w:w="1364" w:type="dxa"/>
          </w:tcPr>
          <w:p w14:paraId="018ABC55" w14:textId="08A106F5" w:rsidR="000637EE" w:rsidRDefault="000637EE" w:rsidP="000637EE">
            <w:pPr>
              <w:ind w:firstLine="0"/>
              <w:jc w:val="center"/>
            </w:pPr>
            <w:r w:rsidRPr="00DF0560">
              <w:t>0.9952</w:t>
            </w:r>
          </w:p>
        </w:tc>
        <w:tc>
          <w:tcPr>
            <w:tcW w:w="1367" w:type="dxa"/>
          </w:tcPr>
          <w:p w14:paraId="4267C9B1" w14:textId="2ED80C23" w:rsidR="000637EE" w:rsidRDefault="000637EE" w:rsidP="000637EE">
            <w:pPr>
              <w:ind w:firstLine="0"/>
              <w:jc w:val="center"/>
            </w:pPr>
            <w:r w:rsidRPr="005328C4">
              <w:t>0.9998</w:t>
            </w:r>
          </w:p>
        </w:tc>
      </w:tr>
      <w:tr w:rsidR="000637EE" w14:paraId="3F750173" w14:textId="77777777" w:rsidTr="00494349">
        <w:trPr>
          <w:trHeight w:val="407"/>
          <w:jc w:val="center"/>
        </w:trPr>
        <w:tc>
          <w:tcPr>
            <w:tcW w:w="964" w:type="dxa"/>
            <w:vAlign w:val="center"/>
          </w:tcPr>
          <w:p w14:paraId="0B314B54" w14:textId="77777777" w:rsidR="000637EE" w:rsidRPr="00D01F46" w:rsidRDefault="000637EE" w:rsidP="000637EE">
            <w:pPr>
              <w:ind w:firstLine="0"/>
              <w:rPr>
                <w:b/>
                <w:bCs/>
              </w:rPr>
            </w:pPr>
            <m:oMathPara>
              <m:oMath>
                <m:r>
                  <m:rPr>
                    <m:sty m:val="bi"/>
                  </m:rPr>
                  <w:rPr>
                    <w:rFonts w:ascii="Cambria Math" w:hAnsi="Cambria Math"/>
                  </w:rPr>
                  <m:t>1000</m:t>
                </m:r>
              </m:oMath>
            </m:oMathPara>
          </w:p>
        </w:tc>
        <w:tc>
          <w:tcPr>
            <w:tcW w:w="1364" w:type="dxa"/>
          </w:tcPr>
          <w:p w14:paraId="7D2391AE" w14:textId="0D438936" w:rsidR="000637EE" w:rsidRDefault="000637EE" w:rsidP="000637EE">
            <w:pPr>
              <w:ind w:firstLine="0"/>
              <w:jc w:val="center"/>
            </w:pPr>
            <w:r w:rsidRPr="00266959">
              <w:t>0.9986</w:t>
            </w:r>
          </w:p>
        </w:tc>
        <w:tc>
          <w:tcPr>
            <w:tcW w:w="1364" w:type="dxa"/>
          </w:tcPr>
          <w:p w14:paraId="5898BAF1" w14:textId="450DEC58" w:rsidR="000637EE" w:rsidRDefault="000637EE" w:rsidP="000637EE">
            <w:pPr>
              <w:ind w:firstLine="0"/>
              <w:jc w:val="center"/>
            </w:pPr>
            <w:r w:rsidRPr="004A3E98">
              <w:t>1</w:t>
            </w:r>
          </w:p>
        </w:tc>
        <w:tc>
          <w:tcPr>
            <w:tcW w:w="1364" w:type="dxa"/>
          </w:tcPr>
          <w:p w14:paraId="76489DC4" w14:textId="568DC093" w:rsidR="000637EE" w:rsidRDefault="000637EE" w:rsidP="000637EE">
            <w:pPr>
              <w:ind w:firstLine="0"/>
              <w:jc w:val="center"/>
            </w:pPr>
            <w:r w:rsidRPr="00743A3B">
              <w:t>1</w:t>
            </w:r>
          </w:p>
        </w:tc>
        <w:tc>
          <w:tcPr>
            <w:tcW w:w="1364" w:type="dxa"/>
          </w:tcPr>
          <w:p w14:paraId="5AD96FD2" w14:textId="559788CD" w:rsidR="000637EE" w:rsidRDefault="000637EE" w:rsidP="000637EE">
            <w:pPr>
              <w:ind w:firstLine="0"/>
              <w:jc w:val="center"/>
            </w:pPr>
            <w:r w:rsidRPr="00DF0560">
              <w:t>1</w:t>
            </w:r>
          </w:p>
        </w:tc>
        <w:tc>
          <w:tcPr>
            <w:tcW w:w="1367" w:type="dxa"/>
          </w:tcPr>
          <w:p w14:paraId="62A3C2CC" w14:textId="39AC4B12" w:rsidR="000637EE" w:rsidRDefault="000637EE" w:rsidP="000637EE">
            <w:pPr>
              <w:ind w:firstLine="0"/>
              <w:jc w:val="center"/>
            </w:pPr>
            <w:r w:rsidRPr="005328C4">
              <w:t>1</w:t>
            </w:r>
          </w:p>
        </w:tc>
      </w:tr>
      <w:tr w:rsidR="000637EE" w14:paraId="2178CDFE" w14:textId="77777777" w:rsidTr="00494349">
        <w:trPr>
          <w:trHeight w:val="407"/>
          <w:jc w:val="center"/>
        </w:trPr>
        <w:tc>
          <w:tcPr>
            <w:tcW w:w="964" w:type="dxa"/>
            <w:tcBorders>
              <w:bottom w:val="single" w:sz="4" w:space="0" w:color="auto"/>
            </w:tcBorders>
            <w:vAlign w:val="center"/>
          </w:tcPr>
          <w:p w14:paraId="06C55D7E" w14:textId="77777777" w:rsidR="000637EE" w:rsidRPr="00D01F46" w:rsidRDefault="000637EE" w:rsidP="000637EE">
            <w:pPr>
              <w:ind w:firstLine="0"/>
              <w:rPr>
                <w:b/>
                <w:bCs/>
              </w:rPr>
            </w:pPr>
            <m:oMathPara>
              <m:oMath>
                <m:r>
                  <m:rPr>
                    <m:sty m:val="bi"/>
                  </m:rPr>
                  <w:rPr>
                    <w:rFonts w:ascii="Cambria Math" w:hAnsi="Cambria Math"/>
                  </w:rPr>
                  <m:t>2000</m:t>
                </m:r>
              </m:oMath>
            </m:oMathPara>
          </w:p>
        </w:tc>
        <w:tc>
          <w:tcPr>
            <w:tcW w:w="1364" w:type="dxa"/>
            <w:tcBorders>
              <w:bottom w:val="single" w:sz="4" w:space="0" w:color="auto"/>
            </w:tcBorders>
          </w:tcPr>
          <w:p w14:paraId="5CA04D8A" w14:textId="72F38527" w:rsidR="000637EE" w:rsidRDefault="000637EE" w:rsidP="000637EE">
            <w:pPr>
              <w:ind w:firstLine="0"/>
              <w:jc w:val="center"/>
            </w:pPr>
            <w:r w:rsidRPr="00266959">
              <w:t>0.9993</w:t>
            </w:r>
          </w:p>
        </w:tc>
        <w:tc>
          <w:tcPr>
            <w:tcW w:w="1364" w:type="dxa"/>
            <w:tcBorders>
              <w:bottom w:val="single" w:sz="4" w:space="0" w:color="auto"/>
            </w:tcBorders>
          </w:tcPr>
          <w:p w14:paraId="0CCB8BC4" w14:textId="4230C7AE" w:rsidR="000637EE" w:rsidRDefault="000637EE" w:rsidP="000637EE">
            <w:pPr>
              <w:ind w:firstLine="0"/>
              <w:jc w:val="center"/>
            </w:pPr>
            <w:r w:rsidRPr="004A3E98">
              <w:t>1</w:t>
            </w:r>
          </w:p>
        </w:tc>
        <w:tc>
          <w:tcPr>
            <w:tcW w:w="1364" w:type="dxa"/>
            <w:tcBorders>
              <w:bottom w:val="single" w:sz="4" w:space="0" w:color="auto"/>
            </w:tcBorders>
          </w:tcPr>
          <w:p w14:paraId="77BD8F81" w14:textId="1721AD62" w:rsidR="000637EE" w:rsidRDefault="000637EE" w:rsidP="000637EE">
            <w:pPr>
              <w:ind w:firstLine="0"/>
              <w:jc w:val="center"/>
            </w:pPr>
            <w:r w:rsidRPr="00743A3B">
              <w:t>1</w:t>
            </w:r>
          </w:p>
        </w:tc>
        <w:tc>
          <w:tcPr>
            <w:tcW w:w="1364" w:type="dxa"/>
            <w:tcBorders>
              <w:bottom w:val="single" w:sz="4" w:space="0" w:color="auto"/>
            </w:tcBorders>
          </w:tcPr>
          <w:p w14:paraId="3E3735A2" w14:textId="3167FA9D" w:rsidR="000637EE" w:rsidRDefault="000637EE" w:rsidP="000637EE">
            <w:pPr>
              <w:ind w:firstLine="0"/>
              <w:jc w:val="center"/>
            </w:pPr>
            <w:r w:rsidRPr="00DF0560">
              <w:t>1</w:t>
            </w:r>
          </w:p>
        </w:tc>
        <w:tc>
          <w:tcPr>
            <w:tcW w:w="1367" w:type="dxa"/>
            <w:tcBorders>
              <w:bottom w:val="single" w:sz="4" w:space="0" w:color="auto"/>
            </w:tcBorders>
          </w:tcPr>
          <w:p w14:paraId="671165BC" w14:textId="21C8B7C0" w:rsidR="000637EE" w:rsidRDefault="000637EE" w:rsidP="000637EE">
            <w:pPr>
              <w:ind w:firstLine="0"/>
              <w:jc w:val="center"/>
            </w:pPr>
            <w:r w:rsidRPr="005328C4">
              <w:t>1</w:t>
            </w:r>
          </w:p>
        </w:tc>
      </w:tr>
    </w:tbl>
    <w:p w14:paraId="540C110F" w14:textId="6DF73FD8" w:rsidR="004F247B" w:rsidRDefault="004F247B" w:rsidP="00CD67BC"/>
    <w:p w14:paraId="44D0A935" w14:textId="44A80C1F" w:rsidR="00131A4B" w:rsidRDefault="00131A4B">
      <w:pPr>
        <w:spacing w:line="240" w:lineRule="auto"/>
        <w:ind w:firstLine="0"/>
        <w:jc w:val="left"/>
      </w:pPr>
    </w:p>
    <w:p w14:paraId="415921AD" w14:textId="48B2C3B0" w:rsidR="004F247B" w:rsidRDefault="00764DEB" w:rsidP="000970B5">
      <w:r>
        <w:fldChar w:fldCharType="begin"/>
      </w:r>
      <w:r>
        <w:instrText xml:space="preserve"> REF _Ref109163754 \h </w:instrText>
      </w:r>
      <w:r>
        <w:fldChar w:fldCharType="separate"/>
      </w:r>
      <w:r w:rsidR="006253A4">
        <w:t xml:space="preserve">Tablo </w:t>
      </w:r>
      <w:r w:rsidR="006253A4">
        <w:rPr>
          <w:noProof/>
        </w:rPr>
        <w:t>16</w:t>
      </w:r>
      <w:r>
        <w:fldChar w:fldCharType="end"/>
      </w:r>
      <w:r w:rsidR="000970B5">
        <w:t>’daki güç değerlerine göre, örneklem sayısı arttıkça beş yöntemin</w:t>
      </w:r>
      <w:r w:rsidR="009E15EC">
        <w:t xml:space="preserve"> </w:t>
      </w:r>
      <w:r w:rsidR="000970B5">
        <w:t xml:space="preserve">de Laplace dağılımı için güç değerleri artmıştır. </w:t>
      </w:r>
      <m:oMath>
        <m:r>
          <w:rPr>
            <w:rFonts w:ascii="Cambria Math" w:hAnsi="Cambria Math"/>
          </w:rPr>
          <m:t>n&lt;300</m:t>
        </m:r>
      </m:oMath>
      <w:r w:rsidR="000970B5">
        <w:t xml:space="preserve"> durum</w:t>
      </w:r>
      <w:r w:rsidR="00A97776">
        <w:t>un</w:t>
      </w:r>
      <w:r w:rsidR="009E15EC">
        <w:t>da</w:t>
      </w:r>
      <w:r w:rsidR="000970B5">
        <w:t xml:space="preserve"> </w:t>
      </w:r>
      <w:r w:rsidR="000637EE">
        <w:t xml:space="preserve">CVM </w:t>
      </w:r>
      <w:r w:rsidR="000970B5">
        <w:t xml:space="preserve">test yöntemi diğer yöntemlere göre daha düşük güce sahiptir. Önerilen </w:t>
      </w:r>
      <w:r w:rsidR="000637EE">
        <w:t xml:space="preserve">FCS </w:t>
      </w:r>
      <w:r w:rsidR="000970B5">
        <w:t>test yöntemi</w:t>
      </w:r>
      <w:r w:rsidR="009B7C49">
        <w:t>nin</w:t>
      </w:r>
      <w:r w:rsidR="000970B5">
        <w:t xml:space="preserve"> tüm örneklem boyutla</w:t>
      </w:r>
      <w:r w:rsidR="009B7C49">
        <w:t xml:space="preserve">rı için diğer yöntemlere göre daha yüksek güç değerlerine sahip olduğu görülmektedir. Örneklem sayısı arttıkça </w:t>
      </w:r>
      <w:r w:rsidR="000637EE">
        <w:t xml:space="preserve">BCS </w:t>
      </w:r>
      <w:r w:rsidR="009B7C49">
        <w:t>yö</w:t>
      </w:r>
      <w:r w:rsidR="000637EE">
        <w:t>n</w:t>
      </w:r>
      <w:r w:rsidR="009B7C49">
        <w:t>temi hariç diğer yöntemler için güç değerleri</w:t>
      </w:r>
      <w:r w:rsidR="009E15EC">
        <w:t>nin</w:t>
      </w:r>
      <w:r w:rsidR="009B7C49">
        <w:t xml:space="preserve"> bir</w:t>
      </w:r>
      <w:r w:rsidR="009E15EC">
        <w:t xml:space="preserve"> olduğu gözlenmiştir.</w:t>
      </w:r>
      <w:r w:rsidR="009B7C49">
        <w:t xml:space="preserve"> Ayrıca</w:t>
      </w:r>
      <w:r w:rsidR="009E15EC">
        <w:t>,</w:t>
      </w:r>
      <w:r w:rsidR="00D14822">
        <w:t xml:space="preserve"> </w:t>
      </w:r>
      <w:r w:rsidR="00D14822">
        <w:fldChar w:fldCharType="begin"/>
      </w:r>
      <w:r w:rsidR="00D14822">
        <w:instrText xml:space="preserve"> REF _Ref109163754 \h </w:instrText>
      </w:r>
      <w:r w:rsidR="00D14822">
        <w:fldChar w:fldCharType="separate"/>
      </w:r>
      <w:r w:rsidR="006253A4">
        <w:t xml:space="preserve">Tablo </w:t>
      </w:r>
      <w:r w:rsidR="006253A4">
        <w:rPr>
          <w:noProof/>
        </w:rPr>
        <w:t>16</w:t>
      </w:r>
      <w:r w:rsidR="00D14822">
        <w:fldChar w:fldCharType="end"/>
      </w:r>
      <w:r w:rsidR="009B7C49">
        <w:t xml:space="preserve">’daki güç değerlerindeki değişimler </w:t>
      </w:r>
      <w:r w:rsidR="000F50DC">
        <w:fldChar w:fldCharType="begin"/>
      </w:r>
      <w:r w:rsidR="000F50DC">
        <w:instrText xml:space="preserve"> REF _Ref109160549 \h </w:instrText>
      </w:r>
      <w:r w:rsidR="000F50DC">
        <w:fldChar w:fldCharType="separate"/>
      </w:r>
      <w:r w:rsidR="006253A4">
        <w:t xml:space="preserve">Şekil </w:t>
      </w:r>
      <w:r w:rsidR="006253A4">
        <w:rPr>
          <w:noProof/>
        </w:rPr>
        <w:t>21</w:t>
      </w:r>
      <w:r w:rsidR="000F50DC">
        <w:fldChar w:fldCharType="end"/>
      </w:r>
      <w:r w:rsidR="009B7C49">
        <w:t>’de verilmiştir.</w:t>
      </w:r>
    </w:p>
    <w:p w14:paraId="2B26F968" w14:textId="7DE5D10F" w:rsidR="00F1446D" w:rsidRDefault="00F1446D">
      <w:pPr>
        <w:spacing w:line="240" w:lineRule="auto"/>
        <w:ind w:firstLine="0"/>
        <w:jc w:val="left"/>
      </w:pPr>
      <w:r>
        <w:br w:type="page"/>
      </w:r>
    </w:p>
    <w:p w14:paraId="74921772" w14:textId="77777777" w:rsidR="00390E8B" w:rsidRDefault="00390E8B">
      <w:pPr>
        <w:spacing w:line="240" w:lineRule="auto"/>
        <w:ind w:firstLine="0"/>
        <w:jc w:val="left"/>
      </w:pPr>
    </w:p>
    <w:p w14:paraId="25D754F7" w14:textId="77777777" w:rsidR="00F57673" w:rsidRDefault="00F57673" w:rsidP="00F57673">
      <w:pPr>
        <w:ind w:firstLine="0"/>
        <w:jc w:val="center"/>
      </w:pPr>
      <w:r w:rsidRPr="00D0614F">
        <w:rPr>
          <w:noProof/>
        </w:rPr>
        <w:drawing>
          <wp:inline distT="0" distB="0" distL="0" distR="0" wp14:anchorId="3C3765D4" wp14:editId="344A3734">
            <wp:extent cx="5399116" cy="2161309"/>
            <wp:effectExtent l="0" t="0" r="0" b="0"/>
            <wp:docPr id="28" name="Resim 28" descr="metin, 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im01tc.tiff"/>
                    <pic:cNvPicPr/>
                  </pic:nvPicPr>
                  <pic:blipFill>
                    <a:blip r:embed="rId38" cstate="email">
                      <a:extLst>
                        <a:ext uri="{28A0092B-C50C-407E-A947-70E740481C1C}">
                          <a14:useLocalDpi xmlns:a14="http://schemas.microsoft.com/office/drawing/2010/main" val="0"/>
                        </a:ext>
                      </a:extLst>
                    </a:blip>
                    <a:stretch>
                      <a:fillRect/>
                    </a:stretch>
                  </pic:blipFill>
                  <pic:spPr>
                    <a:xfrm>
                      <a:off x="0" y="0"/>
                      <a:ext cx="5399116" cy="2161309"/>
                    </a:xfrm>
                    <a:prstGeom prst="rect">
                      <a:avLst/>
                    </a:prstGeom>
                  </pic:spPr>
                </pic:pic>
              </a:graphicData>
            </a:graphic>
          </wp:inline>
        </w:drawing>
      </w:r>
    </w:p>
    <w:p w14:paraId="50E354C2" w14:textId="17B2A5BE" w:rsidR="00F57673" w:rsidRDefault="00F57673" w:rsidP="005700F3">
      <w:pPr>
        <w:pStyle w:val="ResimYazs"/>
      </w:pPr>
      <w:bookmarkStart w:id="209" w:name="_Ref109160549"/>
      <w:bookmarkStart w:id="210" w:name="_Toc134485819"/>
      <w:bookmarkStart w:id="211" w:name="_Toc137023828"/>
      <w:r>
        <w:t xml:space="preserve">Şekil </w:t>
      </w:r>
      <w:fldSimple w:instr=" SEQ Şekil \* ARABIC ">
        <w:r w:rsidR="006253A4">
          <w:rPr>
            <w:noProof/>
          </w:rPr>
          <w:t>21</w:t>
        </w:r>
      </w:fldSimple>
      <w:bookmarkEnd w:id="209"/>
      <w:r>
        <w:t>.</w:t>
      </w:r>
      <w:r>
        <w:tab/>
        <w:t>Laplace dağılımdan üretilmiş örneklemlerin uyum iyiliği testleri sonucunda elde edilen güç değerleri</w:t>
      </w:r>
      <w:bookmarkEnd w:id="210"/>
      <w:bookmarkEnd w:id="211"/>
    </w:p>
    <w:p w14:paraId="2E75087C" w14:textId="77777777" w:rsidR="000F50DC" w:rsidRDefault="000F50DC" w:rsidP="00CD67BC"/>
    <w:p w14:paraId="189A763A" w14:textId="1097F263" w:rsidR="00CD50CB" w:rsidRDefault="000F50DC" w:rsidP="00CD50CB">
      <w:r>
        <w:fldChar w:fldCharType="begin"/>
      </w:r>
      <w:r>
        <w:instrText xml:space="preserve"> REF _Ref109160549 \h </w:instrText>
      </w:r>
      <w:r>
        <w:fldChar w:fldCharType="separate"/>
      </w:r>
      <w:r w:rsidR="006253A4">
        <w:t xml:space="preserve">Şekil </w:t>
      </w:r>
      <w:r w:rsidR="006253A4">
        <w:rPr>
          <w:noProof/>
        </w:rPr>
        <w:t>21</w:t>
      </w:r>
      <w:r>
        <w:fldChar w:fldCharType="end"/>
      </w:r>
      <w:r>
        <w:t xml:space="preserve"> </w:t>
      </w:r>
      <w:r w:rsidR="00CD50CB">
        <w:t xml:space="preserve">incelendiğinde, uyum iyiliği testlerinin güç değerlerinin değişimine göre </w:t>
      </w:r>
      <w:r w:rsidR="000637EE">
        <w:t xml:space="preserve">CVM </w:t>
      </w:r>
      <w:r w:rsidR="00CD50CB">
        <w:t xml:space="preserve">ve </w:t>
      </w:r>
      <w:r w:rsidR="000637EE">
        <w:t xml:space="preserve">KS </w:t>
      </w:r>
      <w:r w:rsidR="00CD50CB">
        <w:t xml:space="preserve">test yöntemleri en düşük duyarlılığı gösterirken, önerilen </w:t>
      </w:r>
      <w:r w:rsidR="000637EE">
        <w:t xml:space="preserve">FCS </w:t>
      </w:r>
      <w:r w:rsidR="00CD50CB">
        <w:t xml:space="preserve">yöntemi en iyi duyarlılığı </w:t>
      </w:r>
      <w:r w:rsidR="009E15EC">
        <w:t>sağlamaktadır</w:t>
      </w:r>
      <w:r w:rsidR="00CD50CB">
        <w:t xml:space="preserve">. </w:t>
      </w:r>
      <w:r w:rsidR="000637EE">
        <w:t xml:space="preserve">BCS </w:t>
      </w:r>
      <w:r w:rsidR="00CD50CB">
        <w:t xml:space="preserve">yönteminin ise </w:t>
      </w:r>
      <w:r w:rsidR="000637EE">
        <w:t xml:space="preserve">AD </w:t>
      </w:r>
      <w:r w:rsidR="00CD50CB">
        <w:t>yönteminden özellikle yüksek örneklem boyutlarında daha yüksek duyarlılı</w:t>
      </w:r>
      <w:r w:rsidR="00CF28E5">
        <w:t>ğa sahip olduğu gözlenmiştir.</w:t>
      </w:r>
    </w:p>
    <w:p w14:paraId="513DC49E" w14:textId="7D8E16B8" w:rsidR="00CF28E5" w:rsidRDefault="00CF28E5" w:rsidP="00CD50CB">
      <m:oMath>
        <m:r>
          <w:rPr>
            <w:rFonts w:ascii="Cambria Math" w:hAnsi="Cambria Math"/>
          </w:rPr>
          <m:t xml:space="preserve">Student-t </m:t>
        </m:r>
        <m:d>
          <m:dPr>
            <m:ctrlPr>
              <w:rPr>
                <w:rFonts w:ascii="Cambria Math" w:hAnsi="Cambria Math"/>
                <w:i/>
              </w:rPr>
            </m:ctrlPr>
          </m:dPr>
          <m:e>
            <m:r>
              <w:rPr>
                <w:rFonts w:ascii="Cambria Math" w:hAnsi="Cambria Math"/>
              </w:rPr>
              <m:t>v=10</m:t>
            </m:r>
          </m:e>
        </m:d>
      </m:oMath>
      <w:r>
        <w:t xml:space="preserve"> dağılım</w:t>
      </w:r>
      <w:r w:rsidR="009E15EC">
        <w:t>ın</w:t>
      </w:r>
      <w:r>
        <w:t xml:space="preserve">dan farklı örneklem boyutlarında çekilen örneklemlerin </w:t>
      </w:r>
      <m:oMath>
        <m:r>
          <w:rPr>
            <w:rFonts w:ascii="Cambria Math" w:hAnsi="Cambria Math"/>
          </w:rPr>
          <m:t xml:space="preserve">Normal </m:t>
        </m:r>
        <m:d>
          <m:dPr>
            <m:ctrlPr>
              <w:rPr>
                <w:rFonts w:ascii="Cambria Math" w:hAnsi="Cambria Math"/>
                <w:i/>
              </w:rPr>
            </m:ctrlPr>
          </m:dPr>
          <m:e>
            <m:r>
              <w:rPr>
                <w:rFonts w:ascii="Cambria Math" w:hAnsi="Cambria Math"/>
              </w:rPr>
              <m:t xml:space="preserve">μ=0, </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=10/8</m:t>
            </m:r>
          </m:e>
        </m:d>
      </m:oMath>
      <w:r>
        <w:t xml:space="preserve"> dağılım</w:t>
      </w:r>
      <w:r w:rsidR="009E15EC">
        <w:t>a</w:t>
      </w:r>
      <w:r>
        <w:t xml:space="preserve"> sahip olup olmadığı belirlenen beş ayrı uyum iyiliği yöntemi kullanılarak test edilmiştir.</w:t>
      </w:r>
      <w:r w:rsidR="00D14822">
        <w:t xml:space="preserve"> </w:t>
      </w:r>
      <w:r w:rsidR="00D14822">
        <w:fldChar w:fldCharType="begin"/>
      </w:r>
      <w:r w:rsidR="00D14822">
        <w:instrText xml:space="preserve"> REF _Ref109163840 \h </w:instrText>
      </w:r>
      <w:r w:rsidR="00D14822">
        <w:fldChar w:fldCharType="separate"/>
      </w:r>
      <w:r w:rsidR="006253A4">
        <w:t xml:space="preserve">Tablo </w:t>
      </w:r>
      <w:r w:rsidR="006253A4">
        <w:rPr>
          <w:noProof/>
        </w:rPr>
        <w:t>17</w:t>
      </w:r>
      <w:r w:rsidR="00D14822">
        <w:fldChar w:fldCharType="end"/>
      </w:r>
      <w:r>
        <w:t xml:space="preserve">’de </w:t>
      </w:r>
      <w:r w:rsidR="0087179A">
        <w:t>s</w:t>
      </w:r>
      <w:r>
        <w:t>tudent-t dağılımı için karşılaştırılan uyum iyiliği testlerinin güç değerleri verilmiştir.</w:t>
      </w:r>
    </w:p>
    <w:p w14:paraId="5DD5CE78" w14:textId="37D4F531" w:rsidR="00D50BB9" w:rsidRDefault="00D50BB9" w:rsidP="00CD67BC"/>
    <w:p w14:paraId="7FCF26CC" w14:textId="15268A68" w:rsidR="00390E8B" w:rsidRDefault="00390E8B">
      <w:pPr>
        <w:spacing w:line="240" w:lineRule="auto"/>
        <w:ind w:firstLine="0"/>
        <w:jc w:val="left"/>
      </w:pPr>
      <w:r>
        <w:br w:type="page"/>
      </w:r>
    </w:p>
    <w:p w14:paraId="42558EA4" w14:textId="68FCF565" w:rsidR="005700F3" w:rsidRPr="00D01F46" w:rsidRDefault="005700F3" w:rsidP="005700F3">
      <w:pPr>
        <w:pStyle w:val="Tabloyazs"/>
        <w:rPr>
          <w:b/>
          <w:bCs/>
        </w:rPr>
      </w:pPr>
      <w:bookmarkStart w:id="212" w:name="_Ref109163840"/>
      <w:bookmarkStart w:id="213" w:name="_Toc134486160"/>
      <w:bookmarkStart w:id="214" w:name="_Toc137023859"/>
      <w:r>
        <w:lastRenderedPageBreak/>
        <w:t xml:space="preserve">Tablo </w:t>
      </w:r>
      <w:fldSimple w:instr=" SEQ Tablo \* ARABIC ">
        <w:r w:rsidR="006253A4">
          <w:rPr>
            <w:noProof/>
          </w:rPr>
          <w:t>17</w:t>
        </w:r>
      </w:fldSimple>
      <w:bookmarkEnd w:id="212"/>
      <w:r>
        <w:t>.</w:t>
      </w:r>
      <w:r>
        <w:tab/>
        <w:t>Student-t dağılımı için uyum iyiliği testlerinin güç karşılaştırmaları</w:t>
      </w:r>
      <w:bookmarkEnd w:id="213"/>
      <w:bookmarkEnd w:id="214"/>
    </w:p>
    <w:tbl>
      <w:tblPr>
        <w:tblStyle w:val="TabloKlavuzu"/>
        <w:tblW w:w="7787"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
        <w:gridCol w:w="1364"/>
        <w:gridCol w:w="1364"/>
        <w:gridCol w:w="1364"/>
        <w:gridCol w:w="1364"/>
        <w:gridCol w:w="1367"/>
      </w:tblGrid>
      <w:tr w:rsidR="00CF28E5" w14:paraId="02DF1A0B" w14:textId="77777777" w:rsidTr="00494349">
        <w:trPr>
          <w:trHeight w:val="396"/>
          <w:jc w:val="center"/>
        </w:trPr>
        <w:tc>
          <w:tcPr>
            <w:tcW w:w="964" w:type="dxa"/>
            <w:tcBorders>
              <w:top w:val="single" w:sz="4" w:space="0" w:color="auto"/>
              <w:bottom w:val="single" w:sz="4" w:space="0" w:color="auto"/>
            </w:tcBorders>
            <w:vAlign w:val="center"/>
          </w:tcPr>
          <w:p w14:paraId="50F12B85" w14:textId="77777777" w:rsidR="00CF28E5" w:rsidRDefault="00CF28E5" w:rsidP="00494349">
            <w:pPr>
              <w:ind w:firstLine="0"/>
            </w:pPr>
          </w:p>
        </w:tc>
        <w:tc>
          <w:tcPr>
            <w:tcW w:w="6823" w:type="dxa"/>
            <w:gridSpan w:val="5"/>
            <w:tcBorders>
              <w:top w:val="single" w:sz="4" w:space="0" w:color="auto"/>
              <w:bottom w:val="single" w:sz="4" w:space="0" w:color="auto"/>
            </w:tcBorders>
            <w:vAlign w:val="center"/>
          </w:tcPr>
          <w:p w14:paraId="4F1F67D4" w14:textId="2218513D" w:rsidR="00CF28E5" w:rsidRPr="00D01F46" w:rsidRDefault="00CF28E5" w:rsidP="00494349">
            <w:pPr>
              <w:ind w:firstLine="0"/>
              <w:jc w:val="center"/>
              <w:rPr>
                <w:b/>
                <w:bCs/>
              </w:rPr>
            </w:pPr>
            <w:r w:rsidRPr="00D01F46">
              <w:rPr>
                <w:b/>
                <w:bCs/>
              </w:rPr>
              <w:t>Yöntem</w:t>
            </w:r>
          </w:p>
        </w:tc>
      </w:tr>
      <w:tr w:rsidR="000637EE" w14:paraId="362F1ADC" w14:textId="77777777" w:rsidTr="00494349">
        <w:trPr>
          <w:trHeight w:val="407"/>
          <w:jc w:val="center"/>
        </w:trPr>
        <w:tc>
          <w:tcPr>
            <w:tcW w:w="964" w:type="dxa"/>
            <w:tcBorders>
              <w:top w:val="single" w:sz="4" w:space="0" w:color="auto"/>
              <w:bottom w:val="single" w:sz="4" w:space="0" w:color="auto"/>
            </w:tcBorders>
            <w:vAlign w:val="center"/>
          </w:tcPr>
          <w:p w14:paraId="43F6CC4C" w14:textId="77777777" w:rsidR="000637EE" w:rsidRPr="00D01F46" w:rsidRDefault="000637EE" w:rsidP="000637EE">
            <w:pPr>
              <w:spacing w:before="60" w:after="60" w:line="240" w:lineRule="auto"/>
              <w:ind w:firstLine="0"/>
              <w:rPr>
                <w:b/>
                <w:bCs/>
              </w:rPr>
            </w:pPr>
            <m:oMathPara>
              <m:oMath>
                <m:r>
                  <m:rPr>
                    <m:sty m:val="bi"/>
                  </m:rPr>
                  <w:rPr>
                    <w:rFonts w:ascii="Cambria Math" w:hAnsi="Cambria Math"/>
                  </w:rPr>
                  <m:t>n</m:t>
                </m:r>
              </m:oMath>
            </m:oMathPara>
          </w:p>
        </w:tc>
        <w:tc>
          <w:tcPr>
            <w:tcW w:w="1364" w:type="dxa"/>
            <w:tcBorders>
              <w:top w:val="single" w:sz="4" w:space="0" w:color="auto"/>
              <w:bottom w:val="single" w:sz="4" w:space="0" w:color="auto"/>
            </w:tcBorders>
            <w:vAlign w:val="center"/>
          </w:tcPr>
          <w:p w14:paraId="6E085135" w14:textId="3B50F488" w:rsidR="000637EE" w:rsidRPr="00D01F46" w:rsidRDefault="000637EE" w:rsidP="000637EE">
            <w:pPr>
              <w:spacing w:before="60" w:after="60" w:line="240" w:lineRule="auto"/>
              <w:ind w:firstLine="0"/>
              <w:jc w:val="center"/>
              <w:rPr>
                <w:b/>
                <w:bCs/>
              </w:rPr>
            </w:pPr>
            <w:r>
              <w:rPr>
                <w:b/>
                <w:bCs/>
              </w:rPr>
              <w:t>BCS</w:t>
            </w:r>
          </w:p>
        </w:tc>
        <w:tc>
          <w:tcPr>
            <w:tcW w:w="1364" w:type="dxa"/>
            <w:tcBorders>
              <w:top w:val="single" w:sz="4" w:space="0" w:color="auto"/>
              <w:bottom w:val="single" w:sz="4" w:space="0" w:color="auto"/>
            </w:tcBorders>
            <w:vAlign w:val="center"/>
          </w:tcPr>
          <w:p w14:paraId="502047AD" w14:textId="2BC1D4C2" w:rsidR="000637EE" w:rsidRPr="00D01F46" w:rsidRDefault="000637EE" w:rsidP="000637EE">
            <w:pPr>
              <w:spacing w:before="60" w:after="60" w:line="240" w:lineRule="auto"/>
              <w:ind w:firstLine="0"/>
              <w:jc w:val="center"/>
              <w:rPr>
                <w:b/>
                <w:bCs/>
              </w:rPr>
            </w:pPr>
            <w:r>
              <w:rPr>
                <w:b/>
                <w:bCs/>
              </w:rPr>
              <w:t>CVM</w:t>
            </w:r>
          </w:p>
        </w:tc>
        <w:tc>
          <w:tcPr>
            <w:tcW w:w="1364" w:type="dxa"/>
            <w:tcBorders>
              <w:top w:val="single" w:sz="4" w:space="0" w:color="auto"/>
              <w:bottom w:val="single" w:sz="4" w:space="0" w:color="auto"/>
            </w:tcBorders>
            <w:vAlign w:val="center"/>
          </w:tcPr>
          <w:p w14:paraId="016AA792" w14:textId="460BD7AA" w:rsidR="000637EE" w:rsidRPr="00D01F46" w:rsidRDefault="000637EE" w:rsidP="000637EE">
            <w:pPr>
              <w:spacing w:before="60" w:after="60" w:line="240" w:lineRule="auto"/>
              <w:ind w:firstLine="0"/>
              <w:jc w:val="center"/>
              <w:rPr>
                <w:b/>
                <w:bCs/>
              </w:rPr>
            </w:pPr>
            <w:r>
              <w:rPr>
                <w:b/>
                <w:bCs/>
              </w:rPr>
              <w:t>KS</w:t>
            </w:r>
          </w:p>
        </w:tc>
        <w:tc>
          <w:tcPr>
            <w:tcW w:w="1364" w:type="dxa"/>
            <w:tcBorders>
              <w:top w:val="single" w:sz="4" w:space="0" w:color="auto"/>
              <w:bottom w:val="single" w:sz="4" w:space="0" w:color="auto"/>
            </w:tcBorders>
            <w:vAlign w:val="center"/>
          </w:tcPr>
          <w:p w14:paraId="73AB38D8" w14:textId="4F5D6FA5" w:rsidR="000637EE" w:rsidRPr="00D01F46" w:rsidRDefault="000637EE" w:rsidP="000637EE">
            <w:pPr>
              <w:spacing w:before="60" w:after="60" w:line="240" w:lineRule="auto"/>
              <w:ind w:firstLine="0"/>
              <w:jc w:val="center"/>
              <w:rPr>
                <w:b/>
                <w:bCs/>
              </w:rPr>
            </w:pPr>
            <w:r>
              <w:rPr>
                <w:b/>
                <w:bCs/>
              </w:rPr>
              <w:t>AD</w:t>
            </w:r>
          </w:p>
        </w:tc>
        <w:tc>
          <w:tcPr>
            <w:tcW w:w="1367" w:type="dxa"/>
            <w:tcBorders>
              <w:top w:val="single" w:sz="4" w:space="0" w:color="auto"/>
              <w:bottom w:val="single" w:sz="4" w:space="0" w:color="auto"/>
            </w:tcBorders>
            <w:vAlign w:val="center"/>
          </w:tcPr>
          <w:p w14:paraId="0AB0A824" w14:textId="4E90F371" w:rsidR="000637EE" w:rsidRPr="00D01F46" w:rsidRDefault="000637EE" w:rsidP="000637EE">
            <w:pPr>
              <w:spacing w:before="60" w:after="60" w:line="240" w:lineRule="auto"/>
              <w:ind w:firstLine="0"/>
              <w:jc w:val="center"/>
              <w:rPr>
                <w:b/>
                <w:bCs/>
              </w:rPr>
            </w:pPr>
            <w:r>
              <w:rPr>
                <w:b/>
                <w:bCs/>
              </w:rPr>
              <w:t>FCS</w:t>
            </w:r>
          </w:p>
        </w:tc>
      </w:tr>
      <w:tr w:rsidR="000637EE" w14:paraId="133254E7" w14:textId="77777777" w:rsidTr="00494349">
        <w:trPr>
          <w:trHeight w:val="407"/>
          <w:jc w:val="center"/>
        </w:trPr>
        <w:tc>
          <w:tcPr>
            <w:tcW w:w="964" w:type="dxa"/>
            <w:tcBorders>
              <w:top w:val="single" w:sz="4" w:space="0" w:color="auto"/>
            </w:tcBorders>
            <w:vAlign w:val="center"/>
          </w:tcPr>
          <w:p w14:paraId="48264316" w14:textId="77777777" w:rsidR="000637EE" w:rsidRPr="00D01F46" w:rsidRDefault="000637EE" w:rsidP="000637EE">
            <w:pPr>
              <w:ind w:firstLine="0"/>
              <w:rPr>
                <w:b/>
                <w:bCs/>
              </w:rPr>
            </w:pPr>
            <m:oMathPara>
              <m:oMath>
                <m:r>
                  <m:rPr>
                    <m:sty m:val="bi"/>
                  </m:rPr>
                  <w:rPr>
                    <w:rFonts w:ascii="Cambria Math" w:hAnsi="Cambria Math"/>
                  </w:rPr>
                  <m:t>10</m:t>
                </m:r>
              </m:oMath>
            </m:oMathPara>
          </w:p>
        </w:tc>
        <w:tc>
          <w:tcPr>
            <w:tcW w:w="1364" w:type="dxa"/>
            <w:tcBorders>
              <w:top w:val="single" w:sz="4" w:space="0" w:color="auto"/>
            </w:tcBorders>
          </w:tcPr>
          <w:p w14:paraId="7EE882AC" w14:textId="49AE0B4C" w:rsidR="000637EE" w:rsidRDefault="000637EE" w:rsidP="000637EE">
            <w:pPr>
              <w:ind w:firstLine="0"/>
              <w:jc w:val="center"/>
            </w:pPr>
            <w:r w:rsidRPr="00B631EA">
              <w:t>0.0477</w:t>
            </w:r>
          </w:p>
        </w:tc>
        <w:tc>
          <w:tcPr>
            <w:tcW w:w="1364" w:type="dxa"/>
            <w:tcBorders>
              <w:top w:val="single" w:sz="4" w:space="0" w:color="auto"/>
            </w:tcBorders>
          </w:tcPr>
          <w:p w14:paraId="38E9FEF7" w14:textId="46CF54CC" w:rsidR="000637EE" w:rsidRDefault="000637EE" w:rsidP="000637EE">
            <w:pPr>
              <w:ind w:firstLine="0"/>
              <w:jc w:val="center"/>
            </w:pPr>
            <w:r w:rsidRPr="00EE34F5">
              <w:t>0.0428</w:t>
            </w:r>
          </w:p>
        </w:tc>
        <w:tc>
          <w:tcPr>
            <w:tcW w:w="1364" w:type="dxa"/>
            <w:tcBorders>
              <w:top w:val="single" w:sz="4" w:space="0" w:color="auto"/>
            </w:tcBorders>
          </w:tcPr>
          <w:p w14:paraId="03E71496" w14:textId="3B8BFC03" w:rsidR="000637EE" w:rsidRDefault="000637EE" w:rsidP="000637EE">
            <w:pPr>
              <w:ind w:firstLine="0"/>
              <w:jc w:val="center"/>
            </w:pPr>
            <w:r w:rsidRPr="002845A6">
              <w:t>0.0417</w:t>
            </w:r>
          </w:p>
        </w:tc>
        <w:tc>
          <w:tcPr>
            <w:tcW w:w="1364" w:type="dxa"/>
            <w:tcBorders>
              <w:top w:val="single" w:sz="4" w:space="0" w:color="auto"/>
            </w:tcBorders>
          </w:tcPr>
          <w:p w14:paraId="530D8393" w14:textId="497D20B0" w:rsidR="000637EE" w:rsidRDefault="000637EE" w:rsidP="000637EE">
            <w:pPr>
              <w:ind w:firstLine="0"/>
              <w:jc w:val="center"/>
            </w:pPr>
            <w:r w:rsidRPr="00BE1B6C">
              <w:t>0.047</w:t>
            </w:r>
            <w:r>
              <w:t>0</w:t>
            </w:r>
          </w:p>
        </w:tc>
        <w:tc>
          <w:tcPr>
            <w:tcW w:w="1367" w:type="dxa"/>
            <w:tcBorders>
              <w:top w:val="single" w:sz="4" w:space="0" w:color="auto"/>
            </w:tcBorders>
          </w:tcPr>
          <w:p w14:paraId="487D8A60" w14:textId="19F15965" w:rsidR="000637EE" w:rsidRDefault="000637EE" w:rsidP="000637EE">
            <w:pPr>
              <w:ind w:firstLine="0"/>
              <w:jc w:val="center"/>
            </w:pPr>
            <w:r w:rsidRPr="00CA1331">
              <w:t>0.0466</w:t>
            </w:r>
          </w:p>
        </w:tc>
      </w:tr>
      <w:tr w:rsidR="000637EE" w14:paraId="39C6EEA4" w14:textId="77777777" w:rsidTr="00494349">
        <w:trPr>
          <w:trHeight w:val="407"/>
          <w:jc w:val="center"/>
        </w:trPr>
        <w:tc>
          <w:tcPr>
            <w:tcW w:w="964" w:type="dxa"/>
            <w:vAlign w:val="center"/>
          </w:tcPr>
          <w:p w14:paraId="0CEFD519" w14:textId="77777777" w:rsidR="000637EE" w:rsidRPr="00D01F46" w:rsidRDefault="000637EE" w:rsidP="000637EE">
            <w:pPr>
              <w:ind w:firstLine="0"/>
              <w:rPr>
                <w:b/>
                <w:bCs/>
              </w:rPr>
            </w:pPr>
            <m:oMathPara>
              <m:oMath>
                <m:r>
                  <m:rPr>
                    <m:sty m:val="bi"/>
                  </m:rPr>
                  <w:rPr>
                    <w:rFonts w:ascii="Cambria Math" w:hAnsi="Cambria Math"/>
                  </w:rPr>
                  <m:t>20</m:t>
                </m:r>
              </m:oMath>
            </m:oMathPara>
          </w:p>
        </w:tc>
        <w:tc>
          <w:tcPr>
            <w:tcW w:w="1364" w:type="dxa"/>
          </w:tcPr>
          <w:p w14:paraId="67CED5E1" w14:textId="34F4437E" w:rsidR="000637EE" w:rsidRDefault="000637EE" w:rsidP="000637EE">
            <w:pPr>
              <w:ind w:firstLine="0"/>
              <w:jc w:val="center"/>
            </w:pPr>
            <w:r w:rsidRPr="00B631EA">
              <w:t>0.0488</w:t>
            </w:r>
          </w:p>
        </w:tc>
        <w:tc>
          <w:tcPr>
            <w:tcW w:w="1364" w:type="dxa"/>
          </w:tcPr>
          <w:p w14:paraId="04F0029E" w14:textId="1AF4FF50" w:rsidR="000637EE" w:rsidRDefault="000637EE" w:rsidP="000637EE">
            <w:pPr>
              <w:ind w:firstLine="0"/>
              <w:jc w:val="center"/>
            </w:pPr>
            <w:r w:rsidRPr="00EE34F5">
              <w:t>0.0439</w:t>
            </w:r>
          </w:p>
        </w:tc>
        <w:tc>
          <w:tcPr>
            <w:tcW w:w="1364" w:type="dxa"/>
          </w:tcPr>
          <w:p w14:paraId="06A10DC4" w14:textId="044FD08A" w:rsidR="000637EE" w:rsidRDefault="000637EE" w:rsidP="000637EE">
            <w:pPr>
              <w:ind w:firstLine="0"/>
              <w:jc w:val="center"/>
            </w:pPr>
            <w:r w:rsidRPr="002845A6">
              <w:t>0.0443</w:t>
            </w:r>
          </w:p>
        </w:tc>
        <w:tc>
          <w:tcPr>
            <w:tcW w:w="1364" w:type="dxa"/>
          </w:tcPr>
          <w:p w14:paraId="6B99CBAD" w14:textId="605BD308" w:rsidR="000637EE" w:rsidRDefault="000637EE" w:rsidP="000637EE">
            <w:pPr>
              <w:ind w:firstLine="0"/>
              <w:jc w:val="center"/>
            </w:pPr>
            <w:r w:rsidRPr="00BE1B6C">
              <w:t>0.0461</w:t>
            </w:r>
          </w:p>
        </w:tc>
        <w:tc>
          <w:tcPr>
            <w:tcW w:w="1367" w:type="dxa"/>
          </w:tcPr>
          <w:p w14:paraId="0627A3E3" w14:textId="5AFF2F10" w:rsidR="000637EE" w:rsidRDefault="000637EE" w:rsidP="000637EE">
            <w:pPr>
              <w:ind w:firstLine="0"/>
              <w:jc w:val="center"/>
            </w:pPr>
            <w:r w:rsidRPr="00CA1331">
              <w:t>0.0536</w:t>
            </w:r>
          </w:p>
        </w:tc>
      </w:tr>
      <w:tr w:rsidR="000637EE" w14:paraId="603F727B" w14:textId="77777777" w:rsidTr="00494349">
        <w:trPr>
          <w:trHeight w:val="407"/>
          <w:jc w:val="center"/>
        </w:trPr>
        <w:tc>
          <w:tcPr>
            <w:tcW w:w="964" w:type="dxa"/>
            <w:vAlign w:val="center"/>
          </w:tcPr>
          <w:p w14:paraId="1FBDE5BE" w14:textId="77777777" w:rsidR="000637EE" w:rsidRPr="00D01F46" w:rsidRDefault="000637EE" w:rsidP="000637EE">
            <w:pPr>
              <w:ind w:firstLine="0"/>
              <w:rPr>
                <w:b/>
                <w:bCs/>
              </w:rPr>
            </w:pPr>
            <m:oMathPara>
              <m:oMath>
                <m:r>
                  <m:rPr>
                    <m:sty m:val="bi"/>
                  </m:rPr>
                  <w:rPr>
                    <w:rFonts w:ascii="Cambria Math" w:hAnsi="Cambria Math"/>
                  </w:rPr>
                  <m:t>30</m:t>
                </m:r>
              </m:oMath>
            </m:oMathPara>
          </w:p>
        </w:tc>
        <w:tc>
          <w:tcPr>
            <w:tcW w:w="1364" w:type="dxa"/>
          </w:tcPr>
          <w:p w14:paraId="53236D88" w14:textId="19CE0D4C" w:rsidR="000637EE" w:rsidRDefault="000637EE" w:rsidP="000637EE">
            <w:pPr>
              <w:ind w:firstLine="0"/>
              <w:jc w:val="center"/>
            </w:pPr>
            <w:r w:rsidRPr="00B631EA">
              <w:t>0.0508</w:t>
            </w:r>
          </w:p>
        </w:tc>
        <w:tc>
          <w:tcPr>
            <w:tcW w:w="1364" w:type="dxa"/>
          </w:tcPr>
          <w:p w14:paraId="112DED80" w14:textId="43F35470" w:rsidR="000637EE" w:rsidRDefault="000637EE" w:rsidP="000637EE">
            <w:pPr>
              <w:ind w:firstLine="0"/>
              <w:jc w:val="center"/>
            </w:pPr>
            <w:r w:rsidRPr="00EE34F5">
              <w:t>0.0433</w:t>
            </w:r>
          </w:p>
        </w:tc>
        <w:tc>
          <w:tcPr>
            <w:tcW w:w="1364" w:type="dxa"/>
          </w:tcPr>
          <w:p w14:paraId="29FCFAFA" w14:textId="0500029F" w:rsidR="000637EE" w:rsidRDefault="000637EE" w:rsidP="000637EE">
            <w:pPr>
              <w:ind w:firstLine="0"/>
              <w:jc w:val="center"/>
            </w:pPr>
            <w:r w:rsidRPr="002845A6">
              <w:t>0.0473</w:t>
            </w:r>
          </w:p>
        </w:tc>
        <w:tc>
          <w:tcPr>
            <w:tcW w:w="1364" w:type="dxa"/>
          </w:tcPr>
          <w:p w14:paraId="69351A7D" w14:textId="3DBBC49B" w:rsidR="000637EE" w:rsidRDefault="000637EE" w:rsidP="000637EE">
            <w:pPr>
              <w:ind w:firstLine="0"/>
              <w:jc w:val="center"/>
            </w:pPr>
            <w:r w:rsidRPr="00BE1B6C">
              <w:t>0.0450</w:t>
            </w:r>
          </w:p>
        </w:tc>
        <w:tc>
          <w:tcPr>
            <w:tcW w:w="1367" w:type="dxa"/>
          </w:tcPr>
          <w:p w14:paraId="35462D2A" w14:textId="0ABD5B92" w:rsidR="000637EE" w:rsidRDefault="000637EE" w:rsidP="000637EE">
            <w:pPr>
              <w:ind w:firstLine="0"/>
              <w:jc w:val="center"/>
            </w:pPr>
            <w:r w:rsidRPr="00CA1331">
              <w:t>0.0585</w:t>
            </w:r>
          </w:p>
        </w:tc>
      </w:tr>
      <w:tr w:rsidR="000637EE" w14:paraId="5BE00BE5" w14:textId="77777777" w:rsidTr="00494349">
        <w:trPr>
          <w:trHeight w:val="407"/>
          <w:jc w:val="center"/>
        </w:trPr>
        <w:tc>
          <w:tcPr>
            <w:tcW w:w="964" w:type="dxa"/>
            <w:vAlign w:val="center"/>
          </w:tcPr>
          <w:p w14:paraId="7D17CACC" w14:textId="77777777" w:rsidR="000637EE" w:rsidRPr="00D01F46" w:rsidRDefault="000637EE" w:rsidP="000637EE">
            <w:pPr>
              <w:ind w:firstLine="0"/>
              <w:rPr>
                <w:b/>
                <w:bCs/>
              </w:rPr>
            </w:pPr>
            <m:oMathPara>
              <m:oMath>
                <m:r>
                  <m:rPr>
                    <m:sty m:val="bi"/>
                  </m:rPr>
                  <w:rPr>
                    <w:rFonts w:ascii="Cambria Math" w:hAnsi="Cambria Math"/>
                  </w:rPr>
                  <m:t>50</m:t>
                </m:r>
              </m:oMath>
            </m:oMathPara>
          </w:p>
        </w:tc>
        <w:tc>
          <w:tcPr>
            <w:tcW w:w="1364" w:type="dxa"/>
          </w:tcPr>
          <w:p w14:paraId="14CBE674" w14:textId="10E0CBE4" w:rsidR="000637EE" w:rsidRDefault="000637EE" w:rsidP="000637EE">
            <w:pPr>
              <w:ind w:firstLine="0"/>
              <w:jc w:val="center"/>
            </w:pPr>
            <w:r w:rsidRPr="00B631EA">
              <w:t>0.0555</w:t>
            </w:r>
          </w:p>
        </w:tc>
        <w:tc>
          <w:tcPr>
            <w:tcW w:w="1364" w:type="dxa"/>
          </w:tcPr>
          <w:p w14:paraId="6D54AACF" w14:textId="68FB2540" w:rsidR="000637EE" w:rsidRDefault="000637EE" w:rsidP="000637EE">
            <w:pPr>
              <w:ind w:firstLine="0"/>
              <w:jc w:val="center"/>
            </w:pPr>
            <w:r w:rsidRPr="00EE34F5">
              <w:t>0.0474</w:t>
            </w:r>
          </w:p>
        </w:tc>
        <w:tc>
          <w:tcPr>
            <w:tcW w:w="1364" w:type="dxa"/>
          </w:tcPr>
          <w:p w14:paraId="6429A9A7" w14:textId="6C7141FC" w:rsidR="000637EE" w:rsidRDefault="000637EE" w:rsidP="000637EE">
            <w:pPr>
              <w:ind w:firstLine="0"/>
              <w:jc w:val="center"/>
            </w:pPr>
            <w:r w:rsidRPr="002845A6">
              <w:t>0.0495</w:t>
            </w:r>
          </w:p>
        </w:tc>
        <w:tc>
          <w:tcPr>
            <w:tcW w:w="1364" w:type="dxa"/>
          </w:tcPr>
          <w:p w14:paraId="2D5E5F95" w14:textId="67723AF5" w:rsidR="000637EE" w:rsidRDefault="000637EE" w:rsidP="000637EE">
            <w:pPr>
              <w:ind w:firstLine="0"/>
              <w:jc w:val="center"/>
            </w:pPr>
            <w:r w:rsidRPr="00BE1B6C">
              <w:t>0.0487</w:t>
            </w:r>
          </w:p>
        </w:tc>
        <w:tc>
          <w:tcPr>
            <w:tcW w:w="1367" w:type="dxa"/>
          </w:tcPr>
          <w:p w14:paraId="1885B0E5" w14:textId="1D6EB2F4" w:rsidR="000637EE" w:rsidRDefault="000637EE" w:rsidP="000637EE">
            <w:pPr>
              <w:ind w:firstLine="0"/>
              <w:jc w:val="center"/>
            </w:pPr>
            <w:r w:rsidRPr="00CA1331">
              <w:t>0.0668</w:t>
            </w:r>
          </w:p>
        </w:tc>
      </w:tr>
      <w:tr w:rsidR="000637EE" w14:paraId="1D4B6A99" w14:textId="77777777" w:rsidTr="00494349">
        <w:trPr>
          <w:trHeight w:val="407"/>
          <w:jc w:val="center"/>
        </w:trPr>
        <w:tc>
          <w:tcPr>
            <w:tcW w:w="964" w:type="dxa"/>
            <w:vAlign w:val="center"/>
          </w:tcPr>
          <w:p w14:paraId="3D352DB4" w14:textId="77777777" w:rsidR="000637EE" w:rsidRPr="00D01F46" w:rsidRDefault="000637EE" w:rsidP="000637EE">
            <w:pPr>
              <w:ind w:firstLine="0"/>
              <w:rPr>
                <w:b/>
                <w:bCs/>
              </w:rPr>
            </w:pPr>
            <m:oMathPara>
              <m:oMath>
                <m:r>
                  <m:rPr>
                    <m:sty m:val="bi"/>
                  </m:rPr>
                  <w:rPr>
                    <w:rFonts w:ascii="Cambria Math" w:hAnsi="Cambria Math"/>
                  </w:rPr>
                  <m:t>100</m:t>
                </m:r>
              </m:oMath>
            </m:oMathPara>
          </w:p>
        </w:tc>
        <w:tc>
          <w:tcPr>
            <w:tcW w:w="1364" w:type="dxa"/>
          </w:tcPr>
          <w:p w14:paraId="3C27203E" w14:textId="1AFAB4E9" w:rsidR="000637EE" w:rsidRDefault="000637EE" w:rsidP="000637EE">
            <w:pPr>
              <w:ind w:firstLine="0"/>
              <w:jc w:val="center"/>
            </w:pPr>
            <w:r w:rsidRPr="00B631EA">
              <w:t>0.0545</w:t>
            </w:r>
          </w:p>
        </w:tc>
        <w:tc>
          <w:tcPr>
            <w:tcW w:w="1364" w:type="dxa"/>
          </w:tcPr>
          <w:p w14:paraId="440CB9CC" w14:textId="05D0FCEB" w:rsidR="000637EE" w:rsidRDefault="000637EE" w:rsidP="000637EE">
            <w:pPr>
              <w:ind w:firstLine="0"/>
              <w:jc w:val="center"/>
            </w:pPr>
            <w:r w:rsidRPr="00EE34F5">
              <w:t>0.0507</w:t>
            </w:r>
          </w:p>
        </w:tc>
        <w:tc>
          <w:tcPr>
            <w:tcW w:w="1364" w:type="dxa"/>
          </w:tcPr>
          <w:p w14:paraId="3740A7B1" w14:textId="4FFD518A" w:rsidR="000637EE" w:rsidRDefault="000637EE" w:rsidP="000637EE">
            <w:pPr>
              <w:ind w:firstLine="0"/>
              <w:jc w:val="center"/>
            </w:pPr>
            <w:r w:rsidRPr="002845A6">
              <w:t>0.0556</w:t>
            </w:r>
          </w:p>
        </w:tc>
        <w:tc>
          <w:tcPr>
            <w:tcW w:w="1364" w:type="dxa"/>
          </w:tcPr>
          <w:p w14:paraId="466E104F" w14:textId="244CC23D" w:rsidR="000637EE" w:rsidRDefault="000637EE" w:rsidP="000637EE">
            <w:pPr>
              <w:ind w:firstLine="0"/>
              <w:jc w:val="center"/>
            </w:pPr>
            <w:r w:rsidRPr="00BE1B6C">
              <w:t>0.0520</w:t>
            </w:r>
          </w:p>
        </w:tc>
        <w:tc>
          <w:tcPr>
            <w:tcW w:w="1367" w:type="dxa"/>
          </w:tcPr>
          <w:p w14:paraId="07748CD5" w14:textId="3AD3F5FC" w:rsidR="000637EE" w:rsidRDefault="000637EE" w:rsidP="000637EE">
            <w:pPr>
              <w:ind w:firstLine="0"/>
              <w:jc w:val="center"/>
            </w:pPr>
            <w:r w:rsidRPr="00CA1331">
              <w:t>0.0832</w:t>
            </w:r>
          </w:p>
        </w:tc>
      </w:tr>
      <w:tr w:rsidR="000637EE" w14:paraId="6C41420E" w14:textId="77777777" w:rsidTr="00494349">
        <w:trPr>
          <w:trHeight w:val="407"/>
          <w:jc w:val="center"/>
        </w:trPr>
        <w:tc>
          <w:tcPr>
            <w:tcW w:w="964" w:type="dxa"/>
            <w:vAlign w:val="center"/>
          </w:tcPr>
          <w:p w14:paraId="7145314B" w14:textId="77777777" w:rsidR="000637EE" w:rsidRPr="00D01F46" w:rsidRDefault="000637EE" w:rsidP="000637EE">
            <w:pPr>
              <w:ind w:firstLine="0"/>
              <w:rPr>
                <w:b/>
                <w:bCs/>
              </w:rPr>
            </w:pPr>
            <m:oMathPara>
              <m:oMath>
                <m:r>
                  <m:rPr>
                    <m:sty m:val="bi"/>
                  </m:rPr>
                  <w:rPr>
                    <w:rFonts w:ascii="Cambria Math" w:hAnsi="Cambria Math"/>
                  </w:rPr>
                  <m:t>200</m:t>
                </m:r>
              </m:oMath>
            </m:oMathPara>
          </w:p>
        </w:tc>
        <w:tc>
          <w:tcPr>
            <w:tcW w:w="1364" w:type="dxa"/>
          </w:tcPr>
          <w:p w14:paraId="0680EF8E" w14:textId="1EFB0246" w:rsidR="000637EE" w:rsidRDefault="000637EE" w:rsidP="000637EE">
            <w:pPr>
              <w:ind w:firstLine="0"/>
              <w:jc w:val="center"/>
            </w:pPr>
            <w:r w:rsidRPr="00B631EA">
              <w:t>0.0795</w:t>
            </w:r>
          </w:p>
        </w:tc>
        <w:tc>
          <w:tcPr>
            <w:tcW w:w="1364" w:type="dxa"/>
          </w:tcPr>
          <w:p w14:paraId="1B72BDE1" w14:textId="3D836FBB" w:rsidR="000637EE" w:rsidRDefault="000637EE" w:rsidP="000637EE">
            <w:pPr>
              <w:ind w:firstLine="0"/>
              <w:jc w:val="center"/>
            </w:pPr>
            <w:r w:rsidRPr="00EE34F5">
              <w:t>0.0578</w:t>
            </w:r>
          </w:p>
        </w:tc>
        <w:tc>
          <w:tcPr>
            <w:tcW w:w="1364" w:type="dxa"/>
          </w:tcPr>
          <w:p w14:paraId="1BEB296C" w14:textId="442DF1AD" w:rsidR="000637EE" w:rsidRDefault="000637EE" w:rsidP="000637EE">
            <w:pPr>
              <w:ind w:firstLine="0"/>
              <w:jc w:val="center"/>
            </w:pPr>
            <w:r w:rsidRPr="002845A6">
              <w:t>0.0664</w:t>
            </w:r>
          </w:p>
        </w:tc>
        <w:tc>
          <w:tcPr>
            <w:tcW w:w="1364" w:type="dxa"/>
          </w:tcPr>
          <w:p w14:paraId="27A0CF0E" w14:textId="2FC473F4" w:rsidR="000637EE" w:rsidRDefault="000637EE" w:rsidP="000637EE">
            <w:pPr>
              <w:ind w:firstLine="0"/>
              <w:jc w:val="center"/>
            </w:pPr>
            <w:r w:rsidRPr="00BE1B6C">
              <w:t>0.0639</w:t>
            </w:r>
          </w:p>
        </w:tc>
        <w:tc>
          <w:tcPr>
            <w:tcW w:w="1367" w:type="dxa"/>
          </w:tcPr>
          <w:p w14:paraId="5F34161D" w14:textId="709098FD" w:rsidR="000637EE" w:rsidRDefault="000637EE" w:rsidP="000637EE">
            <w:pPr>
              <w:ind w:firstLine="0"/>
              <w:jc w:val="center"/>
            </w:pPr>
            <w:r w:rsidRPr="00CA1331">
              <w:t>0.1353</w:t>
            </w:r>
          </w:p>
        </w:tc>
      </w:tr>
      <w:tr w:rsidR="000637EE" w14:paraId="2C76B506" w14:textId="77777777" w:rsidTr="00494349">
        <w:trPr>
          <w:trHeight w:val="407"/>
          <w:jc w:val="center"/>
        </w:trPr>
        <w:tc>
          <w:tcPr>
            <w:tcW w:w="964" w:type="dxa"/>
            <w:vAlign w:val="center"/>
          </w:tcPr>
          <w:p w14:paraId="1E900607" w14:textId="77777777" w:rsidR="000637EE" w:rsidRPr="00D01F46" w:rsidRDefault="000637EE" w:rsidP="000637EE">
            <w:pPr>
              <w:ind w:firstLine="0"/>
              <w:rPr>
                <w:b/>
                <w:bCs/>
              </w:rPr>
            </w:pPr>
            <m:oMathPara>
              <m:oMath>
                <m:r>
                  <m:rPr>
                    <m:sty m:val="bi"/>
                  </m:rPr>
                  <w:rPr>
                    <w:rFonts w:ascii="Cambria Math" w:hAnsi="Cambria Math"/>
                  </w:rPr>
                  <m:t>300</m:t>
                </m:r>
              </m:oMath>
            </m:oMathPara>
          </w:p>
        </w:tc>
        <w:tc>
          <w:tcPr>
            <w:tcW w:w="1364" w:type="dxa"/>
          </w:tcPr>
          <w:p w14:paraId="16440699" w14:textId="1E92F0AD" w:rsidR="000637EE" w:rsidRDefault="000637EE" w:rsidP="000637EE">
            <w:pPr>
              <w:ind w:firstLine="0"/>
              <w:jc w:val="center"/>
            </w:pPr>
            <w:r w:rsidRPr="00B631EA">
              <w:t>0.1063</w:t>
            </w:r>
          </w:p>
        </w:tc>
        <w:tc>
          <w:tcPr>
            <w:tcW w:w="1364" w:type="dxa"/>
          </w:tcPr>
          <w:p w14:paraId="4ABDDD12" w14:textId="766220C9" w:rsidR="000637EE" w:rsidRDefault="000637EE" w:rsidP="000637EE">
            <w:pPr>
              <w:ind w:firstLine="0"/>
              <w:jc w:val="center"/>
            </w:pPr>
            <w:r w:rsidRPr="00EE34F5">
              <w:t>0.0596</w:t>
            </w:r>
          </w:p>
        </w:tc>
        <w:tc>
          <w:tcPr>
            <w:tcW w:w="1364" w:type="dxa"/>
          </w:tcPr>
          <w:p w14:paraId="70D6CBEF" w14:textId="319D4BD2" w:rsidR="000637EE" w:rsidRDefault="000637EE" w:rsidP="000637EE">
            <w:pPr>
              <w:ind w:firstLine="0"/>
              <w:jc w:val="center"/>
            </w:pPr>
            <w:r w:rsidRPr="002845A6">
              <w:t>0.0778</w:t>
            </w:r>
          </w:p>
        </w:tc>
        <w:tc>
          <w:tcPr>
            <w:tcW w:w="1364" w:type="dxa"/>
          </w:tcPr>
          <w:p w14:paraId="7B5A8C34" w14:textId="1EA130A8" w:rsidR="000637EE" w:rsidRDefault="000637EE" w:rsidP="000637EE">
            <w:pPr>
              <w:ind w:firstLine="0"/>
              <w:jc w:val="center"/>
            </w:pPr>
            <w:r w:rsidRPr="00BE1B6C">
              <w:t>0.0721</w:t>
            </w:r>
          </w:p>
        </w:tc>
        <w:tc>
          <w:tcPr>
            <w:tcW w:w="1367" w:type="dxa"/>
          </w:tcPr>
          <w:p w14:paraId="5BC194CF" w14:textId="764A16F2" w:rsidR="000637EE" w:rsidRDefault="000637EE" w:rsidP="000637EE">
            <w:pPr>
              <w:ind w:firstLine="0"/>
              <w:jc w:val="center"/>
            </w:pPr>
            <w:r w:rsidRPr="00CA1331">
              <w:t>0.1713</w:t>
            </w:r>
          </w:p>
        </w:tc>
      </w:tr>
      <w:tr w:rsidR="000637EE" w14:paraId="19ADC0C6" w14:textId="77777777" w:rsidTr="00494349">
        <w:trPr>
          <w:trHeight w:val="417"/>
          <w:jc w:val="center"/>
        </w:trPr>
        <w:tc>
          <w:tcPr>
            <w:tcW w:w="964" w:type="dxa"/>
            <w:vAlign w:val="center"/>
          </w:tcPr>
          <w:p w14:paraId="610B6944" w14:textId="77777777" w:rsidR="000637EE" w:rsidRPr="00D01F46" w:rsidRDefault="000637EE" w:rsidP="000637EE">
            <w:pPr>
              <w:ind w:firstLine="0"/>
              <w:rPr>
                <w:b/>
                <w:bCs/>
              </w:rPr>
            </w:pPr>
            <m:oMathPara>
              <m:oMath>
                <m:r>
                  <m:rPr>
                    <m:sty m:val="bi"/>
                  </m:rPr>
                  <w:rPr>
                    <w:rFonts w:ascii="Cambria Math" w:hAnsi="Cambria Math"/>
                  </w:rPr>
                  <m:t>400</m:t>
                </m:r>
              </m:oMath>
            </m:oMathPara>
          </w:p>
        </w:tc>
        <w:tc>
          <w:tcPr>
            <w:tcW w:w="1364" w:type="dxa"/>
          </w:tcPr>
          <w:p w14:paraId="0DD2377D" w14:textId="0627EE00" w:rsidR="000637EE" w:rsidRDefault="000637EE" w:rsidP="000637EE">
            <w:pPr>
              <w:ind w:firstLine="0"/>
              <w:jc w:val="center"/>
            </w:pPr>
            <w:r w:rsidRPr="00B631EA">
              <w:t>0.1390</w:t>
            </w:r>
          </w:p>
        </w:tc>
        <w:tc>
          <w:tcPr>
            <w:tcW w:w="1364" w:type="dxa"/>
          </w:tcPr>
          <w:p w14:paraId="54A76B75" w14:textId="2D90C6A4" w:rsidR="000637EE" w:rsidRDefault="000637EE" w:rsidP="000637EE">
            <w:pPr>
              <w:ind w:firstLine="0"/>
              <w:jc w:val="center"/>
            </w:pPr>
            <w:r w:rsidRPr="00EE34F5">
              <w:t>0.0640</w:t>
            </w:r>
          </w:p>
        </w:tc>
        <w:tc>
          <w:tcPr>
            <w:tcW w:w="1364" w:type="dxa"/>
          </w:tcPr>
          <w:p w14:paraId="35D2586C" w14:textId="7A72862F" w:rsidR="000637EE" w:rsidRDefault="000637EE" w:rsidP="000637EE">
            <w:pPr>
              <w:ind w:firstLine="0"/>
              <w:jc w:val="center"/>
            </w:pPr>
            <w:r w:rsidRPr="002845A6">
              <w:t>0.0855</w:t>
            </w:r>
          </w:p>
        </w:tc>
        <w:tc>
          <w:tcPr>
            <w:tcW w:w="1364" w:type="dxa"/>
          </w:tcPr>
          <w:p w14:paraId="6196F6CE" w14:textId="28D46EC8" w:rsidR="000637EE" w:rsidRDefault="000637EE" w:rsidP="000637EE">
            <w:pPr>
              <w:ind w:firstLine="0"/>
              <w:jc w:val="center"/>
            </w:pPr>
            <w:r w:rsidRPr="00BE1B6C">
              <w:t>0.0799</w:t>
            </w:r>
          </w:p>
        </w:tc>
        <w:tc>
          <w:tcPr>
            <w:tcW w:w="1367" w:type="dxa"/>
          </w:tcPr>
          <w:p w14:paraId="7787394A" w14:textId="135F37A1" w:rsidR="000637EE" w:rsidRDefault="000637EE" w:rsidP="000637EE">
            <w:pPr>
              <w:ind w:firstLine="0"/>
              <w:jc w:val="center"/>
            </w:pPr>
            <w:r w:rsidRPr="00CA1331">
              <w:t>0.2135</w:t>
            </w:r>
          </w:p>
        </w:tc>
      </w:tr>
      <w:tr w:rsidR="000637EE" w14:paraId="653A0606" w14:textId="77777777" w:rsidTr="00494349">
        <w:trPr>
          <w:trHeight w:val="407"/>
          <w:jc w:val="center"/>
        </w:trPr>
        <w:tc>
          <w:tcPr>
            <w:tcW w:w="964" w:type="dxa"/>
            <w:vAlign w:val="center"/>
          </w:tcPr>
          <w:p w14:paraId="39C92D31" w14:textId="77777777" w:rsidR="000637EE" w:rsidRPr="00D01F46" w:rsidRDefault="000637EE" w:rsidP="000637EE">
            <w:pPr>
              <w:ind w:firstLine="0"/>
              <w:rPr>
                <w:b/>
                <w:bCs/>
              </w:rPr>
            </w:pPr>
            <m:oMathPara>
              <m:oMath>
                <m:r>
                  <m:rPr>
                    <m:sty m:val="bi"/>
                  </m:rPr>
                  <w:rPr>
                    <w:rFonts w:ascii="Cambria Math" w:hAnsi="Cambria Math"/>
                  </w:rPr>
                  <m:t>500</m:t>
                </m:r>
              </m:oMath>
            </m:oMathPara>
          </w:p>
        </w:tc>
        <w:tc>
          <w:tcPr>
            <w:tcW w:w="1364" w:type="dxa"/>
          </w:tcPr>
          <w:p w14:paraId="75D792A7" w14:textId="44E21E9C" w:rsidR="000637EE" w:rsidRDefault="000637EE" w:rsidP="000637EE">
            <w:pPr>
              <w:ind w:firstLine="0"/>
              <w:jc w:val="center"/>
            </w:pPr>
            <w:r w:rsidRPr="00B631EA">
              <w:t>0.1867</w:t>
            </w:r>
          </w:p>
        </w:tc>
        <w:tc>
          <w:tcPr>
            <w:tcW w:w="1364" w:type="dxa"/>
          </w:tcPr>
          <w:p w14:paraId="6A221969" w14:textId="262152BA" w:rsidR="000637EE" w:rsidRDefault="000637EE" w:rsidP="000637EE">
            <w:pPr>
              <w:ind w:firstLine="0"/>
              <w:jc w:val="center"/>
            </w:pPr>
            <w:r w:rsidRPr="00EE34F5">
              <w:t>0.0734</w:t>
            </w:r>
          </w:p>
        </w:tc>
        <w:tc>
          <w:tcPr>
            <w:tcW w:w="1364" w:type="dxa"/>
          </w:tcPr>
          <w:p w14:paraId="3935BE04" w14:textId="1692C38B" w:rsidR="000637EE" w:rsidRDefault="000637EE" w:rsidP="000637EE">
            <w:pPr>
              <w:ind w:firstLine="0"/>
              <w:jc w:val="center"/>
            </w:pPr>
            <w:r w:rsidRPr="002845A6">
              <w:t>0.0992</w:t>
            </w:r>
          </w:p>
        </w:tc>
        <w:tc>
          <w:tcPr>
            <w:tcW w:w="1364" w:type="dxa"/>
          </w:tcPr>
          <w:p w14:paraId="5DC7765E" w14:textId="78AAA8A6" w:rsidR="000637EE" w:rsidRDefault="000637EE" w:rsidP="000637EE">
            <w:pPr>
              <w:ind w:firstLine="0"/>
              <w:jc w:val="center"/>
            </w:pPr>
            <w:r w:rsidRPr="00BE1B6C">
              <w:t>0.0963</w:t>
            </w:r>
          </w:p>
        </w:tc>
        <w:tc>
          <w:tcPr>
            <w:tcW w:w="1367" w:type="dxa"/>
          </w:tcPr>
          <w:p w14:paraId="4814E8F6" w14:textId="46E5DCC0" w:rsidR="000637EE" w:rsidRDefault="000637EE" w:rsidP="000637EE">
            <w:pPr>
              <w:ind w:firstLine="0"/>
              <w:jc w:val="center"/>
            </w:pPr>
            <w:r w:rsidRPr="00CA1331">
              <w:t>0.2577</w:t>
            </w:r>
          </w:p>
        </w:tc>
      </w:tr>
      <w:tr w:rsidR="000637EE" w14:paraId="5388CFA0" w14:textId="77777777" w:rsidTr="00494349">
        <w:trPr>
          <w:trHeight w:val="407"/>
          <w:jc w:val="center"/>
        </w:trPr>
        <w:tc>
          <w:tcPr>
            <w:tcW w:w="964" w:type="dxa"/>
            <w:vAlign w:val="center"/>
          </w:tcPr>
          <w:p w14:paraId="7E05FA27" w14:textId="77777777" w:rsidR="000637EE" w:rsidRPr="00D01F46" w:rsidRDefault="000637EE" w:rsidP="000637EE">
            <w:pPr>
              <w:ind w:firstLine="0"/>
              <w:rPr>
                <w:b/>
                <w:bCs/>
              </w:rPr>
            </w:pPr>
            <m:oMathPara>
              <m:oMath>
                <m:r>
                  <m:rPr>
                    <m:sty m:val="bi"/>
                  </m:rPr>
                  <w:rPr>
                    <w:rFonts w:ascii="Cambria Math" w:hAnsi="Cambria Math"/>
                  </w:rPr>
                  <m:t>1000</m:t>
                </m:r>
              </m:oMath>
            </m:oMathPara>
          </w:p>
        </w:tc>
        <w:tc>
          <w:tcPr>
            <w:tcW w:w="1364" w:type="dxa"/>
          </w:tcPr>
          <w:p w14:paraId="465AB28A" w14:textId="31BD31BF" w:rsidR="000637EE" w:rsidRDefault="000637EE" w:rsidP="000637EE">
            <w:pPr>
              <w:ind w:firstLine="0"/>
              <w:jc w:val="center"/>
            </w:pPr>
            <w:r w:rsidRPr="00B631EA">
              <w:t>0.4323</w:t>
            </w:r>
          </w:p>
        </w:tc>
        <w:tc>
          <w:tcPr>
            <w:tcW w:w="1364" w:type="dxa"/>
          </w:tcPr>
          <w:p w14:paraId="20802217" w14:textId="676F788B" w:rsidR="000637EE" w:rsidRDefault="000637EE" w:rsidP="000637EE">
            <w:pPr>
              <w:ind w:firstLine="0"/>
              <w:jc w:val="center"/>
            </w:pPr>
            <w:r w:rsidRPr="00EE34F5">
              <w:t>0.1364</w:t>
            </w:r>
          </w:p>
        </w:tc>
        <w:tc>
          <w:tcPr>
            <w:tcW w:w="1364" w:type="dxa"/>
          </w:tcPr>
          <w:p w14:paraId="6EA88A8B" w14:textId="176478C0" w:rsidR="000637EE" w:rsidRDefault="000637EE" w:rsidP="000637EE">
            <w:pPr>
              <w:ind w:firstLine="0"/>
              <w:jc w:val="center"/>
            </w:pPr>
            <w:r w:rsidRPr="002845A6">
              <w:t>0.1764</w:t>
            </w:r>
          </w:p>
        </w:tc>
        <w:tc>
          <w:tcPr>
            <w:tcW w:w="1364" w:type="dxa"/>
          </w:tcPr>
          <w:p w14:paraId="52D7ED8E" w14:textId="4614D8C6" w:rsidR="000637EE" w:rsidRDefault="000637EE" w:rsidP="000637EE">
            <w:pPr>
              <w:ind w:firstLine="0"/>
              <w:jc w:val="center"/>
            </w:pPr>
            <w:r w:rsidRPr="00BE1B6C">
              <w:t>0.1866</w:t>
            </w:r>
          </w:p>
        </w:tc>
        <w:tc>
          <w:tcPr>
            <w:tcW w:w="1367" w:type="dxa"/>
          </w:tcPr>
          <w:p w14:paraId="40C1528D" w14:textId="7B52939A" w:rsidR="000637EE" w:rsidRDefault="000637EE" w:rsidP="000637EE">
            <w:pPr>
              <w:ind w:firstLine="0"/>
              <w:jc w:val="center"/>
            </w:pPr>
            <w:r w:rsidRPr="00CA1331">
              <w:t>0.4774</w:t>
            </w:r>
          </w:p>
        </w:tc>
      </w:tr>
      <w:tr w:rsidR="000637EE" w14:paraId="5BE6D614" w14:textId="77777777" w:rsidTr="00494349">
        <w:trPr>
          <w:trHeight w:val="407"/>
          <w:jc w:val="center"/>
        </w:trPr>
        <w:tc>
          <w:tcPr>
            <w:tcW w:w="964" w:type="dxa"/>
            <w:tcBorders>
              <w:bottom w:val="single" w:sz="4" w:space="0" w:color="auto"/>
            </w:tcBorders>
            <w:vAlign w:val="center"/>
          </w:tcPr>
          <w:p w14:paraId="42921640" w14:textId="77777777" w:rsidR="000637EE" w:rsidRPr="00D01F46" w:rsidRDefault="000637EE" w:rsidP="000637EE">
            <w:pPr>
              <w:ind w:firstLine="0"/>
              <w:rPr>
                <w:b/>
                <w:bCs/>
              </w:rPr>
            </w:pPr>
            <m:oMathPara>
              <m:oMath>
                <m:r>
                  <m:rPr>
                    <m:sty m:val="bi"/>
                  </m:rPr>
                  <w:rPr>
                    <w:rFonts w:ascii="Cambria Math" w:hAnsi="Cambria Math"/>
                  </w:rPr>
                  <m:t>2000</m:t>
                </m:r>
              </m:oMath>
            </m:oMathPara>
          </w:p>
        </w:tc>
        <w:tc>
          <w:tcPr>
            <w:tcW w:w="1364" w:type="dxa"/>
            <w:tcBorders>
              <w:bottom w:val="single" w:sz="4" w:space="0" w:color="auto"/>
            </w:tcBorders>
          </w:tcPr>
          <w:p w14:paraId="796C6904" w14:textId="422A3584" w:rsidR="000637EE" w:rsidRDefault="000637EE" w:rsidP="000637EE">
            <w:pPr>
              <w:ind w:firstLine="0"/>
              <w:jc w:val="center"/>
            </w:pPr>
            <w:r w:rsidRPr="00B631EA">
              <w:t>0.8299</w:t>
            </w:r>
          </w:p>
        </w:tc>
        <w:tc>
          <w:tcPr>
            <w:tcW w:w="1364" w:type="dxa"/>
            <w:tcBorders>
              <w:bottom w:val="single" w:sz="4" w:space="0" w:color="auto"/>
            </w:tcBorders>
          </w:tcPr>
          <w:p w14:paraId="4F05C181" w14:textId="3A705792" w:rsidR="000637EE" w:rsidRDefault="000637EE" w:rsidP="000637EE">
            <w:pPr>
              <w:ind w:firstLine="0"/>
              <w:jc w:val="center"/>
            </w:pPr>
            <w:r w:rsidRPr="00EE34F5">
              <w:t>0.3354</w:t>
            </w:r>
          </w:p>
        </w:tc>
        <w:tc>
          <w:tcPr>
            <w:tcW w:w="1364" w:type="dxa"/>
            <w:tcBorders>
              <w:bottom w:val="single" w:sz="4" w:space="0" w:color="auto"/>
            </w:tcBorders>
          </w:tcPr>
          <w:p w14:paraId="2ADD3FDE" w14:textId="04791BA5" w:rsidR="000637EE" w:rsidRDefault="000637EE" w:rsidP="000637EE">
            <w:pPr>
              <w:ind w:firstLine="0"/>
              <w:jc w:val="center"/>
            </w:pPr>
            <w:r w:rsidRPr="002845A6">
              <w:t>0.3684</w:t>
            </w:r>
          </w:p>
        </w:tc>
        <w:tc>
          <w:tcPr>
            <w:tcW w:w="1364" w:type="dxa"/>
            <w:tcBorders>
              <w:bottom w:val="single" w:sz="4" w:space="0" w:color="auto"/>
            </w:tcBorders>
          </w:tcPr>
          <w:p w14:paraId="04E7DE80" w14:textId="28CCF022" w:rsidR="000637EE" w:rsidRDefault="000637EE" w:rsidP="000637EE">
            <w:pPr>
              <w:ind w:firstLine="0"/>
              <w:jc w:val="center"/>
            </w:pPr>
            <w:r w:rsidRPr="00BE1B6C">
              <w:t>0.4738</w:t>
            </w:r>
          </w:p>
        </w:tc>
        <w:tc>
          <w:tcPr>
            <w:tcW w:w="1367" w:type="dxa"/>
            <w:tcBorders>
              <w:bottom w:val="single" w:sz="4" w:space="0" w:color="auto"/>
            </w:tcBorders>
          </w:tcPr>
          <w:p w14:paraId="4E4F867A" w14:textId="29F583B1" w:rsidR="000637EE" w:rsidRDefault="000637EE" w:rsidP="000637EE">
            <w:pPr>
              <w:ind w:firstLine="0"/>
              <w:jc w:val="center"/>
            </w:pPr>
            <w:r w:rsidRPr="00CA1331">
              <w:t>0.7930</w:t>
            </w:r>
          </w:p>
        </w:tc>
      </w:tr>
    </w:tbl>
    <w:p w14:paraId="6E930706" w14:textId="61AC65B6" w:rsidR="00CF28E5" w:rsidRDefault="00CF28E5" w:rsidP="00CD67BC"/>
    <w:p w14:paraId="5B931C68" w14:textId="368F0CC9" w:rsidR="00CE2F2F" w:rsidRDefault="00D14822" w:rsidP="00CE2F2F">
      <w:r>
        <w:fldChar w:fldCharType="begin"/>
      </w:r>
      <w:r>
        <w:instrText xml:space="preserve"> REF _Ref109163840 \h </w:instrText>
      </w:r>
      <w:r>
        <w:fldChar w:fldCharType="separate"/>
      </w:r>
      <w:r w:rsidR="006253A4">
        <w:t xml:space="preserve">Tablo </w:t>
      </w:r>
      <w:r w:rsidR="006253A4">
        <w:rPr>
          <w:noProof/>
        </w:rPr>
        <w:t>17</w:t>
      </w:r>
      <w:r>
        <w:fldChar w:fldCharType="end"/>
      </w:r>
      <w:r w:rsidR="00134D1E">
        <w:t xml:space="preserve">’deki güç değerleri incelendiğinde, örneklem sayısı arttıkça beş uyum iyiliği yönteminde de </w:t>
      </w:r>
      <w:r w:rsidR="0087179A">
        <w:t>s</w:t>
      </w:r>
      <w:r w:rsidR="00134D1E">
        <w:t xml:space="preserve">tudent-t dağılımı için güç değerleri artmıştır. </w:t>
      </w:r>
      <m:oMath>
        <m:r>
          <w:rPr>
            <w:rFonts w:ascii="Cambria Math" w:hAnsi="Cambria Math"/>
          </w:rPr>
          <m:t>n&gt;10</m:t>
        </m:r>
      </m:oMath>
      <w:r w:rsidR="00134D1E">
        <w:t xml:space="preserve"> olduğu durumlarda </w:t>
      </w:r>
      <w:r w:rsidR="000637EE">
        <w:t xml:space="preserve">CVM </w:t>
      </w:r>
      <w:r w:rsidR="00134D1E">
        <w:t>test</w:t>
      </w:r>
      <w:r w:rsidR="00CE2F2F">
        <w:t xml:space="preserve">i </w:t>
      </w:r>
      <w:r w:rsidR="00134D1E">
        <w:t xml:space="preserve">diğer test yöntemlerine göre daha düşük güç değerlerine sahiptir. Önerilen </w:t>
      </w:r>
      <w:r w:rsidR="000637EE">
        <w:t xml:space="preserve">FCS </w:t>
      </w:r>
      <w:r w:rsidR="00134D1E">
        <w:t>yöntemi</w:t>
      </w:r>
      <w:r w:rsidR="0016616B">
        <w:t xml:space="preserve"> sonucunda</w:t>
      </w:r>
      <w:r w:rsidR="00134D1E">
        <w:t xml:space="preserve"> genellikle tüm örneklem boyutları için en yüksek </w:t>
      </w:r>
      <w:r w:rsidR="0016616B">
        <w:t>güç</w:t>
      </w:r>
      <w:r w:rsidR="00134D1E">
        <w:t xml:space="preserve"> değerleri</w:t>
      </w:r>
      <w:r w:rsidR="0016616B">
        <w:t xml:space="preserve"> elde edilmiştir. </w:t>
      </w:r>
      <w:r>
        <w:fldChar w:fldCharType="begin"/>
      </w:r>
      <w:r>
        <w:instrText xml:space="preserve"> REF _Ref109163840 \h </w:instrText>
      </w:r>
      <w:r>
        <w:fldChar w:fldCharType="separate"/>
      </w:r>
      <w:r w:rsidR="006253A4">
        <w:t xml:space="preserve">Tablo </w:t>
      </w:r>
      <w:r w:rsidR="006253A4">
        <w:rPr>
          <w:noProof/>
        </w:rPr>
        <w:t>17</w:t>
      </w:r>
      <w:r>
        <w:fldChar w:fldCharType="end"/>
      </w:r>
      <w:r w:rsidR="00134D1E">
        <w:t xml:space="preserve">’de sadece </w:t>
      </w:r>
      <w:r w:rsidR="000637EE">
        <w:t xml:space="preserve">KS </w:t>
      </w:r>
      <w:r w:rsidR="00134D1E">
        <w:t xml:space="preserve">ve </w:t>
      </w:r>
      <w:r w:rsidR="000637EE">
        <w:t xml:space="preserve">FCS </w:t>
      </w:r>
      <w:r w:rsidR="00134D1E">
        <w:t xml:space="preserve">yöntemleri için tüm örneklem boyutlarında güç </w:t>
      </w:r>
      <w:r w:rsidR="00CE2F2F">
        <w:t>değerleri artmıştır. Diğer test yöntemleri için güç değerleri monoton artan değildir. Ayrıca,</w:t>
      </w:r>
      <w:r>
        <w:t xml:space="preserve"> </w:t>
      </w:r>
      <w:r>
        <w:br/>
      </w:r>
      <w:r>
        <w:fldChar w:fldCharType="begin"/>
      </w:r>
      <w:r>
        <w:instrText xml:space="preserve"> REF _Ref109163840 \h </w:instrText>
      </w:r>
      <w:r>
        <w:fldChar w:fldCharType="separate"/>
      </w:r>
      <w:r w:rsidR="006253A4">
        <w:t xml:space="preserve">Tablo </w:t>
      </w:r>
      <w:r w:rsidR="006253A4">
        <w:rPr>
          <w:noProof/>
        </w:rPr>
        <w:t>17</w:t>
      </w:r>
      <w:r>
        <w:fldChar w:fldCharType="end"/>
      </w:r>
      <w:r w:rsidR="00CE2F2F">
        <w:t>’deki güç değerlerindeki değişimler</w:t>
      </w:r>
      <w:r w:rsidR="00E91AC2">
        <w:t xml:space="preserve"> </w:t>
      </w:r>
      <w:r w:rsidR="00E91AC2">
        <w:fldChar w:fldCharType="begin"/>
      </w:r>
      <w:r w:rsidR="00E91AC2">
        <w:instrText xml:space="preserve"> REF _Ref109160852 \h </w:instrText>
      </w:r>
      <w:r w:rsidR="00E91AC2">
        <w:fldChar w:fldCharType="separate"/>
      </w:r>
      <w:r w:rsidR="006253A4">
        <w:t xml:space="preserve">Şekil </w:t>
      </w:r>
      <w:r w:rsidR="006253A4">
        <w:rPr>
          <w:noProof/>
        </w:rPr>
        <w:t>22</w:t>
      </w:r>
      <w:r w:rsidR="00E91AC2">
        <w:fldChar w:fldCharType="end"/>
      </w:r>
      <w:r w:rsidR="00CE2F2F">
        <w:t>’de verilmiştir.</w:t>
      </w:r>
    </w:p>
    <w:p w14:paraId="00CFAD7F" w14:textId="77777777" w:rsidR="00CE2F2F" w:rsidRDefault="00CE2F2F" w:rsidP="00CE2F2F"/>
    <w:p w14:paraId="2DC6EFE7" w14:textId="34235273" w:rsidR="00390E8B" w:rsidRDefault="00390E8B">
      <w:pPr>
        <w:spacing w:line="240" w:lineRule="auto"/>
        <w:ind w:firstLine="0"/>
        <w:jc w:val="left"/>
      </w:pPr>
      <w:r>
        <w:br w:type="page"/>
      </w:r>
    </w:p>
    <w:p w14:paraId="2C2F0122" w14:textId="77777777" w:rsidR="00F57673" w:rsidRDefault="00F57673" w:rsidP="00F57673">
      <w:pPr>
        <w:ind w:firstLine="0"/>
        <w:jc w:val="center"/>
      </w:pPr>
      <w:r w:rsidRPr="00D0614F">
        <w:rPr>
          <w:noProof/>
        </w:rPr>
        <w:lastRenderedPageBreak/>
        <w:drawing>
          <wp:inline distT="0" distB="0" distL="0" distR="0" wp14:anchorId="3BB178ED" wp14:editId="2278E767">
            <wp:extent cx="5399116" cy="2161309"/>
            <wp:effectExtent l="0" t="0" r="0" b="0"/>
            <wp:docPr id="29" name="Resim 29"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im01td.tiff"/>
                    <pic:cNvPicPr/>
                  </pic:nvPicPr>
                  <pic:blipFill>
                    <a:blip r:embed="rId39" cstate="email">
                      <a:extLst>
                        <a:ext uri="{28A0092B-C50C-407E-A947-70E740481C1C}">
                          <a14:useLocalDpi xmlns:a14="http://schemas.microsoft.com/office/drawing/2010/main" val="0"/>
                        </a:ext>
                      </a:extLst>
                    </a:blip>
                    <a:stretch>
                      <a:fillRect/>
                    </a:stretch>
                  </pic:blipFill>
                  <pic:spPr>
                    <a:xfrm>
                      <a:off x="0" y="0"/>
                      <a:ext cx="5399116" cy="2161309"/>
                    </a:xfrm>
                    <a:prstGeom prst="rect">
                      <a:avLst/>
                    </a:prstGeom>
                  </pic:spPr>
                </pic:pic>
              </a:graphicData>
            </a:graphic>
          </wp:inline>
        </w:drawing>
      </w:r>
    </w:p>
    <w:p w14:paraId="224B3EB5" w14:textId="7134B46F" w:rsidR="00F57673" w:rsidRDefault="00F57673" w:rsidP="005700F3">
      <w:pPr>
        <w:pStyle w:val="ResimYazs"/>
      </w:pPr>
      <w:bookmarkStart w:id="215" w:name="_Ref109160852"/>
      <w:bookmarkStart w:id="216" w:name="_Toc134485820"/>
      <w:bookmarkStart w:id="217" w:name="_Toc137023829"/>
      <w:r>
        <w:t xml:space="preserve">Şekil </w:t>
      </w:r>
      <w:fldSimple w:instr=" SEQ Şekil \* ARABIC ">
        <w:r w:rsidR="006253A4">
          <w:rPr>
            <w:noProof/>
          </w:rPr>
          <w:t>22</w:t>
        </w:r>
      </w:fldSimple>
      <w:bookmarkEnd w:id="215"/>
      <w:r>
        <w:t>.</w:t>
      </w:r>
      <w:r>
        <w:tab/>
      </w:r>
      <w:r w:rsidRPr="00E91AC2">
        <w:t>Student-t dağılımdan üretilmiş örneklemlerin uyum iyiliği testleri sonucunda elde edilen güç değerleri</w:t>
      </w:r>
      <w:bookmarkEnd w:id="216"/>
      <w:bookmarkEnd w:id="217"/>
    </w:p>
    <w:p w14:paraId="525C0D65" w14:textId="77777777" w:rsidR="00E91AC2" w:rsidRDefault="00E91AC2" w:rsidP="00CD67BC"/>
    <w:p w14:paraId="166EA103" w14:textId="27483A2C" w:rsidR="00D50BB9" w:rsidRDefault="00E91AC2" w:rsidP="0045348A">
      <w:r>
        <w:fldChar w:fldCharType="begin"/>
      </w:r>
      <w:r>
        <w:instrText xml:space="preserve"> REF _Ref109160852 \h </w:instrText>
      </w:r>
      <w:r>
        <w:fldChar w:fldCharType="separate"/>
      </w:r>
      <w:r w:rsidR="006253A4">
        <w:t xml:space="preserve">Şekil </w:t>
      </w:r>
      <w:r w:rsidR="006253A4">
        <w:rPr>
          <w:noProof/>
        </w:rPr>
        <w:t>22</w:t>
      </w:r>
      <w:r>
        <w:fldChar w:fldCharType="end"/>
      </w:r>
      <w:r w:rsidR="00094735">
        <w:t xml:space="preserve">’deki güç değerlerinin değişimi incelendiğinde, </w:t>
      </w:r>
      <w:r w:rsidR="003E11B4">
        <w:t xml:space="preserve">CVM </w:t>
      </w:r>
      <w:r w:rsidR="00094735">
        <w:t xml:space="preserve">ve </w:t>
      </w:r>
      <w:r w:rsidR="003E11B4">
        <w:t xml:space="preserve">KS </w:t>
      </w:r>
      <w:r w:rsidR="00094735">
        <w:t xml:space="preserve">yöntemleri en düşük duyarlılığı gösterirken, </w:t>
      </w:r>
      <w:r w:rsidR="003E11B4">
        <w:t xml:space="preserve">FCS </w:t>
      </w:r>
      <w:r w:rsidR="00094735">
        <w:t xml:space="preserve">en iyi duyarlılığı </w:t>
      </w:r>
      <w:r w:rsidR="0016616B">
        <w:t>sağlamıştır</w:t>
      </w:r>
      <w:r w:rsidR="00094735">
        <w:t xml:space="preserve">. </w:t>
      </w:r>
      <w:r w:rsidR="003E11B4">
        <w:t xml:space="preserve">BCS </w:t>
      </w:r>
      <w:r w:rsidR="00094735">
        <w:t xml:space="preserve">yöntemi ise </w:t>
      </w:r>
      <w:r w:rsidR="003E11B4">
        <w:t xml:space="preserve">AD </w:t>
      </w:r>
      <w:r w:rsidR="00094735">
        <w:t>yönteminden özellikle yüksek örneklem boyutlarında daha yüksek duyarlılığa sahiptir.</w:t>
      </w:r>
    </w:p>
    <w:p w14:paraId="1C2323AA" w14:textId="066D5531" w:rsidR="00D50BB9" w:rsidRDefault="00094735" w:rsidP="00CD67BC">
      <m:oMath>
        <m:r>
          <w:rPr>
            <w:rFonts w:ascii="Cambria Math" w:hAnsi="Cambria Math"/>
          </w:rPr>
          <m:t xml:space="preserve">Üstel </m:t>
        </m:r>
        <m:d>
          <m:dPr>
            <m:ctrlPr>
              <w:rPr>
                <w:rFonts w:ascii="Cambria Math" w:hAnsi="Cambria Math"/>
                <w:i/>
              </w:rPr>
            </m:ctrlPr>
          </m:dPr>
          <m:e>
            <m:r>
              <w:rPr>
                <w:rFonts w:ascii="Cambria Math" w:hAnsi="Cambria Math"/>
              </w:rPr>
              <m:t>λ=1</m:t>
            </m:r>
          </m:e>
        </m:d>
      </m:oMath>
      <w:r>
        <w:t xml:space="preserve"> dağılım</w:t>
      </w:r>
      <w:r w:rsidR="0016616B">
        <w:t>ın</w:t>
      </w:r>
      <w:r>
        <w:t>dan farklı büyüklüklerde çekilen örnek</w:t>
      </w:r>
      <w:r w:rsidR="0045348A">
        <w:t xml:space="preserve">lemlerin </w:t>
      </w:r>
      <w:r w:rsidR="0045348A">
        <w:br/>
      </w:r>
      <m:oMath>
        <m:r>
          <w:rPr>
            <w:rFonts w:ascii="Cambria Math" w:hAnsi="Cambria Math"/>
          </w:rPr>
          <m:t xml:space="preserve">Normal </m:t>
        </m:r>
        <m:d>
          <m:dPr>
            <m:ctrlPr>
              <w:rPr>
                <w:rFonts w:ascii="Cambria Math" w:hAnsi="Cambria Math"/>
                <w:i/>
              </w:rPr>
            </m:ctrlPr>
          </m:dPr>
          <m:e>
            <m:r>
              <w:rPr>
                <w:rFonts w:ascii="Cambria Math" w:hAnsi="Cambria Math"/>
              </w:rPr>
              <m:t xml:space="preserve">μ=1, </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=1</m:t>
            </m:r>
          </m:e>
        </m:d>
        <m:r>
          <w:rPr>
            <w:rFonts w:ascii="Cambria Math" w:hAnsi="Cambria Math"/>
          </w:rPr>
          <m:t xml:space="preserve"> </m:t>
        </m:r>
      </m:oMath>
      <w:r w:rsidR="0045348A">
        <w:t>dağılımına sahip olup olmadığı belirlenen beş ayrı uyum iyiliği test yöntemiyle incelenmiştir.</w:t>
      </w:r>
      <w:r w:rsidR="00D14822">
        <w:t xml:space="preserve"> </w:t>
      </w:r>
      <w:r w:rsidR="00D14822">
        <w:fldChar w:fldCharType="begin"/>
      </w:r>
      <w:r w:rsidR="00D14822">
        <w:instrText xml:space="preserve"> REF _Ref109163948 \h </w:instrText>
      </w:r>
      <w:r w:rsidR="00D14822">
        <w:fldChar w:fldCharType="separate"/>
      </w:r>
      <w:r w:rsidR="006253A4">
        <w:t xml:space="preserve">Tablo </w:t>
      </w:r>
      <w:r w:rsidR="006253A4">
        <w:rPr>
          <w:noProof/>
        </w:rPr>
        <w:t>18</w:t>
      </w:r>
      <w:r w:rsidR="00D14822">
        <w:fldChar w:fldCharType="end"/>
      </w:r>
      <w:r w:rsidR="0045348A">
        <w:t>’de üstel dağılım için uyum iyiliği testleri sonucunda elde edilen güç değerleri verilmiştir.</w:t>
      </w:r>
    </w:p>
    <w:p w14:paraId="0803E07F" w14:textId="17C816D2" w:rsidR="0045348A" w:rsidRDefault="0045348A" w:rsidP="00CD67BC"/>
    <w:p w14:paraId="72202FFB" w14:textId="46A72215" w:rsidR="00390E8B" w:rsidRDefault="00390E8B">
      <w:pPr>
        <w:spacing w:line="240" w:lineRule="auto"/>
        <w:ind w:firstLine="0"/>
        <w:jc w:val="left"/>
      </w:pPr>
      <w:r>
        <w:br w:type="page"/>
      </w:r>
    </w:p>
    <w:p w14:paraId="5F155E53" w14:textId="4BFBA293" w:rsidR="005700F3" w:rsidRPr="00D01F46" w:rsidRDefault="005700F3" w:rsidP="005700F3">
      <w:pPr>
        <w:pStyle w:val="Tabloyazs"/>
        <w:rPr>
          <w:b/>
          <w:bCs/>
        </w:rPr>
      </w:pPr>
      <w:bookmarkStart w:id="218" w:name="_Ref109163948"/>
      <w:bookmarkStart w:id="219" w:name="_Toc134486161"/>
      <w:bookmarkStart w:id="220" w:name="_Toc137023860"/>
      <w:r>
        <w:lastRenderedPageBreak/>
        <w:t xml:space="preserve">Tablo </w:t>
      </w:r>
      <w:fldSimple w:instr=" SEQ Tablo \* ARABIC ">
        <w:r w:rsidR="006253A4">
          <w:rPr>
            <w:noProof/>
          </w:rPr>
          <w:t>18</w:t>
        </w:r>
      </w:fldSimple>
      <w:bookmarkEnd w:id="218"/>
      <w:r>
        <w:t>.</w:t>
      </w:r>
      <w:r>
        <w:tab/>
        <w:t>Üstel dağılım için uyum iyiliği testlerinin güç karşılaştırmaları</w:t>
      </w:r>
      <w:bookmarkEnd w:id="219"/>
      <w:bookmarkEnd w:id="220"/>
    </w:p>
    <w:tbl>
      <w:tblPr>
        <w:tblStyle w:val="TabloKlavuzu"/>
        <w:tblW w:w="7787"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
        <w:gridCol w:w="1364"/>
        <w:gridCol w:w="1364"/>
        <w:gridCol w:w="1364"/>
        <w:gridCol w:w="1364"/>
        <w:gridCol w:w="1367"/>
      </w:tblGrid>
      <w:tr w:rsidR="00094735" w14:paraId="135DBEF9" w14:textId="77777777" w:rsidTr="00494349">
        <w:trPr>
          <w:trHeight w:val="396"/>
          <w:jc w:val="center"/>
        </w:trPr>
        <w:tc>
          <w:tcPr>
            <w:tcW w:w="964" w:type="dxa"/>
            <w:tcBorders>
              <w:top w:val="single" w:sz="4" w:space="0" w:color="auto"/>
              <w:bottom w:val="single" w:sz="4" w:space="0" w:color="auto"/>
            </w:tcBorders>
            <w:vAlign w:val="center"/>
          </w:tcPr>
          <w:p w14:paraId="3159D8C9" w14:textId="77777777" w:rsidR="00094735" w:rsidRDefault="00094735" w:rsidP="00494349">
            <w:pPr>
              <w:ind w:firstLine="0"/>
            </w:pPr>
          </w:p>
        </w:tc>
        <w:tc>
          <w:tcPr>
            <w:tcW w:w="6823" w:type="dxa"/>
            <w:gridSpan w:val="5"/>
            <w:tcBorders>
              <w:top w:val="single" w:sz="4" w:space="0" w:color="auto"/>
              <w:bottom w:val="single" w:sz="4" w:space="0" w:color="auto"/>
            </w:tcBorders>
            <w:vAlign w:val="center"/>
          </w:tcPr>
          <w:p w14:paraId="5EDE5B34" w14:textId="5CAECEA5" w:rsidR="00094735" w:rsidRPr="00D01F46" w:rsidRDefault="00094735" w:rsidP="00494349">
            <w:pPr>
              <w:ind w:firstLine="0"/>
              <w:jc w:val="center"/>
              <w:rPr>
                <w:b/>
                <w:bCs/>
              </w:rPr>
            </w:pPr>
            <w:r w:rsidRPr="00D01F46">
              <w:rPr>
                <w:b/>
                <w:bCs/>
              </w:rPr>
              <w:t>Yöntem</w:t>
            </w:r>
          </w:p>
        </w:tc>
      </w:tr>
      <w:tr w:rsidR="0007334C" w14:paraId="26C5F337" w14:textId="77777777" w:rsidTr="00494349">
        <w:trPr>
          <w:trHeight w:val="407"/>
          <w:jc w:val="center"/>
        </w:trPr>
        <w:tc>
          <w:tcPr>
            <w:tcW w:w="964" w:type="dxa"/>
            <w:tcBorders>
              <w:top w:val="single" w:sz="4" w:space="0" w:color="auto"/>
              <w:bottom w:val="single" w:sz="4" w:space="0" w:color="auto"/>
            </w:tcBorders>
            <w:vAlign w:val="center"/>
          </w:tcPr>
          <w:p w14:paraId="0E740B36" w14:textId="77777777" w:rsidR="0007334C" w:rsidRPr="00D01F46" w:rsidRDefault="0007334C" w:rsidP="0007334C">
            <w:pPr>
              <w:spacing w:before="60" w:after="60" w:line="240" w:lineRule="auto"/>
              <w:ind w:firstLine="0"/>
              <w:rPr>
                <w:b/>
                <w:bCs/>
              </w:rPr>
            </w:pPr>
            <m:oMathPara>
              <m:oMath>
                <m:r>
                  <m:rPr>
                    <m:sty m:val="bi"/>
                  </m:rPr>
                  <w:rPr>
                    <w:rFonts w:ascii="Cambria Math" w:hAnsi="Cambria Math"/>
                  </w:rPr>
                  <m:t>n</m:t>
                </m:r>
              </m:oMath>
            </m:oMathPara>
          </w:p>
        </w:tc>
        <w:tc>
          <w:tcPr>
            <w:tcW w:w="1364" w:type="dxa"/>
            <w:tcBorders>
              <w:top w:val="single" w:sz="4" w:space="0" w:color="auto"/>
              <w:bottom w:val="single" w:sz="4" w:space="0" w:color="auto"/>
            </w:tcBorders>
            <w:vAlign w:val="center"/>
          </w:tcPr>
          <w:p w14:paraId="14DEC54D" w14:textId="1A64293A" w:rsidR="0007334C" w:rsidRPr="00D01F46" w:rsidRDefault="0007334C" w:rsidP="0007334C">
            <w:pPr>
              <w:spacing w:before="60" w:after="60" w:line="240" w:lineRule="auto"/>
              <w:ind w:firstLine="0"/>
              <w:jc w:val="center"/>
              <w:rPr>
                <w:b/>
                <w:bCs/>
              </w:rPr>
            </w:pPr>
            <w:r>
              <w:rPr>
                <w:b/>
                <w:bCs/>
              </w:rPr>
              <w:t>BCS</w:t>
            </w:r>
          </w:p>
        </w:tc>
        <w:tc>
          <w:tcPr>
            <w:tcW w:w="1364" w:type="dxa"/>
            <w:tcBorders>
              <w:top w:val="single" w:sz="4" w:space="0" w:color="auto"/>
              <w:bottom w:val="single" w:sz="4" w:space="0" w:color="auto"/>
            </w:tcBorders>
            <w:vAlign w:val="center"/>
          </w:tcPr>
          <w:p w14:paraId="4143D4AB" w14:textId="0F8E4EB8" w:rsidR="0007334C" w:rsidRPr="00D01F46" w:rsidRDefault="0007334C" w:rsidP="0007334C">
            <w:pPr>
              <w:spacing w:before="60" w:after="60" w:line="240" w:lineRule="auto"/>
              <w:ind w:firstLine="0"/>
              <w:jc w:val="center"/>
              <w:rPr>
                <w:b/>
                <w:bCs/>
              </w:rPr>
            </w:pPr>
            <w:r>
              <w:rPr>
                <w:b/>
                <w:bCs/>
              </w:rPr>
              <w:t>CVM</w:t>
            </w:r>
          </w:p>
        </w:tc>
        <w:tc>
          <w:tcPr>
            <w:tcW w:w="1364" w:type="dxa"/>
            <w:tcBorders>
              <w:top w:val="single" w:sz="4" w:space="0" w:color="auto"/>
              <w:bottom w:val="single" w:sz="4" w:space="0" w:color="auto"/>
            </w:tcBorders>
            <w:vAlign w:val="center"/>
          </w:tcPr>
          <w:p w14:paraId="624278B7" w14:textId="616EA89B" w:rsidR="0007334C" w:rsidRPr="00D01F46" w:rsidRDefault="0007334C" w:rsidP="0007334C">
            <w:pPr>
              <w:spacing w:before="60" w:after="60" w:line="240" w:lineRule="auto"/>
              <w:ind w:firstLine="0"/>
              <w:jc w:val="center"/>
              <w:rPr>
                <w:b/>
                <w:bCs/>
              </w:rPr>
            </w:pPr>
            <w:r>
              <w:rPr>
                <w:b/>
                <w:bCs/>
              </w:rPr>
              <w:t>KS</w:t>
            </w:r>
          </w:p>
        </w:tc>
        <w:tc>
          <w:tcPr>
            <w:tcW w:w="1364" w:type="dxa"/>
            <w:tcBorders>
              <w:top w:val="single" w:sz="4" w:space="0" w:color="auto"/>
              <w:bottom w:val="single" w:sz="4" w:space="0" w:color="auto"/>
            </w:tcBorders>
            <w:vAlign w:val="center"/>
          </w:tcPr>
          <w:p w14:paraId="2B1DE118" w14:textId="6D473240" w:rsidR="0007334C" w:rsidRPr="00D01F46" w:rsidRDefault="0007334C" w:rsidP="0007334C">
            <w:pPr>
              <w:spacing w:before="60" w:after="60" w:line="240" w:lineRule="auto"/>
              <w:ind w:firstLine="0"/>
              <w:jc w:val="center"/>
              <w:rPr>
                <w:b/>
                <w:bCs/>
              </w:rPr>
            </w:pPr>
            <w:r>
              <w:rPr>
                <w:b/>
                <w:bCs/>
              </w:rPr>
              <w:t>AD</w:t>
            </w:r>
          </w:p>
        </w:tc>
        <w:tc>
          <w:tcPr>
            <w:tcW w:w="1367" w:type="dxa"/>
            <w:tcBorders>
              <w:top w:val="single" w:sz="4" w:space="0" w:color="auto"/>
              <w:bottom w:val="single" w:sz="4" w:space="0" w:color="auto"/>
            </w:tcBorders>
            <w:vAlign w:val="center"/>
          </w:tcPr>
          <w:p w14:paraId="34511CAD" w14:textId="5F5FA953" w:rsidR="0007334C" w:rsidRPr="00D01F46" w:rsidRDefault="0007334C" w:rsidP="0007334C">
            <w:pPr>
              <w:spacing w:before="60" w:after="60" w:line="240" w:lineRule="auto"/>
              <w:ind w:firstLine="0"/>
              <w:jc w:val="center"/>
              <w:rPr>
                <w:b/>
                <w:bCs/>
              </w:rPr>
            </w:pPr>
            <w:r>
              <w:rPr>
                <w:b/>
                <w:bCs/>
              </w:rPr>
              <w:t>FCS</w:t>
            </w:r>
          </w:p>
        </w:tc>
      </w:tr>
      <w:tr w:rsidR="0007334C" w14:paraId="36CB7082" w14:textId="77777777" w:rsidTr="00494349">
        <w:trPr>
          <w:trHeight w:val="407"/>
          <w:jc w:val="center"/>
        </w:trPr>
        <w:tc>
          <w:tcPr>
            <w:tcW w:w="964" w:type="dxa"/>
            <w:tcBorders>
              <w:top w:val="single" w:sz="4" w:space="0" w:color="auto"/>
            </w:tcBorders>
            <w:vAlign w:val="center"/>
          </w:tcPr>
          <w:p w14:paraId="13103AB5" w14:textId="77777777" w:rsidR="0007334C" w:rsidRPr="00D01F46" w:rsidRDefault="0007334C" w:rsidP="0007334C">
            <w:pPr>
              <w:ind w:firstLine="0"/>
              <w:rPr>
                <w:b/>
                <w:bCs/>
              </w:rPr>
            </w:pPr>
            <m:oMathPara>
              <m:oMath>
                <m:r>
                  <m:rPr>
                    <m:sty m:val="bi"/>
                  </m:rPr>
                  <w:rPr>
                    <w:rFonts w:ascii="Cambria Math" w:hAnsi="Cambria Math"/>
                  </w:rPr>
                  <m:t>10</m:t>
                </m:r>
              </m:oMath>
            </m:oMathPara>
          </w:p>
        </w:tc>
        <w:tc>
          <w:tcPr>
            <w:tcW w:w="1364" w:type="dxa"/>
            <w:tcBorders>
              <w:top w:val="single" w:sz="4" w:space="0" w:color="auto"/>
            </w:tcBorders>
          </w:tcPr>
          <w:p w14:paraId="70A8EE4B" w14:textId="19DF9DB5" w:rsidR="0007334C" w:rsidRDefault="0007334C" w:rsidP="0007334C">
            <w:pPr>
              <w:ind w:firstLine="0"/>
              <w:jc w:val="center"/>
            </w:pPr>
            <w:r w:rsidRPr="00F838EC">
              <w:t>0.1196</w:t>
            </w:r>
          </w:p>
        </w:tc>
        <w:tc>
          <w:tcPr>
            <w:tcW w:w="1364" w:type="dxa"/>
            <w:tcBorders>
              <w:top w:val="single" w:sz="4" w:space="0" w:color="auto"/>
            </w:tcBorders>
          </w:tcPr>
          <w:p w14:paraId="1BCAAA76" w14:textId="28D8B080" w:rsidR="0007334C" w:rsidRDefault="0007334C" w:rsidP="0007334C">
            <w:pPr>
              <w:ind w:firstLine="0"/>
              <w:jc w:val="center"/>
            </w:pPr>
            <w:r w:rsidRPr="000E05D5">
              <w:t>0.1035</w:t>
            </w:r>
          </w:p>
        </w:tc>
        <w:tc>
          <w:tcPr>
            <w:tcW w:w="1364" w:type="dxa"/>
            <w:tcBorders>
              <w:top w:val="single" w:sz="4" w:space="0" w:color="auto"/>
            </w:tcBorders>
          </w:tcPr>
          <w:p w14:paraId="48FA240B" w14:textId="17117F15" w:rsidR="0007334C" w:rsidRDefault="0007334C" w:rsidP="0007334C">
            <w:pPr>
              <w:ind w:firstLine="0"/>
              <w:jc w:val="center"/>
            </w:pPr>
            <w:r w:rsidRPr="007C6D2F">
              <w:t>0.1156</w:t>
            </w:r>
          </w:p>
        </w:tc>
        <w:tc>
          <w:tcPr>
            <w:tcW w:w="1364" w:type="dxa"/>
            <w:tcBorders>
              <w:top w:val="single" w:sz="4" w:space="0" w:color="auto"/>
            </w:tcBorders>
          </w:tcPr>
          <w:p w14:paraId="3F459629" w14:textId="69D186F4" w:rsidR="0007334C" w:rsidRDefault="0007334C" w:rsidP="0007334C">
            <w:pPr>
              <w:ind w:firstLine="0"/>
              <w:jc w:val="center"/>
            </w:pPr>
            <w:r w:rsidRPr="00322466">
              <w:t>0.1168</w:t>
            </w:r>
          </w:p>
        </w:tc>
        <w:tc>
          <w:tcPr>
            <w:tcW w:w="1367" w:type="dxa"/>
            <w:tcBorders>
              <w:top w:val="single" w:sz="4" w:space="0" w:color="auto"/>
            </w:tcBorders>
          </w:tcPr>
          <w:p w14:paraId="6B9E6667" w14:textId="393A80B6" w:rsidR="0007334C" w:rsidRDefault="0007334C" w:rsidP="0007334C">
            <w:pPr>
              <w:ind w:firstLine="0"/>
              <w:jc w:val="center"/>
            </w:pPr>
            <w:r w:rsidRPr="000843CD">
              <w:t>0.2259</w:t>
            </w:r>
          </w:p>
        </w:tc>
      </w:tr>
      <w:tr w:rsidR="0007334C" w14:paraId="1B2E56E9" w14:textId="77777777" w:rsidTr="00494349">
        <w:trPr>
          <w:trHeight w:val="407"/>
          <w:jc w:val="center"/>
        </w:trPr>
        <w:tc>
          <w:tcPr>
            <w:tcW w:w="964" w:type="dxa"/>
            <w:vAlign w:val="center"/>
          </w:tcPr>
          <w:p w14:paraId="35A80511" w14:textId="77777777" w:rsidR="0007334C" w:rsidRPr="00D01F46" w:rsidRDefault="0007334C" w:rsidP="0007334C">
            <w:pPr>
              <w:ind w:firstLine="0"/>
              <w:rPr>
                <w:b/>
                <w:bCs/>
              </w:rPr>
            </w:pPr>
            <m:oMathPara>
              <m:oMath>
                <m:r>
                  <m:rPr>
                    <m:sty m:val="bi"/>
                  </m:rPr>
                  <w:rPr>
                    <w:rFonts w:ascii="Cambria Math" w:hAnsi="Cambria Math"/>
                  </w:rPr>
                  <m:t>20</m:t>
                </m:r>
              </m:oMath>
            </m:oMathPara>
          </w:p>
        </w:tc>
        <w:tc>
          <w:tcPr>
            <w:tcW w:w="1364" w:type="dxa"/>
          </w:tcPr>
          <w:p w14:paraId="09D72EDA" w14:textId="32B1DD5B" w:rsidR="0007334C" w:rsidRDefault="0007334C" w:rsidP="0007334C">
            <w:pPr>
              <w:ind w:firstLine="0"/>
              <w:jc w:val="center"/>
            </w:pPr>
            <w:r w:rsidRPr="00F838EC">
              <w:t>0.2042</w:t>
            </w:r>
          </w:p>
        </w:tc>
        <w:tc>
          <w:tcPr>
            <w:tcW w:w="1364" w:type="dxa"/>
          </w:tcPr>
          <w:p w14:paraId="1F2D1439" w14:textId="1BF7EC5A" w:rsidR="0007334C" w:rsidRDefault="0007334C" w:rsidP="0007334C">
            <w:pPr>
              <w:ind w:firstLine="0"/>
              <w:jc w:val="center"/>
            </w:pPr>
            <w:r w:rsidRPr="000E05D5">
              <w:t>0.1879</w:t>
            </w:r>
          </w:p>
        </w:tc>
        <w:tc>
          <w:tcPr>
            <w:tcW w:w="1364" w:type="dxa"/>
          </w:tcPr>
          <w:p w14:paraId="1F6D9CEF" w14:textId="1544FAD5" w:rsidR="0007334C" w:rsidRDefault="0007334C" w:rsidP="0007334C">
            <w:pPr>
              <w:ind w:firstLine="0"/>
              <w:jc w:val="center"/>
            </w:pPr>
            <w:r w:rsidRPr="007C6D2F">
              <w:t>0.1926</w:t>
            </w:r>
          </w:p>
        </w:tc>
        <w:tc>
          <w:tcPr>
            <w:tcW w:w="1364" w:type="dxa"/>
          </w:tcPr>
          <w:p w14:paraId="4B2A4894" w14:textId="26332C43" w:rsidR="0007334C" w:rsidRDefault="0007334C" w:rsidP="0007334C">
            <w:pPr>
              <w:ind w:firstLine="0"/>
              <w:jc w:val="center"/>
            </w:pPr>
            <w:r w:rsidRPr="00322466">
              <w:t>0.2115</w:t>
            </w:r>
          </w:p>
        </w:tc>
        <w:tc>
          <w:tcPr>
            <w:tcW w:w="1367" w:type="dxa"/>
          </w:tcPr>
          <w:p w14:paraId="302F21BF" w14:textId="146887C2" w:rsidR="0007334C" w:rsidRDefault="0007334C" w:rsidP="0007334C">
            <w:pPr>
              <w:ind w:firstLine="0"/>
              <w:jc w:val="center"/>
            </w:pPr>
            <w:r w:rsidRPr="000843CD">
              <w:t>0.4329</w:t>
            </w:r>
          </w:p>
        </w:tc>
      </w:tr>
      <w:tr w:rsidR="0007334C" w14:paraId="30E9D633" w14:textId="77777777" w:rsidTr="00494349">
        <w:trPr>
          <w:trHeight w:val="407"/>
          <w:jc w:val="center"/>
        </w:trPr>
        <w:tc>
          <w:tcPr>
            <w:tcW w:w="964" w:type="dxa"/>
            <w:vAlign w:val="center"/>
          </w:tcPr>
          <w:p w14:paraId="5BC8D6CD" w14:textId="77777777" w:rsidR="0007334C" w:rsidRPr="00D01F46" w:rsidRDefault="0007334C" w:rsidP="0007334C">
            <w:pPr>
              <w:ind w:firstLine="0"/>
              <w:rPr>
                <w:b/>
                <w:bCs/>
              </w:rPr>
            </w:pPr>
            <m:oMathPara>
              <m:oMath>
                <m:r>
                  <m:rPr>
                    <m:sty m:val="bi"/>
                  </m:rPr>
                  <w:rPr>
                    <w:rFonts w:ascii="Cambria Math" w:hAnsi="Cambria Math"/>
                  </w:rPr>
                  <m:t>30</m:t>
                </m:r>
              </m:oMath>
            </m:oMathPara>
          </w:p>
        </w:tc>
        <w:tc>
          <w:tcPr>
            <w:tcW w:w="1364" w:type="dxa"/>
          </w:tcPr>
          <w:p w14:paraId="42E54C1E" w14:textId="6C85B32A" w:rsidR="0007334C" w:rsidRDefault="0007334C" w:rsidP="0007334C">
            <w:pPr>
              <w:ind w:firstLine="0"/>
              <w:jc w:val="center"/>
            </w:pPr>
            <w:r w:rsidRPr="00F838EC">
              <w:t>0.2684</w:t>
            </w:r>
          </w:p>
        </w:tc>
        <w:tc>
          <w:tcPr>
            <w:tcW w:w="1364" w:type="dxa"/>
          </w:tcPr>
          <w:p w14:paraId="71A5E5F9" w14:textId="113307F9" w:rsidR="0007334C" w:rsidRDefault="0007334C" w:rsidP="0007334C">
            <w:pPr>
              <w:ind w:firstLine="0"/>
              <w:jc w:val="center"/>
            </w:pPr>
            <w:r w:rsidRPr="000E05D5">
              <w:t>0.2920</w:t>
            </w:r>
          </w:p>
        </w:tc>
        <w:tc>
          <w:tcPr>
            <w:tcW w:w="1364" w:type="dxa"/>
          </w:tcPr>
          <w:p w14:paraId="047481D0" w14:textId="12578BAF" w:rsidR="0007334C" w:rsidRDefault="0007334C" w:rsidP="0007334C">
            <w:pPr>
              <w:ind w:firstLine="0"/>
              <w:jc w:val="center"/>
            </w:pPr>
            <w:r w:rsidRPr="007C6D2F">
              <w:t>0.2793</w:t>
            </w:r>
          </w:p>
        </w:tc>
        <w:tc>
          <w:tcPr>
            <w:tcW w:w="1364" w:type="dxa"/>
          </w:tcPr>
          <w:p w14:paraId="04A4C1E3" w14:textId="1435D637" w:rsidR="0007334C" w:rsidRDefault="0007334C" w:rsidP="0007334C">
            <w:pPr>
              <w:ind w:firstLine="0"/>
              <w:jc w:val="center"/>
            </w:pPr>
            <w:r w:rsidRPr="00322466">
              <w:t>0.3530</w:t>
            </w:r>
          </w:p>
        </w:tc>
        <w:tc>
          <w:tcPr>
            <w:tcW w:w="1367" w:type="dxa"/>
          </w:tcPr>
          <w:p w14:paraId="3FAED338" w14:textId="092CD574" w:rsidR="0007334C" w:rsidRDefault="0007334C" w:rsidP="0007334C">
            <w:pPr>
              <w:ind w:firstLine="0"/>
              <w:jc w:val="center"/>
            </w:pPr>
            <w:r w:rsidRPr="000843CD">
              <w:t>0.6062</w:t>
            </w:r>
          </w:p>
        </w:tc>
      </w:tr>
      <w:tr w:rsidR="0007334C" w14:paraId="051A62A5" w14:textId="77777777" w:rsidTr="00494349">
        <w:trPr>
          <w:trHeight w:val="407"/>
          <w:jc w:val="center"/>
        </w:trPr>
        <w:tc>
          <w:tcPr>
            <w:tcW w:w="964" w:type="dxa"/>
            <w:vAlign w:val="center"/>
          </w:tcPr>
          <w:p w14:paraId="15CB279D" w14:textId="77777777" w:rsidR="0007334C" w:rsidRPr="00D01F46" w:rsidRDefault="0007334C" w:rsidP="0007334C">
            <w:pPr>
              <w:ind w:firstLine="0"/>
              <w:rPr>
                <w:b/>
                <w:bCs/>
              </w:rPr>
            </w:pPr>
            <m:oMathPara>
              <m:oMath>
                <m:r>
                  <m:rPr>
                    <m:sty m:val="bi"/>
                  </m:rPr>
                  <w:rPr>
                    <w:rFonts w:ascii="Cambria Math" w:hAnsi="Cambria Math"/>
                  </w:rPr>
                  <m:t>50</m:t>
                </m:r>
              </m:oMath>
            </m:oMathPara>
          </w:p>
        </w:tc>
        <w:tc>
          <w:tcPr>
            <w:tcW w:w="1364" w:type="dxa"/>
          </w:tcPr>
          <w:p w14:paraId="2DBB77A5" w14:textId="60373A8E" w:rsidR="0007334C" w:rsidRDefault="0007334C" w:rsidP="0007334C">
            <w:pPr>
              <w:ind w:firstLine="0"/>
              <w:jc w:val="center"/>
            </w:pPr>
            <w:r w:rsidRPr="00F838EC">
              <w:t>0.3015</w:t>
            </w:r>
          </w:p>
        </w:tc>
        <w:tc>
          <w:tcPr>
            <w:tcW w:w="1364" w:type="dxa"/>
          </w:tcPr>
          <w:p w14:paraId="0BE9C4F8" w14:textId="6DC595AD" w:rsidR="0007334C" w:rsidRDefault="0007334C" w:rsidP="0007334C">
            <w:pPr>
              <w:ind w:firstLine="0"/>
              <w:jc w:val="center"/>
            </w:pPr>
            <w:r w:rsidRPr="000E05D5">
              <w:t>0.4829</w:t>
            </w:r>
          </w:p>
        </w:tc>
        <w:tc>
          <w:tcPr>
            <w:tcW w:w="1364" w:type="dxa"/>
          </w:tcPr>
          <w:p w14:paraId="22361146" w14:textId="439664EF" w:rsidR="0007334C" w:rsidRDefault="0007334C" w:rsidP="0007334C">
            <w:pPr>
              <w:ind w:firstLine="0"/>
              <w:jc w:val="center"/>
            </w:pPr>
            <w:r w:rsidRPr="007C6D2F">
              <w:t>0.4332</w:t>
            </w:r>
          </w:p>
        </w:tc>
        <w:tc>
          <w:tcPr>
            <w:tcW w:w="1364" w:type="dxa"/>
          </w:tcPr>
          <w:p w14:paraId="0F41603B" w14:textId="7067C795" w:rsidR="0007334C" w:rsidRDefault="0007334C" w:rsidP="0007334C">
            <w:pPr>
              <w:ind w:firstLine="0"/>
              <w:jc w:val="center"/>
            </w:pPr>
            <w:r w:rsidRPr="00322466">
              <w:t>0.6457</w:t>
            </w:r>
          </w:p>
        </w:tc>
        <w:tc>
          <w:tcPr>
            <w:tcW w:w="1367" w:type="dxa"/>
          </w:tcPr>
          <w:p w14:paraId="5A157AF1" w14:textId="18056A8E" w:rsidR="0007334C" w:rsidRDefault="0007334C" w:rsidP="0007334C">
            <w:pPr>
              <w:ind w:firstLine="0"/>
              <w:jc w:val="center"/>
            </w:pPr>
            <w:r w:rsidRPr="000843CD">
              <w:t>0.8330</w:t>
            </w:r>
          </w:p>
        </w:tc>
      </w:tr>
      <w:tr w:rsidR="0007334C" w14:paraId="6760B1D8" w14:textId="77777777" w:rsidTr="00494349">
        <w:trPr>
          <w:trHeight w:val="407"/>
          <w:jc w:val="center"/>
        </w:trPr>
        <w:tc>
          <w:tcPr>
            <w:tcW w:w="964" w:type="dxa"/>
            <w:vAlign w:val="center"/>
          </w:tcPr>
          <w:p w14:paraId="6047076A" w14:textId="77777777" w:rsidR="0007334C" w:rsidRPr="00D01F46" w:rsidRDefault="0007334C" w:rsidP="0007334C">
            <w:pPr>
              <w:ind w:firstLine="0"/>
              <w:rPr>
                <w:b/>
                <w:bCs/>
              </w:rPr>
            </w:pPr>
            <m:oMathPara>
              <m:oMath>
                <m:r>
                  <m:rPr>
                    <m:sty m:val="bi"/>
                  </m:rPr>
                  <w:rPr>
                    <w:rFonts w:ascii="Cambria Math" w:hAnsi="Cambria Math"/>
                  </w:rPr>
                  <m:t>100</m:t>
                </m:r>
              </m:oMath>
            </m:oMathPara>
          </w:p>
        </w:tc>
        <w:tc>
          <w:tcPr>
            <w:tcW w:w="1364" w:type="dxa"/>
          </w:tcPr>
          <w:p w14:paraId="1FF4658C" w14:textId="41CE53CB" w:rsidR="0007334C" w:rsidRDefault="0007334C" w:rsidP="0007334C">
            <w:pPr>
              <w:ind w:firstLine="0"/>
              <w:jc w:val="center"/>
            </w:pPr>
            <w:r w:rsidRPr="00F838EC">
              <w:t>0.6281</w:t>
            </w:r>
          </w:p>
        </w:tc>
        <w:tc>
          <w:tcPr>
            <w:tcW w:w="1364" w:type="dxa"/>
          </w:tcPr>
          <w:p w14:paraId="7DE85EE2" w14:textId="500BECDB" w:rsidR="0007334C" w:rsidRDefault="0007334C" w:rsidP="0007334C">
            <w:pPr>
              <w:ind w:firstLine="0"/>
              <w:jc w:val="center"/>
            </w:pPr>
            <w:r w:rsidRPr="000E05D5">
              <w:t>0.8765</w:t>
            </w:r>
          </w:p>
        </w:tc>
        <w:tc>
          <w:tcPr>
            <w:tcW w:w="1364" w:type="dxa"/>
          </w:tcPr>
          <w:p w14:paraId="568CF8B0" w14:textId="4072A565" w:rsidR="0007334C" w:rsidRDefault="0007334C" w:rsidP="0007334C">
            <w:pPr>
              <w:ind w:firstLine="0"/>
              <w:jc w:val="center"/>
            </w:pPr>
            <w:r w:rsidRPr="007C6D2F">
              <w:t>1</w:t>
            </w:r>
          </w:p>
        </w:tc>
        <w:tc>
          <w:tcPr>
            <w:tcW w:w="1364" w:type="dxa"/>
          </w:tcPr>
          <w:p w14:paraId="792D6A0D" w14:textId="58608388" w:rsidR="0007334C" w:rsidRDefault="0007334C" w:rsidP="0007334C">
            <w:pPr>
              <w:ind w:firstLine="0"/>
              <w:jc w:val="center"/>
            </w:pPr>
            <w:r w:rsidRPr="00322466">
              <w:t>0.9937</w:t>
            </w:r>
          </w:p>
        </w:tc>
        <w:tc>
          <w:tcPr>
            <w:tcW w:w="1367" w:type="dxa"/>
          </w:tcPr>
          <w:p w14:paraId="5E4A6710" w14:textId="22D591E5" w:rsidR="0007334C" w:rsidRDefault="0007334C" w:rsidP="0007334C">
            <w:pPr>
              <w:ind w:firstLine="0"/>
              <w:jc w:val="center"/>
            </w:pPr>
            <w:r w:rsidRPr="000843CD">
              <w:t>0.9882</w:t>
            </w:r>
          </w:p>
        </w:tc>
      </w:tr>
      <w:tr w:rsidR="0007334C" w14:paraId="61E88EB9" w14:textId="77777777" w:rsidTr="00494349">
        <w:trPr>
          <w:trHeight w:val="407"/>
          <w:jc w:val="center"/>
        </w:trPr>
        <w:tc>
          <w:tcPr>
            <w:tcW w:w="964" w:type="dxa"/>
            <w:vAlign w:val="center"/>
          </w:tcPr>
          <w:p w14:paraId="03938DEE" w14:textId="77777777" w:rsidR="0007334C" w:rsidRPr="00D01F46" w:rsidRDefault="0007334C" w:rsidP="0007334C">
            <w:pPr>
              <w:ind w:firstLine="0"/>
              <w:rPr>
                <w:b/>
                <w:bCs/>
              </w:rPr>
            </w:pPr>
            <m:oMathPara>
              <m:oMath>
                <m:r>
                  <m:rPr>
                    <m:sty m:val="bi"/>
                  </m:rPr>
                  <w:rPr>
                    <w:rFonts w:ascii="Cambria Math" w:hAnsi="Cambria Math"/>
                  </w:rPr>
                  <m:t>200</m:t>
                </m:r>
              </m:oMath>
            </m:oMathPara>
          </w:p>
        </w:tc>
        <w:tc>
          <w:tcPr>
            <w:tcW w:w="1364" w:type="dxa"/>
          </w:tcPr>
          <w:p w14:paraId="4EB88A7F" w14:textId="23717667" w:rsidR="0007334C" w:rsidRDefault="0007334C" w:rsidP="0007334C">
            <w:pPr>
              <w:ind w:firstLine="0"/>
              <w:jc w:val="center"/>
            </w:pPr>
            <w:r w:rsidRPr="00F838EC">
              <w:t>0.9637</w:t>
            </w:r>
          </w:p>
        </w:tc>
        <w:tc>
          <w:tcPr>
            <w:tcW w:w="1364" w:type="dxa"/>
          </w:tcPr>
          <w:p w14:paraId="18A61C55" w14:textId="751E652F" w:rsidR="0007334C" w:rsidRDefault="0007334C" w:rsidP="0007334C">
            <w:pPr>
              <w:ind w:firstLine="0"/>
              <w:jc w:val="center"/>
            </w:pPr>
            <w:r w:rsidRPr="000E05D5">
              <w:t>1</w:t>
            </w:r>
          </w:p>
        </w:tc>
        <w:tc>
          <w:tcPr>
            <w:tcW w:w="1364" w:type="dxa"/>
          </w:tcPr>
          <w:p w14:paraId="37999576" w14:textId="093FD9E7" w:rsidR="0007334C" w:rsidRDefault="0007334C" w:rsidP="0007334C">
            <w:pPr>
              <w:ind w:firstLine="0"/>
              <w:jc w:val="center"/>
            </w:pPr>
            <w:r w:rsidRPr="007C6D2F">
              <w:t>1</w:t>
            </w:r>
          </w:p>
        </w:tc>
        <w:tc>
          <w:tcPr>
            <w:tcW w:w="1364" w:type="dxa"/>
          </w:tcPr>
          <w:p w14:paraId="1A07ACA2" w14:textId="26664B82" w:rsidR="0007334C" w:rsidRDefault="0007334C" w:rsidP="0007334C">
            <w:pPr>
              <w:ind w:firstLine="0"/>
              <w:jc w:val="center"/>
            </w:pPr>
            <w:r w:rsidRPr="00322466">
              <w:t>1</w:t>
            </w:r>
          </w:p>
        </w:tc>
        <w:tc>
          <w:tcPr>
            <w:tcW w:w="1367" w:type="dxa"/>
          </w:tcPr>
          <w:p w14:paraId="33767162" w14:textId="2C0B9F6A" w:rsidR="0007334C" w:rsidRDefault="0007334C" w:rsidP="0007334C">
            <w:pPr>
              <w:ind w:firstLine="0"/>
              <w:jc w:val="center"/>
            </w:pPr>
            <w:r w:rsidRPr="000843CD">
              <w:t>1</w:t>
            </w:r>
          </w:p>
        </w:tc>
      </w:tr>
      <w:tr w:rsidR="0007334C" w14:paraId="1CFE83C3" w14:textId="77777777" w:rsidTr="00494349">
        <w:trPr>
          <w:trHeight w:val="407"/>
          <w:jc w:val="center"/>
        </w:trPr>
        <w:tc>
          <w:tcPr>
            <w:tcW w:w="964" w:type="dxa"/>
            <w:vAlign w:val="center"/>
          </w:tcPr>
          <w:p w14:paraId="31B82C0B" w14:textId="77777777" w:rsidR="0007334C" w:rsidRPr="00D01F46" w:rsidRDefault="0007334C" w:rsidP="0007334C">
            <w:pPr>
              <w:ind w:firstLine="0"/>
              <w:rPr>
                <w:b/>
                <w:bCs/>
              </w:rPr>
            </w:pPr>
            <m:oMathPara>
              <m:oMath>
                <m:r>
                  <m:rPr>
                    <m:sty m:val="bi"/>
                  </m:rPr>
                  <w:rPr>
                    <w:rFonts w:ascii="Cambria Math" w:hAnsi="Cambria Math"/>
                  </w:rPr>
                  <m:t>300</m:t>
                </m:r>
              </m:oMath>
            </m:oMathPara>
          </w:p>
        </w:tc>
        <w:tc>
          <w:tcPr>
            <w:tcW w:w="1364" w:type="dxa"/>
          </w:tcPr>
          <w:p w14:paraId="017E7DDD" w14:textId="52D81739" w:rsidR="0007334C" w:rsidRDefault="0007334C" w:rsidP="0007334C">
            <w:pPr>
              <w:ind w:firstLine="0"/>
              <w:jc w:val="center"/>
            </w:pPr>
            <w:r w:rsidRPr="00F838EC">
              <w:t>0.9980</w:t>
            </w:r>
          </w:p>
        </w:tc>
        <w:tc>
          <w:tcPr>
            <w:tcW w:w="1364" w:type="dxa"/>
          </w:tcPr>
          <w:p w14:paraId="6CAF2EEB" w14:textId="2A1CB0E4" w:rsidR="0007334C" w:rsidRDefault="0007334C" w:rsidP="0007334C">
            <w:pPr>
              <w:ind w:firstLine="0"/>
              <w:jc w:val="center"/>
            </w:pPr>
            <w:r w:rsidRPr="000E05D5">
              <w:t>1</w:t>
            </w:r>
          </w:p>
        </w:tc>
        <w:tc>
          <w:tcPr>
            <w:tcW w:w="1364" w:type="dxa"/>
          </w:tcPr>
          <w:p w14:paraId="17A7F0F3" w14:textId="71972DF5" w:rsidR="0007334C" w:rsidRDefault="0007334C" w:rsidP="0007334C">
            <w:pPr>
              <w:ind w:firstLine="0"/>
              <w:jc w:val="center"/>
            </w:pPr>
            <w:r w:rsidRPr="007C6D2F">
              <w:t>1</w:t>
            </w:r>
          </w:p>
        </w:tc>
        <w:tc>
          <w:tcPr>
            <w:tcW w:w="1364" w:type="dxa"/>
          </w:tcPr>
          <w:p w14:paraId="20D357CC" w14:textId="3D6B90B2" w:rsidR="0007334C" w:rsidRDefault="0007334C" w:rsidP="0007334C">
            <w:pPr>
              <w:ind w:firstLine="0"/>
              <w:jc w:val="center"/>
            </w:pPr>
            <w:r w:rsidRPr="00322466">
              <w:t>1</w:t>
            </w:r>
          </w:p>
        </w:tc>
        <w:tc>
          <w:tcPr>
            <w:tcW w:w="1367" w:type="dxa"/>
          </w:tcPr>
          <w:p w14:paraId="66DBE574" w14:textId="54EF6DBD" w:rsidR="0007334C" w:rsidRDefault="0007334C" w:rsidP="0007334C">
            <w:pPr>
              <w:ind w:firstLine="0"/>
              <w:jc w:val="center"/>
            </w:pPr>
            <w:r w:rsidRPr="000843CD">
              <w:t>1</w:t>
            </w:r>
          </w:p>
        </w:tc>
      </w:tr>
      <w:tr w:rsidR="0007334C" w14:paraId="182EC2FE" w14:textId="77777777" w:rsidTr="00494349">
        <w:trPr>
          <w:trHeight w:val="417"/>
          <w:jc w:val="center"/>
        </w:trPr>
        <w:tc>
          <w:tcPr>
            <w:tcW w:w="964" w:type="dxa"/>
            <w:vAlign w:val="center"/>
          </w:tcPr>
          <w:p w14:paraId="6B11838A" w14:textId="77777777" w:rsidR="0007334C" w:rsidRPr="00D01F46" w:rsidRDefault="0007334C" w:rsidP="0007334C">
            <w:pPr>
              <w:ind w:firstLine="0"/>
              <w:rPr>
                <w:b/>
                <w:bCs/>
              </w:rPr>
            </w:pPr>
            <m:oMathPara>
              <m:oMath>
                <m:r>
                  <m:rPr>
                    <m:sty m:val="bi"/>
                  </m:rPr>
                  <w:rPr>
                    <w:rFonts w:ascii="Cambria Math" w:hAnsi="Cambria Math"/>
                  </w:rPr>
                  <m:t>400</m:t>
                </m:r>
              </m:oMath>
            </m:oMathPara>
          </w:p>
        </w:tc>
        <w:tc>
          <w:tcPr>
            <w:tcW w:w="1364" w:type="dxa"/>
          </w:tcPr>
          <w:p w14:paraId="19F02BB6" w14:textId="221148D3" w:rsidR="0007334C" w:rsidRDefault="0007334C" w:rsidP="0007334C">
            <w:pPr>
              <w:ind w:firstLine="0"/>
              <w:jc w:val="center"/>
            </w:pPr>
            <w:r w:rsidRPr="00F838EC">
              <w:t>1</w:t>
            </w:r>
          </w:p>
        </w:tc>
        <w:tc>
          <w:tcPr>
            <w:tcW w:w="1364" w:type="dxa"/>
          </w:tcPr>
          <w:p w14:paraId="2DC9B238" w14:textId="29BAD533" w:rsidR="0007334C" w:rsidRDefault="0007334C" w:rsidP="0007334C">
            <w:pPr>
              <w:ind w:firstLine="0"/>
              <w:jc w:val="center"/>
            </w:pPr>
            <w:r w:rsidRPr="000E05D5">
              <w:t>1</w:t>
            </w:r>
          </w:p>
        </w:tc>
        <w:tc>
          <w:tcPr>
            <w:tcW w:w="1364" w:type="dxa"/>
          </w:tcPr>
          <w:p w14:paraId="2DC6E4AA" w14:textId="4FCB154D" w:rsidR="0007334C" w:rsidRDefault="0007334C" w:rsidP="0007334C">
            <w:pPr>
              <w:ind w:firstLine="0"/>
              <w:jc w:val="center"/>
            </w:pPr>
            <w:r w:rsidRPr="007C6D2F">
              <w:t>1</w:t>
            </w:r>
          </w:p>
        </w:tc>
        <w:tc>
          <w:tcPr>
            <w:tcW w:w="1364" w:type="dxa"/>
          </w:tcPr>
          <w:p w14:paraId="423F0AD3" w14:textId="629AC7AA" w:rsidR="0007334C" w:rsidRDefault="0007334C" w:rsidP="0007334C">
            <w:pPr>
              <w:ind w:firstLine="0"/>
              <w:jc w:val="center"/>
            </w:pPr>
            <w:r w:rsidRPr="00322466">
              <w:t>1</w:t>
            </w:r>
          </w:p>
        </w:tc>
        <w:tc>
          <w:tcPr>
            <w:tcW w:w="1367" w:type="dxa"/>
          </w:tcPr>
          <w:p w14:paraId="078F1BEB" w14:textId="0051C966" w:rsidR="0007334C" w:rsidRDefault="0007334C" w:rsidP="0007334C">
            <w:pPr>
              <w:ind w:firstLine="0"/>
              <w:jc w:val="center"/>
            </w:pPr>
            <w:r w:rsidRPr="000843CD">
              <w:t>1</w:t>
            </w:r>
          </w:p>
        </w:tc>
      </w:tr>
      <w:tr w:rsidR="0007334C" w14:paraId="3417CBE7" w14:textId="77777777" w:rsidTr="00494349">
        <w:trPr>
          <w:trHeight w:val="407"/>
          <w:jc w:val="center"/>
        </w:trPr>
        <w:tc>
          <w:tcPr>
            <w:tcW w:w="964" w:type="dxa"/>
            <w:vAlign w:val="center"/>
          </w:tcPr>
          <w:p w14:paraId="54FB3BBA" w14:textId="77777777" w:rsidR="0007334C" w:rsidRPr="00D01F46" w:rsidRDefault="0007334C" w:rsidP="0007334C">
            <w:pPr>
              <w:ind w:firstLine="0"/>
              <w:rPr>
                <w:b/>
                <w:bCs/>
              </w:rPr>
            </w:pPr>
            <m:oMathPara>
              <m:oMath>
                <m:r>
                  <m:rPr>
                    <m:sty m:val="bi"/>
                  </m:rPr>
                  <w:rPr>
                    <w:rFonts w:ascii="Cambria Math" w:hAnsi="Cambria Math"/>
                  </w:rPr>
                  <m:t>500</m:t>
                </m:r>
              </m:oMath>
            </m:oMathPara>
          </w:p>
        </w:tc>
        <w:tc>
          <w:tcPr>
            <w:tcW w:w="1364" w:type="dxa"/>
          </w:tcPr>
          <w:p w14:paraId="452F23EA" w14:textId="0C239B06" w:rsidR="0007334C" w:rsidRDefault="0007334C" w:rsidP="0007334C">
            <w:pPr>
              <w:ind w:firstLine="0"/>
              <w:jc w:val="center"/>
            </w:pPr>
            <w:r w:rsidRPr="00F838EC">
              <w:t>1</w:t>
            </w:r>
          </w:p>
        </w:tc>
        <w:tc>
          <w:tcPr>
            <w:tcW w:w="1364" w:type="dxa"/>
          </w:tcPr>
          <w:p w14:paraId="3C819D94" w14:textId="7F91CC1B" w:rsidR="0007334C" w:rsidRDefault="0007334C" w:rsidP="0007334C">
            <w:pPr>
              <w:ind w:firstLine="0"/>
              <w:jc w:val="center"/>
            </w:pPr>
            <w:r w:rsidRPr="000E05D5">
              <w:t>1</w:t>
            </w:r>
          </w:p>
        </w:tc>
        <w:tc>
          <w:tcPr>
            <w:tcW w:w="1364" w:type="dxa"/>
          </w:tcPr>
          <w:p w14:paraId="5386FAE0" w14:textId="3CFD0A35" w:rsidR="0007334C" w:rsidRDefault="0007334C" w:rsidP="0007334C">
            <w:pPr>
              <w:ind w:firstLine="0"/>
              <w:jc w:val="center"/>
            </w:pPr>
            <w:r w:rsidRPr="007C6D2F">
              <w:t>1</w:t>
            </w:r>
          </w:p>
        </w:tc>
        <w:tc>
          <w:tcPr>
            <w:tcW w:w="1364" w:type="dxa"/>
          </w:tcPr>
          <w:p w14:paraId="7C53417B" w14:textId="66EABE24" w:rsidR="0007334C" w:rsidRDefault="0007334C" w:rsidP="0007334C">
            <w:pPr>
              <w:ind w:firstLine="0"/>
              <w:jc w:val="center"/>
            </w:pPr>
            <w:r w:rsidRPr="00322466">
              <w:t>1</w:t>
            </w:r>
          </w:p>
        </w:tc>
        <w:tc>
          <w:tcPr>
            <w:tcW w:w="1367" w:type="dxa"/>
          </w:tcPr>
          <w:p w14:paraId="21041148" w14:textId="5CA80A72" w:rsidR="0007334C" w:rsidRDefault="0007334C" w:rsidP="0007334C">
            <w:pPr>
              <w:ind w:firstLine="0"/>
              <w:jc w:val="center"/>
            </w:pPr>
            <w:r w:rsidRPr="000843CD">
              <w:t>1</w:t>
            </w:r>
          </w:p>
        </w:tc>
      </w:tr>
      <w:tr w:rsidR="0007334C" w14:paraId="5FB9200D" w14:textId="77777777" w:rsidTr="00494349">
        <w:trPr>
          <w:trHeight w:val="407"/>
          <w:jc w:val="center"/>
        </w:trPr>
        <w:tc>
          <w:tcPr>
            <w:tcW w:w="964" w:type="dxa"/>
            <w:vAlign w:val="center"/>
          </w:tcPr>
          <w:p w14:paraId="0FF6211B" w14:textId="77777777" w:rsidR="0007334C" w:rsidRPr="00D01F46" w:rsidRDefault="0007334C" w:rsidP="0007334C">
            <w:pPr>
              <w:ind w:firstLine="0"/>
              <w:rPr>
                <w:b/>
                <w:bCs/>
              </w:rPr>
            </w:pPr>
            <m:oMathPara>
              <m:oMath>
                <m:r>
                  <m:rPr>
                    <m:sty m:val="bi"/>
                  </m:rPr>
                  <w:rPr>
                    <w:rFonts w:ascii="Cambria Math" w:hAnsi="Cambria Math"/>
                  </w:rPr>
                  <m:t>1000</m:t>
                </m:r>
              </m:oMath>
            </m:oMathPara>
          </w:p>
        </w:tc>
        <w:tc>
          <w:tcPr>
            <w:tcW w:w="1364" w:type="dxa"/>
          </w:tcPr>
          <w:p w14:paraId="7060C785" w14:textId="4CFEFCE3" w:rsidR="0007334C" w:rsidRDefault="0007334C" w:rsidP="0007334C">
            <w:pPr>
              <w:ind w:firstLine="0"/>
              <w:jc w:val="center"/>
            </w:pPr>
            <w:r w:rsidRPr="00F838EC">
              <w:t>1</w:t>
            </w:r>
          </w:p>
        </w:tc>
        <w:tc>
          <w:tcPr>
            <w:tcW w:w="1364" w:type="dxa"/>
          </w:tcPr>
          <w:p w14:paraId="4BD33ACB" w14:textId="17502C0F" w:rsidR="0007334C" w:rsidRDefault="0007334C" w:rsidP="0007334C">
            <w:pPr>
              <w:ind w:firstLine="0"/>
              <w:jc w:val="center"/>
            </w:pPr>
            <w:r w:rsidRPr="000E05D5">
              <w:t>1</w:t>
            </w:r>
          </w:p>
        </w:tc>
        <w:tc>
          <w:tcPr>
            <w:tcW w:w="1364" w:type="dxa"/>
          </w:tcPr>
          <w:p w14:paraId="018352CB" w14:textId="527D67EC" w:rsidR="0007334C" w:rsidRDefault="0007334C" w:rsidP="0007334C">
            <w:pPr>
              <w:ind w:firstLine="0"/>
              <w:jc w:val="center"/>
            </w:pPr>
            <w:r w:rsidRPr="007C6D2F">
              <w:t>1</w:t>
            </w:r>
          </w:p>
        </w:tc>
        <w:tc>
          <w:tcPr>
            <w:tcW w:w="1364" w:type="dxa"/>
          </w:tcPr>
          <w:p w14:paraId="260BEF71" w14:textId="568D4ECE" w:rsidR="0007334C" w:rsidRDefault="0007334C" w:rsidP="0007334C">
            <w:pPr>
              <w:ind w:firstLine="0"/>
              <w:jc w:val="center"/>
            </w:pPr>
            <w:r w:rsidRPr="00322466">
              <w:t>1</w:t>
            </w:r>
          </w:p>
        </w:tc>
        <w:tc>
          <w:tcPr>
            <w:tcW w:w="1367" w:type="dxa"/>
          </w:tcPr>
          <w:p w14:paraId="32ED96A6" w14:textId="35A5A0B1" w:rsidR="0007334C" w:rsidRDefault="0007334C" w:rsidP="0007334C">
            <w:pPr>
              <w:ind w:firstLine="0"/>
              <w:jc w:val="center"/>
            </w:pPr>
            <w:r w:rsidRPr="000843CD">
              <w:t>1</w:t>
            </w:r>
          </w:p>
        </w:tc>
      </w:tr>
      <w:tr w:rsidR="0007334C" w14:paraId="7BF8AA1D" w14:textId="77777777" w:rsidTr="00494349">
        <w:trPr>
          <w:trHeight w:val="407"/>
          <w:jc w:val="center"/>
        </w:trPr>
        <w:tc>
          <w:tcPr>
            <w:tcW w:w="964" w:type="dxa"/>
            <w:tcBorders>
              <w:bottom w:val="single" w:sz="4" w:space="0" w:color="auto"/>
            </w:tcBorders>
            <w:vAlign w:val="center"/>
          </w:tcPr>
          <w:p w14:paraId="5C0F8EB1" w14:textId="77777777" w:rsidR="0007334C" w:rsidRPr="00D01F46" w:rsidRDefault="0007334C" w:rsidP="0007334C">
            <w:pPr>
              <w:ind w:firstLine="0"/>
              <w:rPr>
                <w:b/>
                <w:bCs/>
              </w:rPr>
            </w:pPr>
            <m:oMathPara>
              <m:oMath>
                <m:r>
                  <m:rPr>
                    <m:sty m:val="bi"/>
                  </m:rPr>
                  <w:rPr>
                    <w:rFonts w:ascii="Cambria Math" w:hAnsi="Cambria Math"/>
                  </w:rPr>
                  <m:t>2000</m:t>
                </m:r>
              </m:oMath>
            </m:oMathPara>
          </w:p>
        </w:tc>
        <w:tc>
          <w:tcPr>
            <w:tcW w:w="1364" w:type="dxa"/>
            <w:tcBorders>
              <w:bottom w:val="single" w:sz="4" w:space="0" w:color="auto"/>
            </w:tcBorders>
          </w:tcPr>
          <w:p w14:paraId="5BE1F71D" w14:textId="6D3863C8" w:rsidR="0007334C" w:rsidRDefault="0007334C" w:rsidP="0007334C">
            <w:pPr>
              <w:ind w:firstLine="0"/>
              <w:jc w:val="center"/>
            </w:pPr>
            <w:r w:rsidRPr="00F838EC">
              <w:t>1</w:t>
            </w:r>
          </w:p>
        </w:tc>
        <w:tc>
          <w:tcPr>
            <w:tcW w:w="1364" w:type="dxa"/>
            <w:tcBorders>
              <w:bottom w:val="single" w:sz="4" w:space="0" w:color="auto"/>
            </w:tcBorders>
          </w:tcPr>
          <w:p w14:paraId="06D1F313" w14:textId="79B705DA" w:rsidR="0007334C" w:rsidRDefault="0007334C" w:rsidP="0007334C">
            <w:pPr>
              <w:ind w:firstLine="0"/>
              <w:jc w:val="center"/>
            </w:pPr>
            <w:r w:rsidRPr="000E05D5">
              <w:t>1</w:t>
            </w:r>
          </w:p>
        </w:tc>
        <w:tc>
          <w:tcPr>
            <w:tcW w:w="1364" w:type="dxa"/>
            <w:tcBorders>
              <w:bottom w:val="single" w:sz="4" w:space="0" w:color="auto"/>
            </w:tcBorders>
          </w:tcPr>
          <w:p w14:paraId="3F66C3B8" w14:textId="3008AC51" w:rsidR="0007334C" w:rsidRDefault="0007334C" w:rsidP="0007334C">
            <w:pPr>
              <w:ind w:firstLine="0"/>
              <w:jc w:val="center"/>
            </w:pPr>
            <w:r w:rsidRPr="007C6D2F">
              <w:t>1</w:t>
            </w:r>
          </w:p>
        </w:tc>
        <w:tc>
          <w:tcPr>
            <w:tcW w:w="1364" w:type="dxa"/>
            <w:tcBorders>
              <w:bottom w:val="single" w:sz="4" w:space="0" w:color="auto"/>
            </w:tcBorders>
          </w:tcPr>
          <w:p w14:paraId="646F3CF0" w14:textId="06152BFA" w:rsidR="0007334C" w:rsidRDefault="0007334C" w:rsidP="0007334C">
            <w:pPr>
              <w:ind w:firstLine="0"/>
              <w:jc w:val="center"/>
            </w:pPr>
            <w:r w:rsidRPr="00322466">
              <w:t>1</w:t>
            </w:r>
          </w:p>
        </w:tc>
        <w:tc>
          <w:tcPr>
            <w:tcW w:w="1367" w:type="dxa"/>
            <w:tcBorders>
              <w:bottom w:val="single" w:sz="4" w:space="0" w:color="auto"/>
            </w:tcBorders>
          </w:tcPr>
          <w:p w14:paraId="1A81ADE3" w14:textId="2E127008" w:rsidR="0007334C" w:rsidRDefault="0007334C" w:rsidP="0007334C">
            <w:pPr>
              <w:ind w:firstLine="0"/>
              <w:jc w:val="center"/>
            </w:pPr>
            <w:r w:rsidRPr="000843CD">
              <w:t>1</w:t>
            </w:r>
          </w:p>
        </w:tc>
      </w:tr>
    </w:tbl>
    <w:p w14:paraId="68CC59C4" w14:textId="635749B6" w:rsidR="00D50BB9" w:rsidRDefault="00D50BB9" w:rsidP="00CD67BC"/>
    <w:p w14:paraId="26B3ADA6" w14:textId="70E857FB" w:rsidR="00D50BB9" w:rsidRDefault="00D14822" w:rsidP="000B4866">
      <w:r>
        <w:fldChar w:fldCharType="begin"/>
      </w:r>
      <w:r>
        <w:instrText xml:space="preserve"> REF _Ref109163948 \h </w:instrText>
      </w:r>
      <w:r>
        <w:fldChar w:fldCharType="separate"/>
      </w:r>
      <w:r w:rsidR="006253A4">
        <w:t xml:space="preserve">Tablo </w:t>
      </w:r>
      <w:r w:rsidR="006253A4">
        <w:rPr>
          <w:noProof/>
        </w:rPr>
        <w:t>18</w:t>
      </w:r>
      <w:r>
        <w:fldChar w:fldCharType="end"/>
      </w:r>
      <w:r w:rsidR="001522C7">
        <w:t xml:space="preserve">’e göre, </w:t>
      </w:r>
      <w:r w:rsidR="000B4866">
        <w:t xml:space="preserve">örneklem sayısı arttıkça tüm yöntemlerin güç değerleri artmıştır. Önerilen </w:t>
      </w:r>
      <w:r w:rsidR="0007334C">
        <w:t xml:space="preserve">FCS </w:t>
      </w:r>
      <w:r w:rsidR="000B4866">
        <w:t xml:space="preserve">yöntemi </w:t>
      </w:r>
      <m:oMath>
        <m:r>
          <w:rPr>
            <w:rFonts w:ascii="Cambria Math" w:hAnsi="Cambria Math"/>
          </w:rPr>
          <m:t>n=100</m:t>
        </m:r>
      </m:oMath>
      <w:r w:rsidR="000B4866">
        <w:t xml:space="preserve"> için </w:t>
      </w:r>
      <w:r w:rsidR="0007334C">
        <w:t xml:space="preserve">KS </w:t>
      </w:r>
      <w:r w:rsidR="000B4866">
        <w:t xml:space="preserve">ve </w:t>
      </w:r>
      <w:r w:rsidR="0007334C">
        <w:t xml:space="preserve">AD </w:t>
      </w:r>
      <w:r w:rsidR="000B4866">
        <w:t xml:space="preserve">yöntemlerine göre daha düşük güce sahiptir fakat </w:t>
      </w:r>
      <w:r w:rsidR="0007334C">
        <w:t xml:space="preserve">FCS </w:t>
      </w:r>
      <w:r w:rsidR="000B4866">
        <w:t xml:space="preserve">yöntemi diğer boyutlarda diğer yöntemlere göre testin gücü bakımından üstünlük göstermektedir. </w:t>
      </w:r>
      <m:oMath>
        <m:r>
          <w:rPr>
            <w:rFonts w:ascii="Cambria Math" w:hAnsi="Cambria Math"/>
          </w:rPr>
          <m:t>n&gt;400</m:t>
        </m:r>
      </m:oMath>
      <w:r w:rsidR="000B4866">
        <w:t>’den sonra tüm yöntemlerin güç değerleri 1 olmuştur. Ayrıca,</w:t>
      </w:r>
      <w:r>
        <w:t xml:space="preserve"> </w:t>
      </w:r>
      <w:r>
        <w:fldChar w:fldCharType="begin"/>
      </w:r>
      <w:r>
        <w:instrText xml:space="preserve"> REF _Ref109163948 \h </w:instrText>
      </w:r>
      <w:r>
        <w:fldChar w:fldCharType="separate"/>
      </w:r>
      <w:r w:rsidR="006253A4">
        <w:t xml:space="preserve">Tablo </w:t>
      </w:r>
      <w:r w:rsidR="006253A4">
        <w:rPr>
          <w:noProof/>
        </w:rPr>
        <w:t>18</w:t>
      </w:r>
      <w:r>
        <w:fldChar w:fldCharType="end"/>
      </w:r>
      <w:r w:rsidR="000B4866">
        <w:t>’deki güç değerlerindeki değişimler</w:t>
      </w:r>
      <w:r w:rsidR="00E91AC2">
        <w:t xml:space="preserve"> </w:t>
      </w:r>
      <w:r w:rsidR="00E91AC2">
        <w:fldChar w:fldCharType="begin"/>
      </w:r>
      <w:r w:rsidR="00E91AC2">
        <w:instrText xml:space="preserve"> REF _Ref109160923 \h </w:instrText>
      </w:r>
      <w:r w:rsidR="00E91AC2">
        <w:fldChar w:fldCharType="separate"/>
      </w:r>
      <w:r w:rsidR="006253A4">
        <w:t xml:space="preserve">Şekil </w:t>
      </w:r>
      <w:r w:rsidR="006253A4">
        <w:rPr>
          <w:noProof/>
        </w:rPr>
        <w:t>23</w:t>
      </w:r>
      <w:r w:rsidR="00E91AC2">
        <w:fldChar w:fldCharType="end"/>
      </w:r>
      <w:r w:rsidR="000B4866">
        <w:t>’</w:t>
      </w:r>
      <w:r w:rsidR="00300347">
        <w:t>t</w:t>
      </w:r>
      <w:r w:rsidR="000B4866">
        <w:t>e verilmiştir</w:t>
      </w:r>
    </w:p>
    <w:p w14:paraId="125E2486" w14:textId="312EAB96" w:rsidR="00D50BB9" w:rsidRDefault="00D50BB9" w:rsidP="00CD67BC"/>
    <w:p w14:paraId="653C9713" w14:textId="77777777" w:rsidR="00F57673" w:rsidRDefault="00F57673" w:rsidP="00F57673">
      <w:pPr>
        <w:ind w:firstLine="0"/>
        <w:jc w:val="center"/>
      </w:pPr>
      <w:r w:rsidRPr="00D0614F">
        <w:rPr>
          <w:noProof/>
        </w:rPr>
        <w:drawing>
          <wp:inline distT="0" distB="0" distL="0" distR="0" wp14:anchorId="28FCB9AB" wp14:editId="026B8B86">
            <wp:extent cx="5399116" cy="2161309"/>
            <wp:effectExtent l="0" t="0" r="0" b="0"/>
            <wp:docPr id="30" name="Resim 30" descr="metin, 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im01te.tiff"/>
                    <pic:cNvPicPr/>
                  </pic:nvPicPr>
                  <pic:blipFill>
                    <a:blip r:embed="rId40" cstate="email">
                      <a:extLst>
                        <a:ext uri="{28A0092B-C50C-407E-A947-70E740481C1C}">
                          <a14:useLocalDpi xmlns:a14="http://schemas.microsoft.com/office/drawing/2010/main" val="0"/>
                        </a:ext>
                      </a:extLst>
                    </a:blip>
                    <a:stretch>
                      <a:fillRect/>
                    </a:stretch>
                  </pic:blipFill>
                  <pic:spPr>
                    <a:xfrm>
                      <a:off x="0" y="0"/>
                      <a:ext cx="5399116" cy="2161309"/>
                    </a:xfrm>
                    <a:prstGeom prst="rect">
                      <a:avLst/>
                    </a:prstGeom>
                  </pic:spPr>
                </pic:pic>
              </a:graphicData>
            </a:graphic>
          </wp:inline>
        </w:drawing>
      </w:r>
    </w:p>
    <w:p w14:paraId="607CA617" w14:textId="28CBF44C" w:rsidR="00F57673" w:rsidRDefault="00F57673" w:rsidP="005700F3">
      <w:pPr>
        <w:pStyle w:val="ResimYazs"/>
      </w:pPr>
      <w:bookmarkStart w:id="221" w:name="_Ref109160923"/>
      <w:bookmarkStart w:id="222" w:name="_Toc134485821"/>
      <w:bookmarkStart w:id="223" w:name="_Toc137023830"/>
      <w:r>
        <w:t xml:space="preserve">Şekil </w:t>
      </w:r>
      <w:fldSimple w:instr=" SEQ Şekil \* ARABIC ">
        <w:r w:rsidR="006253A4">
          <w:rPr>
            <w:noProof/>
          </w:rPr>
          <w:t>23</w:t>
        </w:r>
      </w:fldSimple>
      <w:bookmarkEnd w:id="221"/>
      <w:r>
        <w:t>.</w:t>
      </w:r>
      <w:r>
        <w:tab/>
        <w:t>Üstel dağılımdan üretilmiş örneklemlerin uyum iyiliği testleri sonucunda elde edilen güç değerleri</w:t>
      </w:r>
      <w:bookmarkEnd w:id="222"/>
      <w:bookmarkEnd w:id="223"/>
    </w:p>
    <w:p w14:paraId="2DFC7DAE" w14:textId="4397C8D7" w:rsidR="009712A0" w:rsidRDefault="00E91AC2" w:rsidP="009712A0">
      <w:r>
        <w:lastRenderedPageBreak/>
        <w:fldChar w:fldCharType="begin"/>
      </w:r>
      <w:r>
        <w:instrText xml:space="preserve"> REF _Ref109160923 \h </w:instrText>
      </w:r>
      <w:r>
        <w:fldChar w:fldCharType="separate"/>
      </w:r>
      <w:r w:rsidR="006253A4">
        <w:t xml:space="preserve">Şekil </w:t>
      </w:r>
      <w:r w:rsidR="006253A4">
        <w:rPr>
          <w:noProof/>
        </w:rPr>
        <w:t>23</w:t>
      </w:r>
      <w:r>
        <w:fldChar w:fldCharType="end"/>
      </w:r>
      <w:r w:rsidR="009712A0">
        <w:t xml:space="preserve">’teki güç değerlerinin değişimi incelendiğinde, </w:t>
      </w:r>
      <w:r w:rsidR="0007334C">
        <w:t xml:space="preserve">BCS </w:t>
      </w:r>
      <w:r w:rsidR="009712A0">
        <w:t xml:space="preserve">yöntemi en düşük duyarlılığı gösterirken, önerilen </w:t>
      </w:r>
      <w:r w:rsidR="0007334C">
        <w:t xml:space="preserve">FCS </w:t>
      </w:r>
      <w:r w:rsidR="009712A0">
        <w:t xml:space="preserve">yöntemi en iyi duyarlılığı </w:t>
      </w:r>
      <w:r w:rsidR="00FD1442">
        <w:t>sahiptir</w:t>
      </w:r>
      <w:r w:rsidR="009712A0">
        <w:t xml:space="preserve">. </w:t>
      </w:r>
      <w:r w:rsidR="0007334C">
        <w:t xml:space="preserve">AD </w:t>
      </w:r>
      <w:r w:rsidR="009712A0">
        <w:t xml:space="preserve">yöntemi ise, </w:t>
      </w:r>
      <w:r w:rsidR="0007334C">
        <w:t xml:space="preserve">KS </w:t>
      </w:r>
      <w:r w:rsidR="009712A0">
        <w:t xml:space="preserve">ve </w:t>
      </w:r>
      <w:r w:rsidR="0007334C">
        <w:t xml:space="preserve">CVM </w:t>
      </w:r>
      <w:r w:rsidR="009712A0">
        <w:t>yöntemlerinden bazı örneklem boyutlarında daha yüksek duyarlılık göstermiştir.</w:t>
      </w:r>
    </w:p>
    <w:p w14:paraId="708F9ACE" w14:textId="0502D89B" w:rsidR="00CD67BC" w:rsidRDefault="00CD67BC" w:rsidP="00616FAB">
      <w:pPr>
        <w:pStyle w:val="Balk3"/>
      </w:pPr>
      <w:bookmarkStart w:id="224" w:name="_Toc134479269"/>
      <w:bookmarkStart w:id="225" w:name="_Toc136539199"/>
      <w:bookmarkStart w:id="226" w:name="_Toc137029737"/>
      <w:r>
        <w:t>Simetrik Olmayan Dağılımlarda I. Tip Hata ve Güç Değerlerinin Karşılaştırılması</w:t>
      </w:r>
      <w:bookmarkEnd w:id="224"/>
      <w:bookmarkEnd w:id="225"/>
      <w:bookmarkEnd w:id="226"/>
    </w:p>
    <w:p w14:paraId="35C49232" w14:textId="4C61C5F1" w:rsidR="00F65C56" w:rsidRDefault="00F65C56" w:rsidP="00132DBA">
      <w:r>
        <w:t xml:space="preserve">Simetrik </w:t>
      </w:r>
      <w:r w:rsidR="007E1DEE">
        <w:t xml:space="preserve">olmayan </w:t>
      </w:r>
      <w:r>
        <w:t>dağılımlarda güç değerlerinin karşılaştırılması</w:t>
      </w:r>
      <w:r w:rsidR="00FD1442">
        <w:t>nda</w:t>
      </w:r>
      <w:r>
        <w:t xml:space="preserve"> her simülasyon </w:t>
      </w:r>
      <w:r>
        <w:br/>
      </w:r>
      <m:oMath>
        <m:r>
          <w:rPr>
            <w:rFonts w:ascii="Cambria Math" w:hAnsi="Cambria Math"/>
          </w:rPr>
          <m:t>n=</m:t>
        </m:r>
        <m:d>
          <m:dPr>
            <m:begChr m:val="{"/>
            <m:endChr m:val="}"/>
            <m:ctrlPr>
              <w:rPr>
                <w:rFonts w:ascii="Cambria Math" w:hAnsi="Cambria Math"/>
                <w:i/>
              </w:rPr>
            </m:ctrlPr>
          </m:dPr>
          <m:e>
            <m:r>
              <w:rPr>
                <w:rFonts w:ascii="Cambria Math" w:hAnsi="Cambria Math"/>
              </w:rPr>
              <m:t>10, 20, 30, 50, 100, 200, 300, 400, 500, 1000, 2000</m:t>
            </m:r>
          </m:e>
        </m:d>
      </m:oMath>
      <w:r>
        <w:t xml:space="preserve"> için 10000 kez tekrarlanmıştır. Bu simülasyon için</w:t>
      </w:r>
      <w:r w:rsidR="003735EB">
        <w:t>,</w:t>
      </w:r>
      <w:r>
        <w:t xml:space="preserve"> </w:t>
      </w:r>
      <w:r w:rsidR="0087179A">
        <w:t>n</w:t>
      </w:r>
      <w:r>
        <w:t xml:space="preserve">ormal dağılım, </w:t>
      </w:r>
      <w:r w:rsidR="0087179A">
        <w:t>l</w:t>
      </w:r>
      <w:r>
        <w:t xml:space="preserve">og-normal dağılım, Weibull dağılımı, </w:t>
      </w:r>
      <w:r w:rsidR="0087179A">
        <w:t>g</w:t>
      </w:r>
      <w:r>
        <w:t xml:space="preserve">amma dağılımı ve </w:t>
      </w:r>
      <w:r w:rsidR="0087179A">
        <w:t>k</w:t>
      </w:r>
      <w:r>
        <w:t>i-kare dağılımı seçilmiştir. Normal dağılım simetrik da</w:t>
      </w:r>
      <w:r w:rsidR="00132DBA">
        <w:t>ğılım olmasına rağmen diğer dört dağılım simetrik olmayan dağılımlardan seçilmiştir.</w:t>
      </w:r>
    </w:p>
    <w:p w14:paraId="5F5970BD" w14:textId="1FE589FC" w:rsidR="00132DBA" w:rsidRDefault="00132DBA" w:rsidP="00132DBA">
      <m:oMath>
        <m:r>
          <w:rPr>
            <w:rFonts w:ascii="Cambria Math" w:hAnsi="Cambria Math"/>
          </w:rPr>
          <m:t xml:space="preserve">Lognormal </m:t>
        </m:r>
        <m:d>
          <m:dPr>
            <m:ctrlPr>
              <w:rPr>
                <w:rFonts w:ascii="Cambria Math" w:hAnsi="Cambria Math"/>
                <w:i/>
              </w:rPr>
            </m:ctrlPr>
          </m:dPr>
          <m:e>
            <m:r>
              <w:rPr>
                <w:rFonts w:ascii="Cambria Math" w:hAnsi="Cambria Math"/>
              </w:rPr>
              <m:t xml:space="preserve">μ=0.8432, </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=0.7147</m:t>
            </m:r>
          </m:e>
        </m:d>
      </m:oMath>
      <w:r>
        <w:t xml:space="preserve"> dağılımından farklı büyüklüklerde çekilen örneklemlerin </w:t>
      </w:r>
      <m:oMath>
        <m:r>
          <w:rPr>
            <w:rFonts w:ascii="Cambria Math" w:hAnsi="Cambria Math"/>
          </w:rPr>
          <m:t xml:space="preserve">Lognormal </m:t>
        </m:r>
        <m:d>
          <m:dPr>
            <m:ctrlPr>
              <w:rPr>
                <w:rFonts w:ascii="Cambria Math" w:hAnsi="Cambria Math"/>
                <w:i/>
              </w:rPr>
            </m:ctrlPr>
          </m:dPr>
          <m:e>
            <m:r>
              <w:rPr>
                <w:rFonts w:ascii="Cambria Math" w:hAnsi="Cambria Math"/>
              </w:rPr>
              <m:t xml:space="preserve">μ=0.8432, </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=0.7147</m:t>
            </m:r>
          </m:e>
        </m:d>
      </m:oMath>
      <w:r>
        <w:t xml:space="preserve"> dağılımına </w:t>
      </w:r>
      <w:r w:rsidR="003735EB">
        <w:t>uyup uymadığı</w:t>
      </w:r>
      <w:r>
        <w:t xml:space="preserve"> beş ayrı uyum iyiliği yöntemi </w:t>
      </w:r>
      <w:r w:rsidR="00FD1442">
        <w:t>kullanılarak</w:t>
      </w:r>
      <w:r>
        <w:t xml:space="preserve"> test edil</w:t>
      </w:r>
      <w:r w:rsidR="003735EB">
        <w:t>miştir. Log-normal dağılım için hesaplanan I. tip hatalar</w:t>
      </w:r>
      <w:r w:rsidR="00D14822">
        <w:t xml:space="preserve"> </w:t>
      </w:r>
      <w:r w:rsidR="00D14822">
        <w:fldChar w:fldCharType="begin"/>
      </w:r>
      <w:r w:rsidR="00D14822">
        <w:instrText xml:space="preserve"> REF _Ref109164050 \h </w:instrText>
      </w:r>
      <w:r w:rsidR="00D14822">
        <w:fldChar w:fldCharType="separate"/>
      </w:r>
      <w:r w:rsidR="006253A4">
        <w:t xml:space="preserve">Tablo </w:t>
      </w:r>
      <w:r w:rsidR="006253A4">
        <w:rPr>
          <w:noProof/>
        </w:rPr>
        <w:t>19</w:t>
      </w:r>
      <w:r w:rsidR="00D14822">
        <w:fldChar w:fldCharType="end"/>
      </w:r>
      <w:r w:rsidR="003735EB">
        <w:t>’da verilmiştir.</w:t>
      </w:r>
    </w:p>
    <w:p w14:paraId="334BCA59" w14:textId="7D9E78EB" w:rsidR="003735EB" w:rsidRDefault="003735EB" w:rsidP="00132DBA"/>
    <w:p w14:paraId="3DC5ED6C" w14:textId="6D323562" w:rsidR="005700F3" w:rsidRPr="00D01F46" w:rsidRDefault="005700F3" w:rsidP="005700F3">
      <w:pPr>
        <w:pStyle w:val="Tabloyazs"/>
        <w:rPr>
          <w:b/>
          <w:bCs/>
        </w:rPr>
      </w:pPr>
      <w:bookmarkStart w:id="227" w:name="_Ref109164050"/>
      <w:bookmarkStart w:id="228" w:name="_Toc134486162"/>
      <w:bookmarkStart w:id="229" w:name="_Toc137023861"/>
      <w:r>
        <w:t xml:space="preserve">Tablo </w:t>
      </w:r>
      <w:fldSimple w:instr=" SEQ Tablo \* ARABIC ">
        <w:r w:rsidR="006253A4">
          <w:rPr>
            <w:noProof/>
          </w:rPr>
          <w:t>19</w:t>
        </w:r>
      </w:fldSimple>
      <w:bookmarkEnd w:id="227"/>
      <w:r>
        <w:t>.</w:t>
      </w:r>
      <w:r>
        <w:tab/>
        <w:t>Log-normal dağılım için uyum iyiliği testlerinin I. tip hataları</w:t>
      </w:r>
      <w:bookmarkEnd w:id="228"/>
      <w:bookmarkEnd w:id="229"/>
    </w:p>
    <w:tbl>
      <w:tblPr>
        <w:tblStyle w:val="TabloKlavuzu"/>
        <w:tblW w:w="7787"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
        <w:gridCol w:w="1364"/>
        <w:gridCol w:w="1364"/>
        <w:gridCol w:w="1364"/>
        <w:gridCol w:w="1364"/>
        <w:gridCol w:w="1367"/>
      </w:tblGrid>
      <w:tr w:rsidR="003735EB" w14:paraId="31D15ED6" w14:textId="77777777" w:rsidTr="007328A7">
        <w:trPr>
          <w:trHeight w:val="396"/>
          <w:jc w:val="center"/>
        </w:trPr>
        <w:tc>
          <w:tcPr>
            <w:tcW w:w="964" w:type="dxa"/>
            <w:tcBorders>
              <w:top w:val="single" w:sz="4" w:space="0" w:color="auto"/>
              <w:bottom w:val="single" w:sz="4" w:space="0" w:color="auto"/>
            </w:tcBorders>
            <w:vAlign w:val="center"/>
          </w:tcPr>
          <w:p w14:paraId="5717D478" w14:textId="77777777" w:rsidR="003735EB" w:rsidRDefault="003735EB" w:rsidP="007328A7">
            <w:pPr>
              <w:ind w:firstLine="0"/>
            </w:pPr>
          </w:p>
        </w:tc>
        <w:tc>
          <w:tcPr>
            <w:tcW w:w="6823" w:type="dxa"/>
            <w:gridSpan w:val="5"/>
            <w:tcBorders>
              <w:top w:val="single" w:sz="4" w:space="0" w:color="auto"/>
              <w:bottom w:val="single" w:sz="4" w:space="0" w:color="auto"/>
            </w:tcBorders>
            <w:vAlign w:val="center"/>
          </w:tcPr>
          <w:p w14:paraId="483EF1DC" w14:textId="2A5DBA53" w:rsidR="003735EB" w:rsidRPr="00D01F46" w:rsidRDefault="003735EB" w:rsidP="007328A7">
            <w:pPr>
              <w:ind w:firstLine="0"/>
              <w:jc w:val="center"/>
              <w:rPr>
                <w:b/>
                <w:bCs/>
              </w:rPr>
            </w:pPr>
            <w:r w:rsidRPr="00D01F46">
              <w:rPr>
                <w:b/>
                <w:bCs/>
              </w:rPr>
              <w:t>Yöntem</w:t>
            </w:r>
          </w:p>
        </w:tc>
      </w:tr>
      <w:tr w:rsidR="003C391D" w14:paraId="77371D9A" w14:textId="77777777" w:rsidTr="007328A7">
        <w:trPr>
          <w:trHeight w:val="407"/>
          <w:jc w:val="center"/>
        </w:trPr>
        <w:tc>
          <w:tcPr>
            <w:tcW w:w="964" w:type="dxa"/>
            <w:tcBorders>
              <w:top w:val="single" w:sz="4" w:space="0" w:color="auto"/>
              <w:bottom w:val="single" w:sz="4" w:space="0" w:color="auto"/>
            </w:tcBorders>
            <w:vAlign w:val="center"/>
          </w:tcPr>
          <w:p w14:paraId="48301062" w14:textId="77777777" w:rsidR="003C391D" w:rsidRPr="00D01F46" w:rsidRDefault="003C391D" w:rsidP="003C391D">
            <w:pPr>
              <w:spacing w:before="60" w:after="60" w:line="240" w:lineRule="auto"/>
              <w:ind w:firstLine="0"/>
              <w:rPr>
                <w:b/>
                <w:bCs/>
              </w:rPr>
            </w:pPr>
            <m:oMathPara>
              <m:oMath>
                <m:r>
                  <m:rPr>
                    <m:sty m:val="bi"/>
                  </m:rPr>
                  <w:rPr>
                    <w:rFonts w:ascii="Cambria Math" w:hAnsi="Cambria Math"/>
                  </w:rPr>
                  <m:t>n</m:t>
                </m:r>
              </m:oMath>
            </m:oMathPara>
          </w:p>
        </w:tc>
        <w:tc>
          <w:tcPr>
            <w:tcW w:w="1364" w:type="dxa"/>
            <w:tcBorders>
              <w:top w:val="single" w:sz="4" w:space="0" w:color="auto"/>
              <w:bottom w:val="single" w:sz="4" w:space="0" w:color="auto"/>
            </w:tcBorders>
            <w:vAlign w:val="center"/>
          </w:tcPr>
          <w:p w14:paraId="76F154DE" w14:textId="367438B5" w:rsidR="003C391D" w:rsidRPr="00D01F46" w:rsidRDefault="003C391D" w:rsidP="003C391D">
            <w:pPr>
              <w:spacing w:before="60" w:after="60" w:line="240" w:lineRule="auto"/>
              <w:ind w:firstLine="0"/>
              <w:jc w:val="center"/>
              <w:rPr>
                <w:b/>
                <w:bCs/>
              </w:rPr>
            </w:pPr>
            <w:r>
              <w:rPr>
                <w:b/>
                <w:bCs/>
              </w:rPr>
              <w:t>BCS</w:t>
            </w:r>
          </w:p>
        </w:tc>
        <w:tc>
          <w:tcPr>
            <w:tcW w:w="1364" w:type="dxa"/>
            <w:tcBorders>
              <w:top w:val="single" w:sz="4" w:space="0" w:color="auto"/>
              <w:bottom w:val="single" w:sz="4" w:space="0" w:color="auto"/>
            </w:tcBorders>
            <w:vAlign w:val="center"/>
          </w:tcPr>
          <w:p w14:paraId="2351BD9D" w14:textId="23B054BE" w:rsidR="003C391D" w:rsidRPr="00D01F46" w:rsidRDefault="003C391D" w:rsidP="003C391D">
            <w:pPr>
              <w:spacing w:before="60" w:after="60" w:line="240" w:lineRule="auto"/>
              <w:ind w:firstLine="0"/>
              <w:jc w:val="center"/>
              <w:rPr>
                <w:b/>
                <w:bCs/>
              </w:rPr>
            </w:pPr>
            <w:r>
              <w:rPr>
                <w:b/>
                <w:bCs/>
              </w:rPr>
              <w:t>CVM</w:t>
            </w:r>
          </w:p>
        </w:tc>
        <w:tc>
          <w:tcPr>
            <w:tcW w:w="1364" w:type="dxa"/>
            <w:tcBorders>
              <w:top w:val="single" w:sz="4" w:space="0" w:color="auto"/>
              <w:bottom w:val="single" w:sz="4" w:space="0" w:color="auto"/>
            </w:tcBorders>
            <w:vAlign w:val="center"/>
          </w:tcPr>
          <w:p w14:paraId="11E3F858" w14:textId="3EAFC076" w:rsidR="003C391D" w:rsidRPr="00D01F46" w:rsidRDefault="003C391D" w:rsidP="003C391D">
            <w:pPr>
              <w:spacing w:before="60" w:after="60" w:line="240" w:lineRule="auto"/>
              <w:ind w:firstLine="0"/>
              <w:jc w:val="center"/>
              <w:rPr>
                <w:b/>
                <w:bCs/>
              </w:rPr>
            </w:pPr>
            <w:r>
              <w:rPr>
                <w:b/>
                <w:bCs/>
              </w:rPr>
              <w:t>KS</w:t>
            </w:r>
          </w:p>
        </w:tc>
        <w:tc>
          <w:tcPr>
            <w:tcW w:w="1364" w:type="dxa"/>
            <w:tcBorders>
              <w:top w:val="single" w:sz="4" w:space="0" w:color="auto"/>
              <w:bottom w:val="single" w:sz="4" w:space="0" w:color="auto"/>
            </w:tcBorders>
            <w:vAlign w:val="center"/>
          </w:tcPr>
          <w:p w14:paraId="71BB064E" w14:textId="7777349F" w:rsidR="003C391D" w:rsidRPr="00D01F46" w:rsidRDefault="003C391D" w:rsidP="003C391D">
            <w:pPr>
              <w:spacing w:before="60" w:after="60" w:line="240" w:lineRule="auto"/>
              <w:ind w:firstLine="0"/>
              <w:jc w:val="center"/>
              <w:rPr>
                <w:b/>
                <w:bCs/>
              </w:rPr>
            </w:pPr>
            <w:r>
              <w:rPr>
                <w:b/>
                <w:bCs/>
              </w:rPr>
              <w:t>AD</w:t>
            </w:r>
          </w:p>
        </w:tc>
        <w:tc>
          <w:tcPr>
            <w:tcW w:w="1367" w:type="dxa"/>
            <w:tcBorders>
              <w:top w:val="single" w:sz="4" w:space="0" w:color="auto"/>
              <w:bottom w:val="single" w:sz="4" w:space="0" w:color="auto"/>
            </w:tcBorders>
            <w:vAlign w:val="center"/>
          </w:tcPr>
          <w:p w14:paraId="2EEDE356" w14:textId="332ABC16" w:rsidR="003C391D" w:rsidRPr="00D01F46" w:rsidRDefault="003C391D" w:rsidP="003C391D">
            <w:pPr>
              <w:spacing w:before="60" w:after="60" w:line="240" w:lineRule="auto"/>
              <w:ind w:firstLine="0"/>
              <w:jc w:val="center"/>
              <w:rPr>
                <w:b/>
                <w:bCs/>
              </w:rPr>
            </w:pPr>
            <w:r>
              <w:rPr>
                <w:b/>
                <w:bCs/>
              </w:rPr>
              <w:t>FCS</w:t>
            </w:r>
          </w:p>
        </w:tc>
      </w:tr>
      <w:tr w:rsidR="003C391D" w14:paraId="2C77CF03" w14:textId="77777777" w:rsidTr="000430A2">
        <w:trPr>
          <w:trHeight w:val="407"/>
          <w:jc w:val="center"/>
        </w:trPr>
        <w:tc>
          <w:tcPr>
            <w:tcW w:w="964" w:type="dxa"/>
            <w:tcBorders>
              <w:top w:val="single" w:sz="4" w:space="0" w:color="auto"/>
            </w:tcBorders>
            <w:vAlign w:val="center"/>
          </w:tcPr>
          <w:p w14:paraId="1877821A" w14:textId="77777777" w:rsidR="003C391D" w:rsidRPr="00D01F46" w:rsidRDefault="003C391D" w:rsidP="003C391D">
            <w:pPr>
              <w:ind w:firstLine="0"/>
              <w:rPr>
                <w:b/>
                <w:bCs/>
              </w:rPr>
            </w:pPr>
            <m:oMathPara>
              <m:oMath>
                <m:r>
                  <m:rPr>
                    <m:sty m:val="bi"/>
                  </m:rPr>
                  <w:rPr>
                    <w:rFonts w:ascii="Cambria Math" w:hAnsi="Cambria Math"/>
                  </w:rPr>
                  <m:t>10</m:t>
                </m:r>
              </m:oMath>
            </m:oMathPara>
          </w:p>
        </w:tc>
        <w:tc>
          <w:tcPr>
            <w:tcW w:w="1364" w:type="dxa"/>
            <w:tcBorders>
              <w:top w:val="single" w:sz="4" w:space="0" w:color="auto"/>
            </w:tcBorders>
          </w:tcPr>
          <w:p w14:paraId="3BC6DB50" w14:textId="1239A179" w:rsidR="003C391D" w:rsidRDefault="003C391D" w:rsidP="003C391D">
            <w:pPr>
              <w:ind w:firstLine="0"/>
              <w:jc w:val="center"/>
            </w:pPr>
            <w:r w:rsidRPr="002C4A89">
              <w:t>0.0494</w:t>
            </w:r>
          </w:p>
        </w:tc>
        <w:tc>
          <w:tcPr>
            <w:tcW w:w="1364" w:type="dxa"/>
            <w:tcBorders>
              <w:top w:val="single" w:sz="4" w:space="0" w:color="auto"/>
            </w:tcBorders>
          </w:tcPr>
          <w:p w14:paraId="56D86AEC" w14:textId="2AC0741A" w:rsidR="003C391D" w:rsidRDefault="003C391D" w:rsidP="003C391D">
            <w:pPr>
              <w:ind w:firstLine="0"/>
              <w:jc w:val="center"/>
            </w:pPr>
            <w:r w:rsidRPr="000C0BAA">
              <w:t>0.0542</w:t>
            </w:r>
          </w:p>
        </w:tc>
        <w:tc>
          <w:tcPr>
            <w:tcW w:w="1364" w:type="dxa"/>
            <w:tcBorders>
              <w:top w:val="single" w:sz="4" w:space="0" w:color="auto"/>
            </w:tcBorders>
          </w:tcPr>
          <w:p w14:paraId="478AB7ED" w14:textId="66D57A6A" w:rsidR="003C391D" w:rsidRDefault="003C391D" w:rsidP="003C391D">
            <w:pPr>
              <w:ind w:firstLine="0"/>
              <w:jc w:val="center"/>
            </w:pPr>
            <w:r w:rsidRPr="008E71E6">
              <w:t>0.0543</w:t>
            </w:r>
          </w:p>
        </w:tc>
        <w:tc>
          <w:tcPr>
            <w:tcW w:w="1364" w:type="dxa"/>
            <w:tcBorders>
              <w:top w:val="single" w:sz="4" w:space="0" w:color="auto"/>
            </w:tcBorders>
          </w:tcPr>
          <w:p w14:paraId="2FBED0EC" w14:textId="4047FD76" w:rsidR="003C391D" w:rsidRDefault="003C391D" w:rsidP="003C391D">
            <w:pPr>
              <w:ind w:firstLine="0"/>
              <w:jc w:val="center"/>
            </w:pPr>
            <w:r w:rsidRPr="00A16985">
              <w:t>0.0546</w:t>
            </w:r>
          </w:p>
        </w:tc>
        <w:tc>
          <w:tcPr>
            <w:tcW w:w="1367" w:type="dxa"/>
            <w:tcBorders>
              <w:top w:val="single" w:sz="4" w:space="0" w:color="auto"/>
            </w:tcBorders>
          </w:tcPr>
          <w:p w14:paraId="4661AEB2" w14:textId="68C1CF1A" w:rsidR="003C391D" w:rsidRDefault="003C391D" w:rsidP="003C391D">
            <w:pPr>
              <w:ind w:firstLine="0"/>
              <w:jc w:val="center"/>
            </w:pPr>
            <w:r w:rsidRPr="00457D61">
              <w:t>0.0489</w:t>
            </w:r>
          </w:p>
        </w:tc>
      </w:tr>
      <w:tr w:rsidR="003C391D" w14:paraId="488E4AFF" w14:textId="77777777" w:rsidTr="000430A2">
        <w:trPr>
          <w:trHeight w:val="407"/>
          <w:jc w:val="center"/>
        </w:trPr>
        <w:tc>
          <w:tcPr>
            <w:tcW w:w="964" w:type="dxa"/>
            <w:vAlign w:val="center"/>
          </w:tcPr>
          <w:p w14:paraId="0B4D7298" w14:textId="77777777" w:rsidR="003C391D" w:rsidRPr="00D01F46" w:rsidRDefault="003C391D" w:rsidP="003C391D">
            <w:pPr>
              <w:ind w:firstLine="0"/>
              <w:rPr>
                <w:b/>
                <w:bCs/>
              </w:rPr>
            </w:pPr>
            <m:oMathPara>
              <m:oMath>
                <m:r>
                  <m:rPr>
                    <m:sty m:val="bi"/>
                  </m:rPr>
                  <w:rPr>
                    <w:rFonts w:ascii="Cambria Math" w:hAnsi="Cambria Math"/>
                  </w:rPr>
                  <m:t>20</m:t>
                </m:r>
              </m:oMath>
            </m:oMathPara>
          </w:p>
        </w:tc>
        <w:tc>
          <w:tcPr>
            <w:tcW w:w="1364" w:type="dxa"/>
          </w:tcPr>
          <w:p w14:paraId="3531F627" w14:textId="47F45A3A" w:rsidR="003C391D" w:rsidRDefault="003C391D" w:rsidP="003C391D">
            <w:pPr>
              <w:ind w:firstLine="0"/>
              <w:jc w:val="center"/>
            </w:pPr>
            <w:r w:rsidRPr="002C4A89">
              <w:t>0.0476</w:t>
            </w:r>
          </w:p>
        </w:tc>
        <w:tc>
          <w:tcPr>
            <w:tcW w:w="1364" w:type="dxa"/>
          </w:tcPr>
          <w:p w14:paraId="58BD1434" w14:textId="3432E0E3" w:rsidR="003C391D" w:rsidRDefault="003C391D" w:rsidP="003C391D">
            <w:pPr>
              <w:ind w:firstLine="0"/>
              <w:jc w:val="center"/>
            </w:pPr>
            <w:r w:rsidRPr="000C0BAA">
              <w:t>0.0467</w:t>
            </w:r>
          </w:p>
        </w:tc>
        <w:tc>
          <w:tcPr>
            <w:tcW w:w="1364" w:type="dxa"/>
          </w:tcPr>
          <w:p w14:paraId="68BCE727" w14:textId="26C6171E" w:rsidR="003C391D" w:rsidRDefault="003C391D" w:rsidP="003C391D">
            <w:pPr>
              <w:ind w:firstLine="0"/>
              <w:jc w:val="center"/>
            </w:pPr>
            <w:r w:rsidRPr="008E71E6">
              <w:t>0.0470</w:t>
            </w:r>
          </w:p>
        </w:tc>
        <w:tc>
          <w:tcPr>
            <w:tcW w:w="1364" w:type="dxa"/>
          </w:tcPr>
          <w:p w14:paraId="31FCC253" w14:textId="5EEEDC3A" w:rsidR="003C391D" w:rsidRDefault="003C391D" w:rsidP="003C391D">
            <w:pPr>
              <w:ind w:firstLine="0"/>
              <w:jc w:val="center"/>
            </w:pPr>
            <w:r w:rsidRPr="00A16985">
              <w:t>0.0476</w:t>
            </w:r>
          </w:p>
        </w:tc>
        <w:tc>
          <w:tcPr>
            <w:tcW w:w="1367" w:type="dxa"/>
          </w:tcPr>
          <w:p w14:paraId="48B7A6FE" w14:textId="6E330730" w:rsidR="003C391D" w:rsidRDefault="003C391D" w:rsidP="003C391D">
            <w:pPr>
              <w:ind w:firstLine="0"/>
              <w:jc w:val="center"/>
            </w:pPr>
            <w:r w:rsidRPr="00457D61">
              <w:t>0.0464</w:t>
            </w:r>
          </w:p>
        </w:tc>
      </w:tr>
      <w:tr w:rsidR="003C391D" w14:paraId="47D9F368" w14:textId="77777777" w:rsidTr="000430A2">
        <w:trPr>
          <w:trHeight w:val="407"/>
          <w:jc w:val="center"/>
        </w:trPr>
        <w:tc>
          <w:tcPr>
            <w:tcW w:w="964" w:type="dxa"/>
            <w:vAlign w:val="center"/>
          </w:tcPr>
          <w:p w14:paraId="15DFE19F" w14:textId="77777777" w:rsidR="003C391D" w:rsidRPr="00D01F46" w:rsidRDefault="003C391D" w:rsidP="003C391D">
            <w:pPr>
              <w:ind w:firstLine="0"/>
              <w:rPr>
                <w:b/>
                <w:bCs/>
              </w:rPr>
            </w:pPr>
            <m:oMathPara>
              <m:oMath>
                <m:r>
                  <m:rPr>
                    <m:sty m:val="bi"/>
                  </m:rPr>
                  <w:rPr>
                    <w:rFonts w:ascii="Cambria Math" w:hAnsi="Cambria Math"/>
                  </w:rPr>
                  <m:t>30</m:t>
                </m:r>
              </m:oMath>
            </m:oMathPara>
          </w:p>
        </w:tc>
        <w:tc>
          <w:tcPr>
            <w:tcW w:w="1364" w:type="dxa"/>
          </w:tcPr>
          <w:p w14:paraId="48DF4117" w14:textId="0436308D" w:rsidR="003C391D" w:rsidRDefault="003C391D" w:rsidP="003C391D">
            <w:pPr>
              <w:ind w:firstLine="0"/>
              <w:jc w:val="center"/>
            </w:pPr>
            <w:r w:rsidRPr="002C4A89">
              <w:t>0.0470</w:t>
            </w:r>
          </w:p>
        </w:tc>
        <w:tc>
          <w:tcPr>
            <w:tcW w:w="1364" w:type="dxa"/>
          </w:tcPr>
          <w:p w14:paraId="37D0EF44" w14:textId="1EEA3D55" w:rsidR="003C391D" w:rsidRDefault="003C391D" w:rsidP="003C391D">
            <w:pPr>
              <w:ind w:firstLine="0"/>
              <w:jc w:val="center"/>
            </w:pPr>
            <w:r w:rsidRPr="000C0BAA">
              <w:t>0.0497</w:t>
            </w:r>
          </w:p>
        </w:tc>
        <w:tc>
          <w:tcPr>
            <w:tcW w:w="1364" w:type="dxa"/>
          </w:tcPr>
          <w:p w14:paraId="6577CA5C" w14:textId="5782EAF6" w:rsidR="003C391D" w:rsidRDefault="003C391D" w:rsidP="003C391D">
            <w:pPr>
              <w:ind w:firstLine="0"/>
              <w:jc w:val="center"/>
            </w:pPr>
            <w:r w:rsidRPr="008E71E6">
              <w:t>0.050</w:t>
            </w:r>
            <w:r>
              <w:t>0</w:t>
            </w:r>
          </w:p>
        </w:tc>
        <w:tc>
          <w:tcPr>
            <w:tcW w:w="1364" w:type="dxa"/>
          </w:tcPr>
          <w:p w14:paraId="3F9B1047" w14:textId="24D372FB" w:rsidR="003C391D" w:rsidRDefault="003C391D" w:rsidP="003C391D">
            <w:pPr>
              <w:ind w:firstLine="0"/>
              <w:jc w:val="center"/>
            </w:pPr>
            <w:r w:rsidRPr="00A16985">
              <w:t>0.0495</w:t>
            </w:r>
          </w:p>
        </w:tc>
        <w:tc>
          <w:tcPr>
            <w:tcW w:w="1367" w:type="dxa"/>
          </w:tcPr>
          <w:p w14:paraId="3ACC3A00" w14:textId="36A7A81C" w:rsidR="003C391D" w:rsidRDefault="003C391D" w:rsidP="003C391D">
            <w:pPr>
              <w:ind w:firstLine="0"/>
              <w:jc w:val="center"/>
            </w:pPr>
            <w:r w:rsidRPr="00457D61">
              <w:t>0.0501</w:t>
            </w:r>
          </w:p>
        </w:tc>
      </w:tr>
      <w:tr w:rsidR="003C391D" w14:paraId="76471846" w14:textId="77777777" w:rsidTr="000430A2">
        <w:trPr>
          <w:trHeight w:val="407"/>
          <w:jc w:val="center"/>
        </w:trPr>
        <w:tc>
          <w:tcPr>
            <w:tcW w:w="964" w:type="dxa"/>
            <w:vAlign w:val="center"/>
          </w:tcPr>
          <w:p w14:paraId="0F5BBBB8" w14:textId="77777777" w:rsidR="003C391D" w:rsidRPr="00D01F46" w:rsidRDefault="003C391D" w:rsidP="003C391D">
            <w:pPr>
              <w:ind w:firstLine="0"/>
              <w:rPr>
                <w:b/>
                <w:bCs/>
              </w:rPr>
            </w:pPr>
            <m:oMathPara>
              <m:oMath>
                <m:r>
                  <m:rPr>
                    <m:sty m:val="bi"/>
                  </m:rPr>
                  <w:rPr>
                    <w:rFonts w:ascii="Cambria Math" w:hAnsi="Cambria Math"/>
                  </w:rPr>
                  <m:t>50</m:t>
                </m:r>
              </m:oMath>
            </m:oMathPara>
          </w:p>
        </w:tc>
        <w:tc>
          <w:tcPr>
            <w:tcW w:w="1364" w:type="dxa"/>
          </w:tcPr>
          <w:p w14:paraId="4D3D3AA4" w14:textId="2DF13DA8" w:rsidR="003C391D" w:rsidRDefault="003C391D" w:rsidP="003C391D">
            <w:pPr>
              <w:ind w:firstLine="0"/>
              <w:jc w:val="center"/>
            </w:pPr>
            <w:r w:rsidRPr="002C4A89">
              <w:t>0.0494</w:t>
            </w:r>
          </w:p>
        </w:tc>
        <w:tc>
          <w:tcPr>
            <w:tcW w:w="1364" w:type="dxa"/>
          </w:tcPr>
          <w:p w14:paraId="40FF7347" w14:textId="1B3FA9B1" w:rsidR="003C391D" w:rsidRDefault="003C391D" w:rsidP="003C391D">
            <w:pPr>
              <w:ind w:firstLine="0"/>
              <w:jc w:val="center"/>
            </w:pPr>
            <w:r w:rsidRPr="000C0BAA">
              <w:t>0.0468</w:t>
            </w:r>
          </w:p>
        </w:tc>
        <w:tc>
          <w:tcPr>
            <w:tcW w:w="1364" w:type="dxa"/>
          </w:tcPr>
          <w:p w14:paraId="22F6527F" w14:textId="547CB310" w:rsidR="003C391D" w:rsidRDefault="003C391D" w:rsidP="003C391D">
            <w:pPr>
              <w:ind w:firstLine="0"/>
              <w:jc w:val="center"/>
            </w:pPr>
            <w:r w:rsidRPr="008E71E6">
              <w:t>0.0473</w:t>
            </w:r>
          </w:p>
        </w:tc>
        <w:tc>
          <w:tcPr>
            <w:tcW w:w="1364" w:type="dxa"/>
          </w:tcPr>
          <w:p w14:paraId="5EC79499" w14:textId="0C837D22" w:rsidR="003C391D" w:rsidRDefault="003C391D" w:rsidP="003C391D">
            <w:pPr>
              <w:ind w:firstLine="0"/>
              <w:jc w:val="center"/>
            </w:pPr>
            <w:r w:rsidRPr="00A16985">
              <w:t>0.0461</w:t>
            </w:r>
          </w:p>
        </w:tc>
        <w:tc>
          <w:tcPr>
            <w:tcW w:w="1367" w:type="dxa"/>
          </w:tcPr>
          <w:p w14:paraId="299C8FD8" w14:textId="58E914C2" w:rsidR="003C391D" w:rsidRDefault="003C391D" w:rsidP="003C391D">
            <w:pPr>
              <w:ind w:firstLine="0"/>
              <w:jc w:val="center"/>
            </w:pPr>
            <w:r w:rsidRPr="00457D61">
              <w:t>0.0492</w:t>
            </w:r>
          </w:p>
        </w:tc>
      </w:tr>
      <w:tr w:rsidR="003C391D" w14:paraId="5916896B" w14:textId="77777777" w:rsidTr="000430A2">
        <w:trPr>
          <w:trHeight w:val="407"/>
          <w:jc w:val="center"/>
        </w:trPr>
        <w:tc>
          <w:tcPr>
            <w:tcW w:w="964" w:type="dxa"/>
            <w:vAlign w:val="center"/>
          </w:tcPr>
          <w:p w14:paraId="207B2839" w14:textId="77777777" w:rsidR="003C391D" w:rsidRPr="00D01F46" w:rsidRDefault="003C391D" w:rsidP="003C391D">
            <w:pPr>
              <w:ind w:firstLine="0"/>
              <w:rPr>
                <w:b/>
                <w:bCs/>
              </w:rPr>
            </w:pPr>
            <m:oMathPara>
              <m:oMath>
                <m:r>
                  <m:rPr>
                    <m:sty m:val="bi"/>
                  </m:rPr>
                  <w:rPr>
                    <w:rFonts w:ascii="Cambria Math" w:hAnsi="Cambria Math"/>
                  </w:rPr>
                  <m:t>100</m:t>
                </m:r>
              </m:oMath>
            </m:oMathPara>
          </w:p>
        </w:tc>
        <w:tc>
          <w:tcPr>
            <w:tcW w:w="1364" w:type="dxa"/>
          </w:tcPr>
          <w:p w14:paraId="2FC2D0AD" w14:textId="1AD724DC" w:rsidR="003C391D" w:rsidRDefault="003C391D" w:rsidP="003C391D">
            <w:pPr>
              <w:ind w:firstLine="0"/>
              <w:jc w:val="center"/>
            </w:pPr>
            <w:r w:rsidRPr="002C4A89">
              <w:t>0.0512</w:t>
            </w:r>
          </w:p>
        </w:tc>
        <w:tc>
          <w:tcPr>
            <w:tcW w:w="1364" w:type="dxa"/>
          </w:tcPr>
          <w:p w14:paraId="5FCC38A4" w14:textId="745DAD89" w:rsidR="003C391D" w:rsidRDefault="003C391D" w:rsidP="003C391D">
            <w:pPr>
              <w:ind w:firstLine="0"/>
              <w:jc w:val="center"/>
            </w:pPr>
            <w:r w:rsidRPr="000C0BAA">
              <w:t>0.0493</w:t>
            </w:r>
          </w:p>
        </w:tc>
        <w:tc>
          <w:tcPr>
            <w:tcW w:w="1364" w:type="dxa"/>
          </w:tcPr>
          <w:p w14:paraId="38A5C378" w14:textId="4EEE4288" w:rsidR="003C391D" w:rsidRDefault="003C391D" w:rsidP="003C391D">
            <w:pPr>
              <w:ind w:firstLine="0"/>
              <w:jc w:val="center"/>
            </w:pPr>
            <w:r w:rsidRPr="008E71E6">
              <w:t>0.0507</w:t>
            </w:r>
          </w:p>
        </w:tc>
        <w:tc>
          <w:tcPr>
            <w:tcW w:w="1364" w:type="dxa"/>
          </w:tcPr>
          <w:p w14:paraId="4A48AEE8" w14:textId="2B642F95" w:rsidR="003C391D" w:rsidRDefault="003C391D" w:rsidP="003C391D">
            <w:pPr>
              <w:ind w:firstLine="0"/>
              <w:jc w:val="center"/>
            </w:pPr>
            <w:r w:rsidRPr="00A16985">
              <w:t>0.0473</w:t>
            </w:r>
          </w:p>
        </w:tc>
        <w:tc>
          <w:tcPr>
            <w:tcW w:w="1367" w:type="dxa"/>
          </w:tcPr>
          <w:p w14:paraId="616ACBBA" w14:textId="00CE4779" w:rsidR="003C391D" w:rsidRDefault="003C391D" w:rsidP="003C391D">
            <w:pPr>
              <w:ind w:firstLine="0"/>
              <w:jc w:val="center"/>
            </w:pPr>
            <w:r w:rsidRPr="00457D61">
              <w:t>0.0519</w:t>
            </w:r>
          </w:p>
        </w:tc>
      </w:tr>
      <w:tr w:rsidR="003C391D" w14:paraId="2C56CA91" w14:textId="77777777" w:rsidTr="000430A2">
        <w:trPr>
          <w:trHeight w:val="407"/>
          <w:jc w:val="center"/>
        </w:trPr>
        <w:tc>
          <w:tcPr>
            <w:tcW w:w="964" w:type="dxa"/>
            <w:vAlign w:val="center"/>
          </w:tcPr>
          <w:p w14:paraId="50A2A875" w14:textId="77777777" w:rsidR="003C391D" w:rsidRPr="00D01F46" w:rsidRDefault="003C391D" w:rsidP="003C391D">
            <w:pPr>
              <w:ind w:firstLine="0"/>
              <w:rPr>
                <w:b/>
                <w:bCs/>
              </w:rPr>
            </w:pPr>
            <m:oMathPara>
              <m:oMath>
                <m:r>
                  <m:rPr>
                    <m:sty m:val="bi"/>
                  </m:rPr>
                  <w:rPr>
                    <w:rFonts w:ascii="Cambria Math" w:hAnsi="Cambria Math"/>
                  </w:rPr>
                  <m:t>200</m:t>
                </m:r>
              </m:oMath>
            </m:oMathPara>
          </w:p>
        </w:tc>
        <w:tc>
          <w:tcPr>
            <w:tcW w:w="1364" w:type="dxa"/>
          </w:tcPr>
          <w:p w14:paraId="0B258180" w14:textId="4AADC2B2" w:rsidR="003C391D" w:rsidRDefault="003C391D" w:rsidP="003C391D">
            <w:pPr>
              <w:ind w:firstLine="0"/>
              <w:jc w:val="center"/>
            </w:pPr>
            <w:r w:rsidRPr="002C4A89">
              <w:t>0.0518</w:t>
            </w:r>
          </w:p>
        </w:tc>
        <w:tc>
          <w:tcPr>
            <w:tcW w:w="1364" w:type="dxa"/>
          </w:tcPr>
          <w:p w14:paraId="38E5BBAE" w14:textId="48D7507D" w:rsidR="003C391D" w:rsidRDefault="003C391D" w:rsidP="003C391D">
            <w:pPr>
              <w:ind w:firstLine="0"/>
              <w:jc w:val="center"/>
            </w:pPr>
            <w:r w:rsidRPr="000C0BAA">
              <w:t>0.0494</w:t>
            </w:r>
          </w:p>
        </w:tc>
        <w:tc>
          <w:tcPr>
            <w:tcW w:w="1364" w:type="dxa"/>
          </w:tcPr>
          <w:p w14:paraId="605DD42E" w14:textId="257B2D74" w:rsidR="003C391D" w:rsidRDefault="003C391D" w:rsidP="003C391D">
            <w:pPr>
              <w:ind w:firstLine="0"/>
              <w:jc w:val="center"/>
            </w:pPr>
            <w:r w:rsidRPr="008E71E6">
              <w:t>0.0495</w:t>
            </w:r>
          </w:p>
        </w:tc>
        <w:tc>
          <w:tcPr>
            <w:tcW w:w="1364" w:type="dxa"/>
          </w:tcPr>
          <w:p w14:paraId="0AA1DDFA" w14:textId="3D8243BE" w:rsidR="003C391D" w:rsidRDefault="003C391D" w:rsidP="003C391D">
            <w:pPr>
              <w:ind w:firstLine="0"/>
              <w:jc w:val="center"/>
            </w:pPr>
            <w:r w:rsidRPr="00A16985">
              <w:t>0.0485</w:t>
            </w:r>
          </w:p>
        </w:tc>
        <w:tc>
          <w:tcPr>
            <w:tcW w:w="1367" w:type="dxa"/>
          </w:tcPr>
          <w:p w14:paraId="7ECD7D8F" w14:textId="04989D24" w:rsidR="003C391D" w:rsidRDefault="003C391D" w:rsidP="003C391D">
            <w:pPr>
              <w:ind w:firstLine="0"/>
              <w:jc w:val="center"/>
            </w:pPr>
            <w:r w:rsidRPr="00457D61">
              <w:t>0.0481</w:t>
            </w:r>
          </w:p>
        </w:tc>
      </w:tr>
      <w:tr w:rsidR="003C391D" w14:paraId="54C021AD" w14:textId="77777777" w:rsidTr="000430A2">
        <w:trPr>
          <w:trHeight w:val="407"/>
          <w:jc w:val="center"/>
        </w:trPr>
        <w:tc>
          <w:tcPr>
            <w:tcW w:w="964" w:type="dxa"/>
            <w:vAlign w:val="center"/>
          </w:tcPr>
          <w:p w14:paraId="18A5DAA5" w14:textId="77777777" w:rsidR="003C391D" w:rsidRPr="00D01F46" w:rsidRDefault="003C391D" w:rsidP="003C391D">
            <w:pPr>
              <w:ind w:firstLine="0"/>
              <w:rPr>
                <w:b/>
                <w:bCs/>
              </w:rPr>
            </w:pPr>
            <m:oMathPara>
              <m:oMath>
                <m:r>
                  <m:rPr>
                    <m:sty m:val="bi"/>
                  </m:rPr>
                  <w:rPr>
                    <w:rFonts w:ascii="Cambria Math" w:hAnsi="Cambria Math"/>
                  </w:rPr>
                  <m:t>300</m:t>
                </m:r>
              </m:oMath>
            </m:oMathPara>
          </w:p>
        </w:tc>
        <w:tc>
          <w:tcPr>
            <w:tcW w:w="1364" w:type="dxa"/>
          </w:tcPr>
          <w:p w14:paraId="2DC1A7BC" w14:textId="0712F80A" w:rsidR="003C391D" w:rsidRDefault="003C391D" w:rsidP="003C391D">
            <w:pPr>
              <w:ind w:firstLine="0"/>
              <w:jc w:val="center"/>
            </w:pPr>
            <w:r w:rsidRPr="002C4A89">
              <w:t>0.0508</w:t>
            </w:r>
          </w:p>
        </w:tc>
        <w:tc>
          <w:tcPr>
            <w:tcW w:w="1364" w:type="dxa"/>
          </w:tcPr>
          <w:p w14:paraId="794CAF2F" w14:textId="07379EA9" w:rsidR="003C391D" w:rsidRDefault="003C391D" w:rsidP="003C391D">
            <w:pPr>
              <w:ind w:firstLine="0"/>
              <w:jc w:val="center"/>
            </w:pPr>
            <w:r w:rsidRPr="000C0BAA">
              <w:t>0.0524</w:t>
            </w:r>
          </w:p>
        </w:tc>
        <w:tc>
          <w:tcPr>
            <w:tcW w:w="1364" w:type="dxa"/>
          </w:tcPr>
          <w:p w14:paraId="0DE9A0C1" w14:textId="6246D9B5" w:rsidR="003C391D" w:rsidRDefault="003C391D" w:rsidP="003C391D">
            <w:pPr>
              <w:ind w:firstLine="0"/>
              <w:jc w:val="center"/>
            </w:pPr>
            <w:r w:rsidRPr="008E71E6">
              <w:t>0.0549</w:t>
            </w:r>
          </w:p>
        </w:tc>
        <w:tc>
          <w:tcPr>
            <w:tcW w:w="1364" w:type="dxa"/>
          </w:tcPr>
          <w:p w14:paraId="56C8B732" w14:textId="496D96FB" w:rsidR="003C391D" w:rsidRDefault="003C391D" w:rsidP="003C391D">
            <w:pPr>
              <w:ind w:firstLine="0"/>
              <w:jc w:val="center"/>
            </w:pPr>
            <w:r w:rsidRPr="00A16985">
              <w:t>0.0537</w:t>
            </w:r>
          </w:p>
        </w:tc>
        <w:tc>
          <w:tcPr>
            <w:tcW w:w="1367" w:type="dxa"/>
          </w:tcPr>
          <w:p w14:paraId="6D28E402" w14:textId="6DD119AF" w:rsidR="003C391D" w:rsidRDefault="003C391D" w:rsidP="003C391D">
            <w:pPr>
              <w:ind w:firstLine="0"/>
              <w:jc w:val="center"/>
            </w:pPr>
            <w:r w:rsidRPr="00457D61">
              <w:t>0.0540</w:t>
            </w:r>
          </w:p>
        </w:tc>
      </w:tr>
      <w:tr w:rsidR="003C391D" w14:paraId="731AA818" w14:textId="77777777" w:rsidTr="000430A2">
        <w:trPr>
          <w:trHeight w:val="417"/>
          <w:jc w:val="center"/>
        </w:trPr>
        <w:tc>
          <w:tcPr>
            <w:tcW w:w="964" w:type="dxa"/>
            <w:vAlign w:val="center"/>
          </w:tcPr>
          <w:p w14:paraId="69D8DAEA" w14:textId="77777777" w:rsidR="003C391D" w:rsidRPr="00D01F46" w:rsidRDefault="003C391D" w:rsidP="003C391D">
            <w:pPr>
              <w:ind w:firstLine="0"/>
              <w:rPr>
                <w:b/>
                <w:bCs/>
              </w:rPr>
            </w:pPr>
            <m:oMathPara>
              <m:oMath>
                <m:r>
                  <m:rPr>
                    <m:sty m:val="bi"/>
                  </m:rPr>
                  <w:rPr>
                    <w:rFonts w:ascii="Cambria Math" w:hAnsi="Cambria Math"/>
                  </w:rPr>
                  <m:t>400</m:t>
                </m:r>
              </m:oMath>
            </m:oMathPara>
          </w:p>
        </w:tc>
        <w:tc>
          <w:tcPr>
            <w:tcW w:w="1364" w:type="dxa"/>
          </w:tcPr>
          <w:p w14:paraId="3F532085" w14:textId="7DC25525" w:rsidR="003C391D" w:rsidRDefault="003C391D" w:rsidP="003C391D">
            <w:pPr>
              <w:ind w:firstLine="0"/>
              <w:jc w:val="center"/>
            </w:pPr>
            <w:r w:rsidRPr="002C4A89">
              <w:t>0.0487</w:t>
            </w:r>
          </w:p>
        </w:tc>
        <w:tc>
          <w:tcPr>
            <w:tcW w:w="1364" w:type="dxa"/>
          </w:tcPr>
          <w:p w14:paraId="73135C2A" w14:textId="7BCE654D" w:rsidR="003C391D" w:rsidRDefault="003C391D" w:rsidP="003C391D">
            <w:pPr>
              <w:ind w:firstLine="0"/>
              <w:jc w:val="center"/>
            </w:pPr>
            <w:r w:rsidRPr="000C0BAA">
              <w:t>0.0480</w:t>
            </w:r>
          </w:p>
        </w:tc>
        <w:tc>
          <w:tcPr>
            <w:tcW w:w="1364" w:type="dxa"/>
          </w:tcPr>
          <w:p w14:paraId="48C3ACE5" w14:textId="531AE8BE" w:rsidR="003C391D" w:rsidRDefault="003C391D" w:rsidP="003C391D">
            <w:pPr>
              <w:ind w:firstLine="0"/>
              <w:jc w:val="center"/>
            </w:pPr>
            <w:r w:rsidRPr="008E71E6">
              <w:t>0.0467</w:t>
            </w:r>
          </w:p>
        </w:tc>
        <w:tc>
          <w:tcPr>
            <w:tcW w:w="1364" w:type="dxa"/>
          </w:tcPr>
          <w:p w14:paraId="15CCADED" w14:textId="0C45F58D" w:rsidR="003C391D" w:rsidRDefault="003C391D" w:rsidP="003C391D">
            <w:pPr>
              <w:ind w:firstLine="0"/>
              <w:jc w:val="center"/>
            </w:pPr>
            <w:r w:rsidRPr="00A16985">
              <w:t>0.0492</w:t>
            </w:r>
          </w:p>
        </w:tc>
        <w:tc>
          <w:tcPr>
            <w:tcW w:w="1367" w:type="dxa"/>
          </w:tcPr>
          <w:p w14:paraId="683923AE" w14:textId="09D34F56" w:rsidR="003C391D" w:rsidRDefault="003C391D" w:rsidP="003C391D">
            <w:pPr>
              <w:ind w:firstLine="0"/>
              <w:jc w:val="center"/>
            </w:pPr>
            <w:r w:rsidRPr="00457D61">
              <w:t>0.0521</w:t>
            </w:r>
          </w:p>
        </w:tc>
      </w:tr>
      <w:tr w:rsidR="003C391D" w14:paraId="748E1F51" w14:textId="77777777" w:rsidTr="000430A2">
        <w:trPr>
          <w:trHeight w:val="407"/>
          <w:jc w:val="center"/>
        </w:trPr>
        <w:tc>
          <w:tcPr>
            <w:tcW w:w="964" w:type="dxa"/>
            <w:vAlign w:val="center"/>
          </w:tcPr>
          <w:p w14:paraId="60AF9169" w14:textId="77777777" w:rsidR="003C391D" w:rsidRPr="00D01F46" w:rsidRDefault="003C391D" w:rsidP="003C391D">
            <w:pPr>
              <w:ind w:firstLine="0"/>
              <w:rPr>
                <w:b/>
                <w:bCs/>
              </w:rPr>
            </w:pPr>
            <m:oMathPara>
              <m:oMath>
                <m:r>
                  <m:rPr>
                    <m:sty m:val="bi"/>
                  </m:rPr>
                  <w:rPr>
                    <w:rFonts w:ascii="Cambria Math" w:hAnsi="Cambria Math"/>
                  </w:rPr>
                  <m:t>500</m:t>
                </m:r>
              </m:oMath>
            </m:oMathPara>
          </w:p>
        </w:tc>
        <w:tc>
          <w:tcPr>
            <w:tcW w:w="1364" w:type="dxa"/>
          </w:tcPr>
          <w:p w14:paraId="4A6A4A2D" w14:textId="23497184" w:rsidR="003C391D" w:rsidRDefault="003C391D" w:rsidP="003C391D">
            <w:pPr>
              <w:ind w:firstLine="0"/>
              <w:jc w:val="center"/>
            </w:pPr>
            <w:r w:rsidRPr="002C4A89">
              <w:t>0.0506</w:t>
            </w:r>
          </w:p>
        </w:tc>
        <w:tc>
          <w:tcPr>
            <w:tcW w:w="1364" w:type="dxa"/>
          </w:tcPr>
          <w:p w14:paraId="6AAC82CD" w14:textId="381125BF" w:rsidR="003C391D" w:rsidRDefault="003C391D" w:rsidP="003C391D">
            <w:pPr>
              <w:ind w:firstLine="0"/>
              <w:jc w:val="center"/>
            </w:pPr>
            <w:r w:rsidRPr="000C0BAA">
              <w:t>0.0463</w:t>
            </w:r>
          </w:p>
        </w:tc>
        <w:tc>
          <w:tcPr>
            <w:tcW w:w="1364" w:type="dxa"/>
          </w:tcPr>
          <w:p w14:paraId="7722E63C" w14:textId="4A5FAD38" w:rsidR="003C391D" w:rsidRDefault="003C391D" w:rsidP="003C391D">
            <w:pPr>
              <w:ind w:firstLine="0"/>
              <w:jc w:val="center"/>
            </w:pPr>
            <w:r w:rsidRPr="008E71E6">
              <w:t>0.0499</w:t>
            </w:r>
          </w:p>
        </w:tc>
        <w:tc>
          <w:tcPr>
            <w:tcW w:w="1364" w:type="dxa"/>
          </w:tcPr>
          <w:p w14:paraId="10E77DFE" w14:textId="72E9D7F2" w:rsidR="003C391D" w:rsidRDefault="003C391D" w:rsidP="003C391D">
            <w:pPr>
              <w:ind w:firstLine="0"/>
              <w:jc w:val="center"/>
            </w:pPr>
            <w:r w:rsidRPr="00A16985">
              <w:t>0.0474</w:t>
            </w:r>
          </w:p>
        </w:tc>
        <w:tc>
          <w:tcPr>
            <w:tcW w:w="1367" w:type="dxa"/>
          </w:tcPr>
          <w:p w14:paraId="1BD925DC" w14:textId="0A975B1B" w:rsidR="003C391D" w:rsidRDefault="003C391D" w:rsidP="003C391D">
            <w:pPr>
              <w:ind w:firstLine="0"/>
              <w:jc w:val="center"/>
            </w:pPr>
            <w:r w:rsidRPr="00457D61">
              <w:t>0.0514</w:t>
            </w:r>
          </w:p>
        </w:tc>
      </w:tr>
      <w:tr w:rsidR="003C391D" w14:paraId="052596AF" w14:textId="77777777" w:rsidTr="000430A2">
        <w:trPr>
          <w:trHeight w:val="407"/>
          <w:jc w:val="center"/>
        </w:trPr>
        <w:tc>
          <w:tcPr>
            <w:tcW w:w="964" w:type="dxa"/>
            <w:vAlign w:val="center"/>
          </w:tcPr>
          <w:p w14:paraId="0B5461B0" w14:textId="77777777" w:rsidR="003C391D" w:rsidRPr="00D01F46" w:rsidRDefault="003C391D" w:rsidP="003C391D">
            <w:pPr>
              <w:ind w:firstLine="0"/>
              <w:rPr>
                <w:b/>
                <w:bCs/>
              </w:rPr>
            </w:pPr>
            <m:oMathPara>
              <m:oMath>
                <m:r>
                  <m:rPr>
                    <m:sty m:val="bi"/>
                  </m:rPr>
                  <w:rPr>
                    <w:rFonts w:ascii="Cambria Math" w:hAnsi="Cambria Math"/>
                  </w:rPr>
                  <m:t>1000</m:t>
                </m:r>
              </m:oMath>
            </m:oMathPara>
          </w:p>
        </w:tc>
        <w:tc>
          <w:tcPr>
            <w:tcW w:w="1364" w:type="dxa"/>
          </w:tcPr>
          <w:p w14:paraId="3F3448C5" w14:textId="53949F35" w:rsidR="003C391D" w:rsidRDefault="003C391D" w:rsidP="003C391D">
            <w:pPr>
              <w:ind w:firstLine="0"/>
              <w:jc w:val="center"/>
            </w:pPr>
            <w:r w:rsidRPr="002C4A89">
              <w:t>0.0514</w:t>
            </w:r>
          </w:p>
        </w:tc>
        <w:tc>
          <w:tcPr>
            <w:tcW w:w="1364" w:type="dxa"/>
          </w:tcPr>
          <w:p w14:paraId="53D8915F" w14:textId="04E1E416" w:rsidR="003C391D" w:rsidRDefault="003C391D" w:rsidP="003C391D">
            <w:pPr>
              <w:ind w:firstLine="0"/>
              <w:jc w:val="center"/>
            </w:pPr>
            <w:r w:rsidRPr="000C0BAA">
              <w:t>0.0535</w:t>
            </w:r>
          </w:p>
        </w:tc>
        <w:tc>
          <w:tcPr>
            <w:tcW w:w="1364" w:type="dxa"/>
          </w:tcPr>
          <w:p w14:paraId="364DC141" w14:textId="53852245" w:rsidR="003C391D" w:rsidRDefault="003C391D" w:rsidP="003C391D">
            <w:pPr>
              <w:ind w:firstLine="0"/>
              <w:jc w:val="center"/>
            </w:pPr>
            <w:r w:rsidRPr="008E71E6">
              <w:t>0.0512</w:t>
            </w:r>
          </w:p>
        </w:tc>
        <w:tc>
          <w:tcPr>
            <w:tcW w:w="1364" w:type="dxa"/>
          </w:tcPr>
          <w:p w14:paraId="5FFBA8FD" w14:textId="0DFFE624" w:rsidR="003C391D" w:rsidRDefault="003C391D" w:rsidP="003C391D">
            <w:pPr>
              <w:ind w:firstLine="0"/>
              <w:jc w:val="center"/>
            </w:pPr>
            <w:r w:rsidRPr="00A16985">
              <w:t>0.0539</w:t>
            </w:r>
          </w:p>
        </w:tc>
        <w:tc>
          <w:tcPr>
            <w:tcW w:w="1367" w:type="dxa"/>
          </w:tcPr>
          <w:p w14:paraId="548ECB99" w14:textId="6B8ECB82" w:rsidR="003C391D" w:rsidRDefault="003C391D" w:rsidP="003C391D">
            <w:pPr>
              <w:ind w:firstLine="0"/>
              <w:jc w:val="center"/>
            </w:pPr>
            <w:r w:rsidRPr="00457D61">
              <w:t>0.0519</w:t>
            </w:r>
          </w:p>
        </w:tc>
      </w:tr>
      <w:tr w:rsidR="003C391D" w14:paraId="00156CC9" w14:textId="77777777" w:rsidTr="000430A2">
        <w:trPr>
          <w:trHeight w:val="407"/>
          <w:jc w:val="center"/>
        </w:trPr>
        <w:tc>
          <w:tcPr>
            <w:tcW w:w="964" w:type="dxa"/>
            <w:tcBorders>
              <w:bottom w:val="single" w:sz="4" w:space="0" w:color="auto"/>
            </w:tcBorders>
            <w:vAlign w:val="center"/>
          </w:tcPr>
          <w:p w14:paraId="0E1272D9" w14:textId="77777777" w:rsidR="003C391D" w:rsidRPr="00D01F46" w:rsidRDefault="003C391D" w:rsidP="003C391D">
            <w:pPr>
              <w:ind w:firstLine="0"/>
              <w:rPr>
                <w:b/>
                <w:bCs/>
              </w:rPr>
            </w:pPr>
            <m:oMathPara>
              <m:oMath>
                <m:r>
                  <m:rPr>
                    <m:sty m:val="bi"/>
                  </m:rPr>
                  <w:rPr>
                    <w:rFonts w:ascii="Cambria Math" w:hAnsi="Cambria Math"/>
                  </w:rPr>
                  <m:t>2000</m:t>
                </m:r>
              </m:oMath>
            </m:oMathPara>
          </w:p>
        </w:tc>
        <w:tc>
          <w:tcPr>
            <w:tcW w:w="1364" w:type="dxa"/>
            <w:tcBorders>
              <w:bottom w:val="single" w:sz="4" w:space="0" w:color="auto"/>
            </w:tcBorders>
          </w:tcPr>
          <w:p w14:paraId="74CC95F1" w14:textId="07AC8E52" w:rsidR="003C391D" w:rsidRDefault="003C391D" w:rsidP="003C391D">
            <w:pPr>
              <w:ind w:firstLine="0"/>
              <w:jc w:val="center"/>
            </w:pPr>
            <w:r w:rsidRPr="002C4A89">
              <w:t>0.0462</w:t>
            </w:r>
          </w:p>
        </w:tc>
        <w:tc>
          <w:tcPr>
            <w:tcW w:w="1364" w:type="dxa"/>
            <w:tcBorders>
              <w:bottom w:val="single" w:sz="4" w:space="0" w:color="auto"/>
            </w:tcBorders>
          </w:tcPr>
          <w:p w14:paraId="67A137B5" w14:textId="68F7CF58" w:rsidR="003C391D" w:rsidRDefault="003C391D" w:rsidP="003C391D">
            <w:pPr>
              <w:ind w:firstLine="0"/>
              <w:jc w:val="center"/>
            </w:pPr>
            <w:r w:rsidRPr="000C0BAA">
              <w:t>0.0490</w:t>
            </w:r>
          </w:p>
        </w:tc>
        <w:tc>
          <w:tcPr>
            <w:tcW w:w="1364" w:type="dxa"/>
            <w:tcBorders>
              <w:bottom w:val="single" w:sz="4" w:space="0" w:color="auto"/>
            </w:tcBorders>
          </w:tcPr>
          <w:p w14:paraId="2EE31005" w14:textId="3580A49B" w:rsidR="003C391D" w:rsidRDefault="003C391D" w:rsidP="003C391D">
            <w:pPr>
              <w:ind w:firstLine="0"/>
              <w:jc w:val="center"/>
            </w:pPr>
            <w:r w:rsidRPr="008E71E6">
              <w:t>0.0496</w:t>
            </w:r>
          </w:p>
        </w:tc>
        <w:tc>
          <w:tcPr>
            <w:tcW w:w="1364" w:type="dxa"/>
            <w:tcBorders>
              <w:bottom w:val="single" w:sz="4" w:space="0" w:color="auto"/>
            </w:tcBorders>
          </w:tcPr>
          <w:p w14:paraId="57EA4D8E" w14:textId="2D2CA62E" w:rsidR="003C391D" w:rsidRDefault="003C391D" w:rsidP="003C391D">
            <w:pPr>
              <w:ind w:firstLine="0"/>
              <w:jc w:val="center"/>
            </w:pPr>
            <w:r w:rsidRPr="00A16985">
              <w:t>0.0499</w:t>
            </w:r>
          </w:p>
        </w:tc>
        <w:tc>
          <w:tcPr>
            <w:tcW w:w="1367" w:type="dxa"/>
            <w:tcBorders>
              <w:bottom w:val="single" w:sz="4" w:space="0" w:color="auto"/>
            </w:tcBorders>
          </w:tcPr>
          <w:p w14:paraId="52AE3433" w14:textId="60223CFA" w:rsidR="003C391D" w:rsidRDefault="003C391D" w:rsidP="003C391D">
            <w:pPr>
              <w:ind w:firstLine="0"/>
              <w:jc w:val="center"/>
            </w:pPr>
            <w:r w:rsidRPr="00457D61">
              <w:t>0.0453</w:t>
            </w:r>
          </w:p>
        </w:tc>
      </w:tr>
    </w:tbl>
    <w:p w14:paraId="3934EED9" w14:textId="77777777" w:rsidR="005700F3" w:rsidRDefault="005700F3" w:rsidP="006E5456"/>
    <w:p w14:paraId="6F3E6C03" w14:textId="01BB98FB" w:rsidR="009C52BD" w:rsidRDefault="00D14822" w:rsidP="006E5456">
      <w:r>
        <w:lastRenderedPageBreak/>
        <w:fldChar w:fldCharType="begin"/>
      </w:r>
      <w:r>
        <w:instrText xml:space="preserve"> REF _Ref109164050 \h </w:instrText>
      </w:r>
      <w:r>
        <w:fldChar w:fldCharType="separate"/>
      </w:r>
      <w:r w:rsidR="006253A4">
        <w:t xml:space="preserve">Tablo </w:t>
      </w:r>
      <w:r w:rsidR="006253A4">
        <w:rPr>
          <w:noProof/>
        </w:rPr>
        <w:t>19</w:t>
      </w:r>
      <w:r>
        <w:fldChar w:fldCharType="end"/>
      </w:r>
      <w:r>
        <w:t xml:space="preserve"> </w:t>
      </w:r>
      <w:r w:rsidR="00893B9C">
        <w:t xml:space="preserve">incelendiğinde, I. tip hataların </w:t>
      </w:r>
      <m:oMath>
        <m:r>
          <w:rPr>
            <w:rFonts w:ascii="Cambria Math" w:hAnsi="Cambria Math"/>
          </w:rPr>
          <m:t>0.05</m:t>
        </m:r>
      </m:oMath>
      <w:r w:rsidR="00893B9C">
        <w:t xml:space="preserve"> değeri etrafında dağıldığı görülmektedir. Bu sonuca göre, önerilen </w:t>
      </w:r>
      <w:r w:rsidR="003C391D">
        <w:t xml:space="preserve">FCS </w:t>
      </w:r>
      <w:r w:rsidR="007213D0">
        <w:t>yönteminin diğer yöntemler gibi simetrik olmayan dağılımlar için de tutarlı bir şekilde çalıştığı söylenebilir. Ayrıca</w:t>
      </w:r>
      <w:r w:rsidR="00FD1442">
        <w:t>,</w:t>
      </w:r>
      <w:r>
        <w:t xml:space="preserve"> </w:t>
      </w:r>
      <w:r>
        <w:fldChar w:fldCharType="begin"/>
      </w:r>
      <w:r>
        <w:instrText xml:space="preserve"> REF _Ref109164050 \h </w:instrText>
      </w:r>
      <w:r>
        <w:fldChar w:fldCharType="separate"/>
      </w:r>
      <w:r w:rsidR="006253A4">
        <w:t xml:space="preserve">Tablo </w:t>
      </w:r>
      <w:r w:rsidR="006253A4">
        <w:rPr>
          <w:noProof/>
        </w:rPr>
        <w:t>19</w:t>
      </w:r>
      <w:r>
        <w:fldChar w:fldCharType="end"/>
      </w:r>
      <w:r w:rsidR="007213D0">
        <w:t>’daki I. tip hataların değişimi</w:t>
      </w:r>
      <w:r w:rsidR="00654DC2">
        <w:t xml:space="preserve"> </w:t>
      </w:r>
      <w:r w:rsidR="00654DC2">
        <w:fldChar w:fldCharType="begin"/>
      </w:r>
      <w:r w:rsidR="00654DC2">
        <w:instrText xml:space="preserve"> REF _Ref109161066 \h </w:instrText>
      </w:r>
      <w:r w:rsidR="00654DC2">
        <w:fldChar w:fldCharType="separate"/>
      </w:r>
      <w:r w:rsidR="006253A4">
        <w:t xml:space="preserve">Şekil </w:t>
      </w:r>
      <w:r w:rsidR="006253A4">
        <w:rPr>
          <w:noProof/>
        </w:rPr>
        <w:t>24</w:t>
      </w:r>
      <w:r w:rsidR="00654DC2">
        <w:fldChar w:fldCharType="end"/>
      </w:r>
      <w:r w:rsidR="007213D0">
        <w:t>’te gösterilmiştir.</w:t>
      </w:r>
    </w:p>
    <w:p w14:paraId="3ECD851E" w14:textId="6D78A7A3" w:rsidR="009F274F" w:rsidRDefault="009F274F" w:rsidP="006E5456"/>
    <w:p w14:paraId="23379935" w14:textId="77777777" w:rsidR="00F57673" w:rsidRDefault="00F57673" w:rsidP="00F57673">
      <w:pPr>
        <w:ind w:firstLine="0"/>
        <w:jc w:val="center"/>
      </w:pPr>
      <w:r w:rsidRPr="00D0614F">
        <w:rPr>
          <w:noProof/>
        </w:rPr>
        <w:drawing>
          <wp:inline distT="0" distB="0" distL="0" distR="0" wp14:anchorId="5C0CA78F" wp14:editId="6C85116E">
            <wp:extent cx="5399116" cy="2161309"/>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im11a.tiff"/>
                    <pic:cNvPicPr/>
                  </pic:nvPicPr>
                  <pic:blipFill>
                    <a:blip r:embed="rId41" cstate="email">
                      <a:extLst>
                        <a:ext uri="{28A0092B-C50C-407E-A947-70E740481C1C}">
                          <a14:useLocalDpi xmlns:a14="http://schemas.microsoft.com/office/drawing/2010/main" val="0"/>
                        </a:ext>
                      </a:extLst>
                    </a:blip>
                    <a:stretch>
                      <a:fillRect/>
                    </a:stretch>
                  </pic:blipFill>
                  <pic:spPr>
                    <a:xfrm>
                      <a:off x="0" y="0"/>
                      <a:ext cx="5399116" cy="2161309"/>
                    </a:xfrm>
                    <a:prstGeom prst="rect">
                      <a:avLst/>
                    </a:prstGeom>
                  </pic:spPr>
                </pic:pic>
              </a:graphicData>
            </a:graphic>
          </wp:inline>
        </w:drawing>
      </w:r>
    </w:p>
    <w:p w14:paraId="26FD3CA7" w14:textId="76D9BAC0" w:rsidR="00F57673" w:rsidRDefault="00F57673" w:rsidP="005700F3">
      <w:pPr>
        <w:pStyle w:val="ResimYazs"/>
      </w:pPr>
      <w:bookmarkStart w:id="230" w:name="_Ref109161066"/>
      <w:bookmarkStart w:id="231" w:name="_Toc134485822"/>
      <w:bookmarkStart w:id="232" w:name="_Toc137023831"/>
      <w:r>
        <w:t xml:space="preserve">Şekil </w:t>
      </w:r>
      <w:fldSimple w:instr=" SEQ Şekil \* ARABIC ">
        <w:r w:rsidR="006253A4">
          <w:rPr>
            <w:noProof/>
          </w:rPr>
          <w:t>24</w:t>
        </w:r>
      </w:fldSimple>
      <w:bookmarkEnd w:id="230"/>
      <w:r>
        <w:t>.</w:t>
      </w:r>
      <w:r>
        <w:tab/>
        <w:t>Log-normal dağılımdan üretilmiş örneklemlerin uyum iyiliği testleri sonucunda elde edilen I. tip hataları</w:t>
      </w:r>
      <w:bookmarkEnd w:id="231"/>
      <w:bookmarkEnd w:id="232"/>
    </w:p>
    <w:p w14:paraId="687368A8" w14:textId="77777777" w:rsidR="00654DC2" w:rsidRDefault="00654DC2" w:rsidP="006E5456"/>
    <w:p w14:paraId="48B2D61E" w14:textId="35211D5A" w:rsidR="009F274F" w:rsidRDefault="007213D0" w:rsidP="006E5456">
      <m:oMath>
        <m:r>
          <w:rPr>
            <w:rFonts w:ascii="Cambria Math" w:hAnsi="Cambria Math"/>
          </w:rPr>
          <m:t xml:space="preserve">Normal </m:t>
        </m:r>
        <m:d>
          <m:dPr>
            <m:ctrlPr>
              <w:rPr>
                <w:rFonts w:ascii="Cambria Math" w:hAnsi="Cambria Math"/>
                <w:i/>
              </w:rPr>
            </m:ctrlPr>
          </m:dPr>
          <m:e>
            <m:r>
              <w:rPr>
                <w:rFonts w:ascii="Cambria Math" w:hAnsi="Cambria Math"/>
              </w:rPr>
              <m:t xml:space="preserve">μ=3, </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=6</m:t>
            </m:r>
          </m:e>
        </m:d>
      </m:oMath>
      <w:r>
        <w:t xml:space="preserve"> dağılımdan farklı büyüklüklerde çekilen örneklem</w:t>
      </w:r>
      <w:r w:rsidR="0014326D">
        <w:t xml:space="preserve">lerin </w:t>
      </w:r>
      <m:oMath>
        <m:r>
          <w:rPr>
            <w:rFonts w:ascii="Cambria Math" w:hAnsi="Cambria Math"/>
          </w:rPr>
          <m:t xml:space="preserve">Lognormal </m:t>
        </m:r>
        <m:d>
          <m:dPr>
            <m:ctrlPr>
              <w:rPr>
                <w:rFonts w:ascii="Cambria Math" w:hAnsi="Cambria Math"/>
                <w:i/>
              </w:rPr>
            </m:ctrlPr>
          </m:dPr>
          <m:e>
            <m:r>
              <w:rPr>
                <w:rFonts w:ascii="Cambria Math" w:hAnsi="Cambria Math"/>
              </w:rPr>
              <m:t xml:space="preserve">μ=0.8432, </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=0.7147</m:t>
            </m:r>
          </m:e>
        </m:d>
      </m:oMath>
      <w:r w:rsidR="0014326D">
        <w:t xml:space="preserve"> dağılımına sahip olup olmadığı belirlenen beş ayrı uyum iyiliği yöntemi </w:t>
      </w:r>
      <w:r w:rsidR="00FD1442">
        <w:t>ile</w:t>
      </w:r>
      <w:r w:rsidR="0014326D">
        <w:t xml:space="preserve"> test edilmiştir. Normal dağılım için uyum iyiliği testlerinin güç karşılaştırmaları</w:t>
      </w:r>
      <w:r w:rsidR="00D14822">
        <w:t xml:space="preserve"> </w:t>
      </w:r>
      <w:r w:rsidR="00D14822">
        <w:fldChar w:fldCharType="begin"/>
      </w:r>
      <w:r w:rsidR="00D14822">
        <w:instrText xml:space="preserve"> REF _Ref109164135 \h </w:instrText>
      </w:r>
      <w:r w:rsidR="00D14822">
        <w:fldChar w:fldCharType="separate"/>
      </w:r>
      <w:r w:rsidR="006253A4">
        <w:t xml:space="preserve">Tablo </w:t>
      </w:r>
      <w:r w:rsidR="006253A4">
        <w:rPr>
          <w:noProof/>
        </w:rPr>
        <w:t>20</w:t>
      </w:r>
      <w:r w:rsidR="00D14822">
        <w:fldChar w:fldCharType="end"/>
      </w:r>
      <w:r w:rsidR="0014326D">
        <w:t>’de verilmiştir.</w:t>
      </w:r>
    </w:p>
    <w:p w14:paraId="16935FC8" w14:textId="2D31F41C" w:rsidR="009F274F" w:rsidRDefault="009F274F" w:rsidP="006E5456"/>
    <w:p w14:paraId="706E91F6" w14:textId="7E52E7F5" w:rsidR="00390E8B" w:rsidRDefault="00390E8B">
      <w:pPr>
        <w:spacing w:line="240" w:lineRule="auto"/>
        <w:ind w:firstLine="0"/>
        <w:jc w:val="left"/>
      </w:pPr>
      <w:r>
        <w:br w:type="page"/>
      </w:r>
    </w:p>
    <w:p w14:paraId="551A35AC" w14:textId="7E454795" w:rsidR="005700F3" w:rsidRPr="00D01F46" w:rsidRDefault="005700F3" w:rsidP="005700F3">
      <w:pPr>
        <w:pStyle w:val="Tabloyazs"/>
        <w:rPr>
          <w:b/>
          <w:bCs/>
        </w:rPr>
      </w:pPr>
      <w:bookmarkStart w:id="233" w:name="_Ref109164135"/>
      <w:bookmarkStart w:id="234" w:name="_Toc134486163"/>
      <w:bookmarkStart w:id="235" w:name="_Toc137023862"/>
      <w:r>
        <w:lastRenderedPageBreak/>
        <w:t xml:space="preserve">Tablo </w:t>
      </w:r>
      <w:fldSimple w:instr=" SEQ Tablo \* ARABIC ">
        <w:r w:rsidR="006253A4">
          <w:rPr>
            <w:noProof/>
          </w:rPr>
          <w:t>20</w:t>
        </w:r>
      </w:fldSimple>
      <w:bookmarkEnd w:id="233"/>
      <w:r>
        <w:t>.</w:t>
      </w:r>
      <w:r>
        <w:tab/>
        <w:t>Normal dağılım için uyum iyiliği testlerinin güç karşılaştırmaları</w:t>
      </w:r>
      <w:bookmarkEnd w:id="234"/>
      <w:bookmarkEnd w:id="235"/>
    </w:p>
    <w:tbl>
      <w:tblPr>
        <w:tblStyle w:val="TabloKlavuzu"/>
        <w:tblW w:w="7787"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
        <w:gridCol w:w="1364"/>
        <w:gridCol w:w="1364"/>
        <w:gridCol w:w="1364"/>
        <w:gridCol w:w="1364"/>
        <w:gridCol w:w="1367"/>
      </w:tblGrid>
      <w:tr w:rsidR="0014326D" w14:paraId="2EF2D5CC" w14:textId="77777777" w:rsidTr="007328A7">
        <w:trPr>
          <w:trHeight w:val="396"/>
          <w:jc w:val="center"/>
        </w:trPr>
        <w:tc>
          <w:tcPr>
            <w:tcW w:w="964" w:type="dxa"/>
            <w:tcBorders>
              <w:top w:val="single" w:sz="4" w:space="0" w:color="auto"/>
              <w:bottom w:val="single" w:sz="4" w:space="0" w:color="auto"/>
            </w:tcBorders>
            <w:vAlign w:val="center"/>
          </w:tcPr>
          <w:p w14:paraId="21E62B90" w14:textId="77777777" w:rsidR="0014326D" w:rsidRDefault="0014326D" w:rsidP="007328A7">
            <w:pPr>
              <w:ind w:firstLine="0"/>
            </w:pPr>
          </w:p>
        </w:tc>
        <w:tc>
          <w:tcPr>
            <w:tcW w:w="6823" w:type="dxa"/>
            <w:gridSpan w:val="5"/>
            <w:tcBorders>
              <w:top w:val="single" w:sz="4" w:space="0" w:color="auto"/>
              <w:bottom w:val="single" w:sz="4" w:space="0" w:color="auto"/>
            </w:tcBorders>
            <w:vAlign w:val="center"/>
          </w:tcPr>
          <w:p w14:paraId="1621EFA2" w14:textId="1B29A417" w:rsidR="0014326D" w:rsidRPr="00D01F46" w:rsidRDefault="0014326D" w:rsidP="007328A7">
            <w:pPr>
              <w:ind w:firstLine="0"/>
              <w:jc w:val="center"/>
              <w:rPr>
                <w:b/>
                <w:bCs/>
              </w:rPr>
            </w:pPr>
            <w:r w:rsidRPr="00D01F46">
              <w:rPr>
                <w:b/>
                <w:bCs/>
              </w:rPr>
              <w:t>Yöntem</w:t>
            </w:r>
          </w:p>
        </w:tc>
      </w:tr>
      <w:tr w:rsidR="003C391D" w14:paraId="646F95E2" w14:textId="77777777" w:rsidTr="007328A7">
        <w:trPr>
          <w:trHeight w:val="407"/>
          <w:jc w:val="center"/>
        </w:trPr>
        <w:tc>
          <w:tcPr>
            <w:tcW w:w="964" w:type="dxa"/>
            <w:tcBorders>
              <w:top w:val="single" w:sz="4" w:space="0" w:color="auto"/>
              <w:bottom w:val="single" w:sz="4" w:space="0" w:color="auto"/>
            </w:tcBorders>
            <w:vAlign w:val="center"/>
          </w:tcPr>
          <w:p w14:paraId="3500B293" w14:textId="77777777" w:rsidR="003C391D" w:rsidRPr="00D01F46" w:rsidRDefault="003C391D" w:rsidP="003C391D">
            <w:pPr>
              <w:spacing w:before="60" w:after="60" w:line="240" w:lineRule="auto"/>
              <w:ind w:firstLine="0"/>
              <w:rPr>
                <w:b/>
                <w:bCs/>
              </w:rPr>
            </w:pPr>
            <m:oMathPara>
              <m:oMath>
                <m:r>
                  <m:rPr>
                    <m:sty m:val="bi"/>
                  </m:rPr>
                  <w:rPr>
                    <w:rFonts w:ascii="Cambria Math" w:hAnsi="Cambria Math"/>
                  </w:rPr>
                  <m:t>n</m:t>
                </m:r>
              </m:oMath>
            </m:oMathPara>
          </w:p>
        </w:tc>
        <w:tc>
          <w:tcPr>
            <w:tcW w:w="1364" w:type="dxa"/>
            <w:tcBorders>
              <w:top w:val="single" w:sz="4" w:space="0" w:color="auto"/>
              <w:bottom w:val="single" w:sz="4" w:space="0" w:color="auto"/>
            </w:tcBorders>
            <w:vAlign w:val="center"/>
          </w:tcPr>
          <w:p w14:paraId="76CF8578" w14:textId="03B385F1" w:rsidR="003C391D" w:rsidRPr="00D01F46" w:rsidRDefault="003C391D" w:rsidP="003C391D">
            <w:pPr>
              <w:spacing w:before="60" w:after="60" w:line="240" w:lineRule="auto"/>
              <w:ind w:firstLine="0"/>
              <w:jc w:val="center"/>
              <w:rPr>
                <w:b/>
                <w:bCs/>
              </w:rPr>
            </w:pPr>
            <w:r>
              <w:rPr>
                <w:b/>
                <w:bCs/>
              </w:rPr>
              <w:t>BCS</w:t>
            </w:r>
          </w:p>
        </w:tc>
        <w:tc>
          <w:tcPr>
            <w:tcW w:w="1364" w:type="dxa"/>
            <w:tcBorders>
              <w:top w:val="single" w:sz="4" w:space="0" w:color="auto"/>
              <w:bottom w:val="single" w:sz="4" w:space="0" w:color="auto"/>
            </w:tcBorders>
            <w:vAlign w:val="center"/>
          </w:tcPr>
          <w:p w14:paraId="12404528" w14:textId="19261A77" w:rsidR="003C391D" w:rsidRPr="00D01F46" w:rsidRDefault="003C391D" w:rsidP="003C391D">
            <w:pPr>
              <w:spacing w:before="60" w:after="60" w:line="240" w:lineRule="auto"/>
              <w:ind w:firstLine="0"/>
              <w:jc w:val="center"/>
              <w:rPr>
                <w:b/>
                <w:bCs/>
              </w:rPr>
            </w:pPr>
            <w:r>
              <w:rPr>
                <w:b/>
                <w:bCs/>
              </w:rPr>
              <w:t>CVM</w:t>
            </w:r>
          </w:p>
        </w:tc>
        <w:tc>
          <w:tcPr>
            <w:tcW w:w="1364" w:type="dxa"/>
            <w:tcBorders>
              <w:top w:val="single" w:sz="4" w:space="0" w:color="auto"/>
              <w:bottom w:val="single" w:sz="4" w:space="0" w:color="auto"/>
            </w:tcBorders>
            <w:vAlign w:val="center"/>
          </w:tcPr>
          <w:p w14:paraId="46A9CD0C" w14:textId="65D1F3A6" w:rsidR="003C391D" w:rsidRPr="00D01F46" w:rsidRDefault="003C391D" w:rsidP="003C391D">
            <w:pPr>
              <w:spacing w:before="60" w:after="60" w:line="240" w:lineRule="auto"/>
              <w:ind w:firstLine="0"/>
              <w:jc w:val="center"/>
              <w:rPr>
                <w:b/>
                <w:bCs/>
              </w:rPr>
            </w:pPr>
            <w:r>
              <w:rPr>
                <w:b/>
                <w:bCs/>
              </w:rPr>
              <w:t>KS</w:t>
            </w:r>
          </w:p>
        </w:tc>
        <w:tc>
          <w:tcPr>
            <w:tcW w:w="1364" w:type="dxa"/>
            <w:tcBorders>
              <w:top w:val="single" w:sz="4" w:space="0" w:color="auto"/>
              <w:bottom w:val="single" w:sz="4" w:space="0" w:color="auto"/>
            </w:tcBorders>
            <w:vAlign w:val="center"/>
          </w:tcPr>
          <w:p w14:paraId="7B2C2411" w14:textId="427D059A" w:rsidR="003C391D" w:rsidRPr="00D01F46" w:rsidRDefault="003C391D" w:rsidP="003C391D">
            <w:pPr>
              <w:spacing w:before="60" w:after="60" w:line="240" w:lineRule="auto"/>
              <w:ind w:firstLine="0"/>
              <w:jc w:val="center"/>
              <w:rPr>
                <w:b/>
                <w:bCs/>
              </w:rPr>
            </w:pPr>
            <w:r>
              <w:rPr>
                <w:b/>
                <w:bCs/>
              </w:rPr>
              <w:t>AD</w:t>
            </w:r>
          </w:p>
        </w:tc>
        <w:tc>
          <w:tcPr>
            <w:tcW w:w="1367" w:type="dxa"/>
            <w:tcBorders>
              <w:top w:val="single" w:sz="4" w:space="0" w:color="auto"/>
              <w:bottom w:val="single" w:sz="4" w:space="0" w:color="auto"/>
            </w:tcBorders>
            <w:vAlign w:val="center"/>
          </w:tcPr>
          <w:p w14:paraId="677090CA" w14:textId="514CC275" w:rsidR="003C391D" w:rsidRPr="00D01F46" w:rsidRDefault="003C391D" w:rsidP="003C391D">
            <w:pPr>
              <w:spacing w:before="60" w:after="60" w:line="240" w:lineRule="auto"/>
              <w:ind w:firstLine="0"/>
              <w:jc w:val="center"/>
              <w:rPr>
                <w:b/>
                <w:bCs/>
              </w:rPr>
            </w:pPr>
            <w:r>
              <w:rPr>
                <w:b/>
                <w:bCs/>
              </w:rPr>
              <w:t>FCS</w:t>
            </w:r>
          </w:p>
        </w:tc>
      </w:tr>
      <w:tr w:rsidR="003C391D" w14:paraId="037F7068" w14:textId="77777777" w:rsidTr="007328A7">
        <w:trPr>
          <w:trHeight w:val="407"/>
          <w:jc w:val="center"/>
        </w:trPr>
        <w:tc>
          <w:tcPr>
            <w:tcW w:w="964" w:type="dxa"/>
            <w:tcBorders>
              <w:top w:val="single" w:sz="4" w:space="0" w:color="auto"/>
            </w:tcBorders>
            <w:vAlign w:val="center"/>
          </w:tcPr>
          <w:p w14:paraId="27D5ECA6" w14:textId="77777777" w:rsidR="003C391D" w:rsidRPr="00D01F46" w:rsidRDefault="003C391D" w:rsidP="003C391D">
            <w:pPr>
              <w:ind w:firstLine="0"/>
              <w:rPr>
                <w:b/>
                <w:bCs/>
              </w:rPr>
            </w:pPr>
            <m:oMathPara>
              <m:oMath>
                <m:r>
                  <m:rPr>
                    <m:sty m:val="bi"/>
                  </m:rPr>
                  <w:rPr>
                    <w:rFonts w:ascii="Cambria Math" w:hAnsi="Cambria Math"/>
                  </w:rPr>
                  <m:t>10</m:t>
                </m:r>
              </m:oMath>
            </m:oMathPara>
          </w:p>
        </w:tc>
        <w:tc>
          <w:tcPr>
            <w:tcW w:w="1364" w:type="dxa"/>
            <w:tcBorders>
              <w:top w:val="single" w:sz="4" w:space="0" w:color="auto"/>
            </w:tcBorders>
          </w:tcPr>
          <w:p w14:paraId="54E46535" w14:textId="171AF3AF" w:rsidR="003C391D" w:rsidRDefault="003C391D" w:rsidP="003C391D">
            <w:pPr>
              <w:ind w:firstLine="0"/>
              <w:jc w:val="center"/>
            </w:pPr>
            <w:r w:rsidRPr="00646FD1">
              <w:t>0.0994</w:t>
            </w:r>
          </w:p>
        </w:tc>
        <w:tc>
          <w:tcPr>
            <w:tcW w:w="1364" w:type="dxa"/>
            <w:tcBorders>
              <w:top w:val="single" w:sz="4" w:space="0" w:color="auto"/>
            </w:tcBorders>
          </w:tcPr>
          <w:p w14:paraId="590B9857" w14:textId="73A3E5D4" w:rsidR="003C391D" w:rsidRDefault="003C391D" w:rsidP="003C391D">
            <w:pPr>
              <w:ind w:firstLine="0"/>
              <w:jc w:val="center"/>
            </w:pPr>
            <w:r w:rsidRPr="00FC5C5C">
              <w:t>0.1554</w:t>
            </w:r>
          </w:p>
        </w:tc>
        <w:tc>
          <w:tcPr>
            <w:tcW w:w="1364" w:type="dxa"/>
            <w:tcBorders>
              <w:top w:val="single" w:sz="4" w:space="0" w:color="auto"/>
            </w:tcBorders>
          </w:tcPr>
          <w:p w14:paraId="2CE025A3" w14:textId="02FABB10" w:rsidR="003C391D" w:rsidRDefault="003C391D" w:rsidP="003C391D">
            <w:pPr>
              <w:ind w:firstLine="0"/>
              <w:jc w:val="center"/>
            </w:pPr>
            <w:r w:rsidRPr="00993A30">
              <w:t>0.1660</w:t>
            </w:r>
          </w:p>
        </w:tc>
        <w:tc>
          <w:tcPr>
            <w:tcW w:w="1364" w:type="dxa"/>
            <w:tcBorders>
              <w:top w:val="single" w:sz="4" w:space="0" w:color="auto"/>
            </w:tcBorders>
          </w:tcPr>
          <w:p w14:paraId="2E10A480" w14:textId="1B354D22" w:rsidR="003C391D" w:rsidRDefault="003C391D" w:rsidP="003C391D">
            <w:pPr>
              <w:ind w:firstLine="0"/>
              <w:jc w:val="center"/>
            </w:pPr>
            <w:r w:rsidRPr="00624805">
              <w:t>0.7760</w:t>
            </w:r>
          </w:p>
        </w:tc>
        <w:tc>
          <w:tcPr>
            <w:tcW w:w="1367" w:type="dxa"/>
            <w:tcBorders>
              <w:top w:val="single" w:sz="4" w:space="0" w:color="auto"/>
            </w:tcBorders>
          </w:tcPr>
          <w:p w14:paraId="4F838483" w14:textId="473C04C9" w:rsidR="003C391D" w:rsidRDefault="003C391D" w:rsidP="003C391D">
            <w:pPr>
              <w:ind w:firstLine="0"/>
              <w:jc w:val="center"/>
            </w:pPr>
            <w:r w:rsidRPr="007D289B">
              <w:t>0.264</w:t>
            </w:r>
            <w:r>
              <w:t>0</w:t>
            </w:r>
          </w:p>
        </w:tc>
      </w:tr>
      <w:tr w:rsidR="003C391D" w14:paraId="1B930B6F" w14:textId="77777777" w:rsidTr="007328A7">
        <w:trPr>
          <w:trHeight w:val="407"/>
          <w:jc w:val="center"/>
        </w:trPr>
        <w:tc>
          <w:tcPr>
            <w:tcW w:w="964" w:type="dxa"/>
            <w:vAlign w:val="center"/>
          </w:tcPr>
          <w:p w14:paraId="4B07FEF4" w14:textId="77777777" w:rsidR="003C391D" w:rsidRPr="00D01F46" w:rsidRDefault="003C391D" w:rsidP="003C391D">
            <w:pPr>
              <w:ind w:firstLine="0"/>
              <w:rPr>
                <w:b/>
                <w:bCs/>
              </w:rPr>
            </w:pPr>
            <m:oMathPara>
              <m:oMath>
                <m:r>
                  <m:rPr>
                    <m:sty m:val="bi"/>
                  </m:rPr>
                  <w:rPr>
                    <w:rFonts w:ascii="Cambria Math" w:hAnsi="Cambria Math"/>
                  </w:rPr>
                  <m:t>20</m:t>
                </m:r>
              </m:oMath>
            </m:oMathPara>
          </w:p>
        </w:tc>
        <w:tc>
          <w:tcPr>
            <w:tcW w:w="1364" w:type="dxa"/>
          </w:tcPr>
          <w:p w14:paraId="0CCCA0D3" w14:textId="00034031" w:rsidR="003C391D" w:rsidRDefault="003C391D" w:rsidP="003C391D">
            <w:pPr>
              <w:ind w:firstLine="0"/>
              <w:jc w:val="center"/>
            </w:pPr>
            <w:r w:rsidRPr="00646FD1">
              <w:t>0.1652</w:t>
            </w:r>
          </w:p>
        </w:tc>
        <w:tc>
          <w:tcPr>
            <w:tcW w:w="1364" w:type="dxa"/>
          </w:tcPr>
          <w:p w14:paraId="21426B63" w14:textId="71B4F252" w:rsidR="003C391D" w:rsidRDefault="003C391D" w:rsidP="003C391D">
            <w:pPr>
              <w:ind w:firstLine="0"/>
              <w:jc w:val="center"/>
            </w:pPr>
            <w:r w:rsidRPr="00FC5C5C">
              <w:t>0.2496</w:t>
            </w:r>
          </w:p>
        </w:tc>
        <w:tc>
          <w:tcPr>
            <w:tcW w:w="1364" w:type="dxa"/>
          </w:tcPr>
          <w:p w14:paraId="0C1E794E" w14:textId="67E6FC86" w:rsidR="003C391D" w:rsidRDefault="003C391D" w:rsidP="003C391D">
            <w:pPr>
              <w:ind w:firstLine="0"/>
              <w:jc w:val="center"/>
            </w:pPr>
            <w:r w:rsidRPr="00993A30">
              <w:t>0.2925</w:t>
            </w:r>
          </w:p>
        </w:tc>
        <w:tc>
          <w:tcPr>
            <w:tcW w:w="1364" w:type="dxa"/>
          </w:tcPr>
          <w:p w14:paraId="08204BA1" w14:textId="433A93DA" w:rsidR="003C391D" w:rsidRDefault="003C391D" w:rsidP="003C391D">
            <w:pPr>
              <w:ind w:firstLine="0"/>
              <w:jc w:val="center"/>
            </w:pPr>
            <w:r w:rsidRPr="00624805">
              <w:t>0.9520</w:t>
            </w:r>
          </w:p>
        </w:tc>
        <w:tc>
          <w:tcPr>
            <w:tcW w:w="1367" w:type="dxa"/>
          </w:tcPr>
          <w:p w14:paraId="5A020BFF" w14:textId="64907BD8" w:rsidR="003C391D" w:rsidRDefault="003C391D" w:rsidP="003C391D">
            <w:pPr>
              <w:ind w:firstLine="0"/>
              <w:jc w:val="center"/>
            </w:pPr>
            <w:r w:rsidRPr="007D289B">
              <w:t>0.5266</w:t>
            </w:r>
          </w:p>
        </w:tc>
      </w:tr>
      <w:tr w:rsidR="003C391D" w14:paraId="771975EF" w14:textId="77777777" w:rsidTr="007328A7">
        <w:trPr>
          <w:trHeight w:val="407"/>
          <w:jc w:val="center"/>
        </w:trPr>
        <w:tc>
          <w:tcPr>
            <w:tcW w:w="964" w:type="dxa"/>
            <w:vAlign w:val="center"/>
          </w:tcPr>
          <w:p w14:paraId="732A53F9" w14:textId="77777777" w:rsidR="003C391D" w:rsidRPr="00D01F46" w:rsidRDefault="003C391D" w:rsidP="003C391D">
            <w:pPr>
              <w:ind w:firstLine="0"/>
              <w:rPr>
                <w:b/>
                <w:bCs/>
              </w:rPr>
            </w:pPr>
            <m:oMathPara>
              <m:oMath>
                <m:r>
                  <m:rPr>
                    <m:sty m:val="bi"/>
                  </m:rPr>
                  <w:rPr>
                    <w:rFonts w:ascii="Cambria Math" w:hAnsi="Cambria Math"/>
                  </w:rPr>
                  <m:t>30</m:t>
                </m:r>
              </m:oMath>
            </m:oMathPara>
          </w:p>
        </w:tc>
        <w:tc>
          <w:tcPr>
            <w:tcW w:w="1364" w:type="dxa"/>
          </w:tcPr>
          <w:p w14:paraId="39E46F91" w14:textId="17C25372" w:rsidR="003C391D" w:rsidRDefault="003C391D" w:rsidP="003C391D">
            <w:pPr>
              <w:ind w:firstLine="0"/>
              <w:jc w:val="center"/>
            </w:pPr>
            <w:r w:rsidRPr="00646FD1">
              <w:t>0.2919</w:t>
            </w:r>
          </w:p>
        </w:tc>
        <w:tc>
          <w:tcPr>
            <w:tcW w:w="1364" w:type="dxa"/>
          </w:tcPr>
          <w:p w14:paraId="0B98EE1D" w14:textId="45C11AD1" w:rsidR="003C391D" w:rsidRDefault="003C391D" w:rsidP="003C391D">
            <w:pPr>
              <w:ind w:firstLine="0"/>
              <w:jc w:val="center"/>
            </w:pPr>
            <w:r w:rsidRPr="00FC5C5C">
              <w:t>0.3787</w:t>
            </w:r>
          </w:p>
        </w:tc>
        <w:tc>
          <w:tcPr>
            <w:tcW w:w="1364" w:type="dxa"/>
          </w:tcPr>
          <w:p w14:paraId="04F37940" w14:textId="237284DD" w:rsidR="003C391D" w:rsidRDefault="003C391D" w:rsidP="003C391D">
            <w:pPr>
              <w:ind w:firstLine="0"/>
              <w:jc w:val="center"/>
            </w:pPr>
            <w:r w:rsidRPr="00993A30">
              <w:t>0.4218</w:t>
            </w:r>
          </w:p>
        </w:tc>
        <w:tc>
          <w:tcPr>
            <w:tcW w:w="1364" w:type="dxa"/>
          </w:tcPr>
          <w:p w14:paraId="0B7F2DE5" w14:textId="66DCE498" w:rsidR="003C391D" w:rsidRDefault="003C391D" w:rsidP="003C391D">
            <w:pPr>
              <w:ind w:firstLine="0"/>
              <w:jc w:val="center"/>
            </w:pPr>
            <w:r w:rsidRPr="00624805">
              <w:t>0.9918</w:t>
            </w:r>
          </w:p>
        </w:tc>
        <w:tc>
          <w:tcPr>
            <w:tcW w:w="1367" w:type="dxa"/>
          </w:tcPr>
          <w:p w14:paraId="29107306" w14:textId="15EBEBBB" w:rsidR="003C391D" w:rsidRDefault="003C391D" w:rsidP="003C391D">
            <w:pPr>
              <w:ind w:firstLine="0"/>
              <w:jc w:val="center"/>
            </w:pPr>
            <w:r w:rsidRPr="007D289B">
              <w:t>0.7259</w:t>
            </w:r>
          </w:p>
        </w:tc>
      </w:tr>
      <w:tr w:rsidR="003C391D" w14:paraId="06094F3D" w14:textId="77777777" w:rsidTr="007328A7">
        <w:trPr>
          <w:trHeight w:val="407"/>
          <w:jc w:val="center"/>
        </w:trPr>
        <w:tc>
          <w:tcPr>
            <w:tcW w:w="964" w:type="dxa"/>
            <w:vAlign w:val="center"/>
          </w:tcPr>
          <w:p w14:paraId="26CE39FA" w14:textId="77777777" w:rsidR="003C391D" w:rsidRPr="00D01F46" w:rsidRDefault="003C391D" w:rsidP="003C391D">
            <w:pPr>
              <w:ind w:firstLine="0"/>
              <w:rPr>
                <w:b/>
                <w:bCs/>
              </w:rPr>
            </w:pPr>
            <m:oMathPara>
              <m:oMath>
                <m:r>
                  <m:rPr>
                    <m:sty m:val="bi"/>
                  </m:rPr>
                  <w:rPr>
                    <w:rFonts w:ascii="Cambria Math" w:hAnsi="Cambria Math"/>
                  </w:rPr>
                  <m:t>50</m:t>
                </m:r>
              </m:oMath>
            </m:oMathPara>
          </w:p>
        </w:tc>
        <w:tc>
          <w:tcPr>
            <w:tcW w:w="1364" w:type="dxa"/>
          </w:tcPr>
          <w:p w14:paraId="5092F1E1" w14:textId="1508065F" w:rsidR="003C391D" w:rsidRDefault="003C391D" w:rsidP="003C391D">
            <w:pPr>
              <w:ind w:firstLine="0"/>
              <w:jc w:val="center"/>
            </w:pPr>
            <w:r w:rsidRPr="00646FD1">
              <w:t>0.5292</w:t>
            </w:r>
          </w:p>
        </w:tc>
        <w:tc>
          <w:tcPr>
            <w:tcW w:w="1364" w:type="dxa"/>
          </w:tcPr>
          <w:p w14:paraId="30561836" w14:textId="1C2E947A" w:rsidR="003C391D" w:rsidRDefault="003C391D" w:rsidP="003C391D">
            <w:pPr>
              <w:ind w:firstLine="0"/>
              <w:jc w:val="center"/>
            </w:pPr>
            <w:r w:rsidRPr="00FC5C5C">
              <w:t>0.6360</w:t>
            </w:r>
          </w:p>
        </w:tc>
        <w:tc>
          <w:tcPr>
            <w:tcW w:w="1364" w:type="dxa"/>
          </w:tcPr>
          <w:p w14:paraId="71EB906D" w14:textId="7B5FD724" w:rsidR="003C391D" w:rsidRDefault="003C391D" w:rsidP="003C391D">
            <w:pPr>
              <w:ind w:firstLine="0"/>
              <w:jc w:val="center"/>
            </w:pPr>
            <w:r w:rsidRPr="00993A30">
              <w:t>0.6724</w:t>
            </w:r>
          </w:p>
        </w:tc>
        <w:tc>
          <w:tcPr>
            <w:tcW w:w="1364" w:type="dxa"/>
          </w:tcPr>
          <w:p w14:paraId="7510AA5E" w14:textId="3946FCF8" w:rsidR="003C391D" w:rsidRDefault="003C391D" w:rsidP="003C391D">
            <w:pPr>
              <w:ind w:firstLine="0"/>
              <w:jc w:val="center"/>
            </w:pPr>
            <w:r w:rsidRPr="00624805">
              <w:t>0.9998</w:t>
            </w:r>
          </w:p>
        </w:tc>
        <w:tc>
          <w:tcPr>
            <w:tcW w:w="1367" w:type="dxa"/>
          </w:tcPr>
          <w:p w14:paraId="1B64D342" w14:textId="16BF2BBE" w:rsidR="003C391D" w:rsidRDefault="003C391D" w:rsidP="003C391D">
            <w:pPr>
              <w:ind w:firstLine="0"/>
              <w:jc w:val="center"/>
            </w:pPr>
            <w:r w:rsidRPr="007D289B">
              <w:t>0.9268</w:t>
            </w:r>
          </w:p>
        </w:tc>
      </w:tr>
      <w:tr w:rsidR="003C391D" w14:paraId="1CF8B189" w14:textId="77777777" w:rsidTr="007328A7">
        <w:trPr>
          <w:trHeight w:val="407"/>
          <w:jc w:val="center"/>
        </w:trPr>
        <w:tc>
          <w:tcPr>
            <w:tcW w:w="964" w:type="dxa"/>
            <w:vAlign w:val="center"/>
          </w:tcPr>
          <w:p w14:paraId="2E319CD8" w14:textId="77777777" w:rsidR="003C391D" w:rsidRPr="00D01F46" w:rsidRDefault="003C391D" w:rsidP="003C391D">
            <w:pPr>
              <w:ind w:firstLine="0"/>
              <w:rPr>
                <w:b/>
                <w:bCs/>
              </w:rPr>
            </w:pPr>
            <m:oMathPara>
              <m:oMath>
                <m:r>
                  <m:rPr>
                    <m:sty m:val="bi"/>
                  </m:rPr>
                  <w:rPr>
                    <w:rFonts w:ascii="Cambria Math" w:hAnsi="Cambria Math"/>
                  </w:rPr>
                  <m:t>100</m:t>
                </m:r>
              </m:oMath>
            </m:oMathPara>
          </w:p>
        </w:tc>
        <w:tc>
          <w:tcPr>
            <w:tcW w:w="1364" w:type="dxa"/>
          </w:tcPr>
          <w:p w14:paraId="405AE176" w14:textId="6FE93686" w:rsidR="003C391D" w:rsidRDefault="003C391D" w:rsidP="003C391D">
            <w:pPr>
              <w:ind w:firstLine="0"/>
              <w:jc w:val="center"/>
            </w:pPr>
            <w:r w:rsidRPr="00646FD1">
              <w:t>0.8849</w:t>
            </w:r>
          </w:p>
        </w:tc>
        <w:tc>
          <w:tcPr>
            <w:tcW w:w="1364" w:type="dxa"/>
          </w:tcPr>
          <w:p w14:paraId="79884148" w14:textId="4202C9E9" w:rsidR="003C391D" w:rsidRDefault="003C391D" w:rsidP="003C391D">
            <w:pPr>
              <w:ind w:firstLine="0"/>
              <w:jc w:val="center"/>
            </w:pPr>
            <w:r w:rsidRPr="00FC5C5C">
              <w:t>0.9588</w:t>
            </w:r>
          </w:p>
        </w:tc>
        <w:tc>
          <w:tcPr>
            <w:tcW w:w="1364" w:type="dxa"/>
          </w:tcPr>
          <w:p w14:paraId="7B3D6A0D" w14:textId="26CD7D83" w:rsidR="003C391D" w:rsidRDefault="003C391D" w:rsidP="003C391D">
            <w:pPr>
              <w:ind w:firstLine="0"/>
              <w:jc w:val="center"/>
            </w:pPr>
            <w:r w:rsidRPr="00993A30">
              <w:t>0.9711</w:t>
            </w:r>
          </w:p>
        </w:tc>
        <w:tc>
          <w:tcPr>
            <w:tcW w:w="1364" w:type="dxa"/>
          </w:tcPr>
          <w:p w14:paraId="7E1A8182" w14:textId="18A01FBE" w:rsidR="003C391D" w:rsidRDefault="003C391D" w:rsidP="003C391D">
            <w:pPr>
              <w:ind w:firstLine="0"/>
              <w:jc w:val="center"/>
            </w:pPr>
            <w:r w:rsidRPr="00624805">
              <w:t>1</w:t>
            </w:r>
          </w:p>
        </w:tc>
        <w:tc>
          <w:tcPr>
            <w:tcW w:w="1367" w:type="dxa"/>
          </w:tcPr>
          <w:p w14:paraId="59E7641E" w14:textId="3EFDE473" w:rsidR="003C391D" w:rsidRDefault="003C391D" w:rsidP="003C391D">
            <w:pPr>
              <w:ind w:firstLine="0"/>
              <w:jc w:val="center"/>
            </w:pPr>
            <w:r w:rsidRPr="007D289B">
              <w:t>0.9982</w:t>
            </w:r>
          </w:p>
        </w:tc>
      </w:tr>
      <w:tr w:rsidR="003C391D" w14:paraId="5F0FE6FD" w14:textId="77777777" w:rsidTr="007328A7">
        <w:trPr>
          <w:trHeight w:val="407"/>
          <w:jc w:val="center"/>
        </w:trPr>
        <w:tc>
          <w:tcPr>
            <w:tcW w:w="964" w:type="dxa"/>
            <w:vAlign w:val="center"/>
          </w:tcPr>
          <w:p w14:paraId="0BBF980F" w14:textId="77777777" w:rsidR="003C391D" w:rsidRPr="00D01F46" w:rsidRDefault="003C391D" w:rsidP="003C391D">
            <w:pPr>
              <w:ind w:firstLine="0"/>
              <w:rPr>
                <w:b/>
                <w:bCs/>
              </w:rPr>
            </w:pPr>
            <m:oMathPara>
              <m:oMath>
                <m:r>
                  <m:rPr>
                    <m:sty m:val="bi"/>
                  </m:rPr>
                  <w:rPr>
                    <w:rFonts w:ascii="Cambria Math" w:hAnsi="Cambria Math"/>
                  </w:rPr>
                  <m:t>200</m:t>
                </m:r>
              </m:oMath>
            </m:oMathPara>
          </w:p>
        </w:tc>
        <w:tc>
          <w:tcPr>
            <w:tcW w:w="1364" w:type="dxa"/>
          </w:tcPr>
          <w:p w14:paraId="50392F45" w14:textId="60DDAA3A" w:rsidR="003C391D" w:rsidRDefault="003C391D" w:rsidP="003C391D">
            <w:pPr>
              <w:ind w:firstLine="0"/>
              <w:jc w:val="center"/>
            </w:pPr>
            <w:r w:rsidRPr="00646FD1">
              <w:t>0.9966</w:t>
            </w:r>
          </w:p>
        </w:tc>
        <w:tc>
          <w:tcPr>
            <w:tcW w:w="1364" w:type="dxa"/>
          </w:tcPr>
          <w:p w14:paraId="3CD75045" w14:textId="32D32143" w:rsidR="003C391D" w:rsidRDefault="003C391D" w:rsidP="003C391D">
            <w:pPr>
              <w:ind w:firstLine="0"/>
              <w:jc w:val="center"/>
            </w:pPr>
            <w:r w:rsidRPr="00FC5C5C">
              <w:t>1</w:t>
            </w:r>
          </w:p>
        </w:tc>
        <w:tc>
          <w:tcPr>
            <w:tcW w:w="1364" w:type="dxa"/>
          </w:tcPr>
          <w:p w14:paraId="2B2F379E" w14:textId="0D625C76" w:rsidR="003C391D" w:rsidRDefault="003C391D" w:rsidP="003C391D">
            <w:pPr>
              <w:ind w:firstLine="0"/>
              <w:jc w:val="center"/>
            </w:pPr>
            <w:r w:rsidRPr="00993A30">
              <w:t>1</w:t>
            </w:r>
          </w:p>
        </w:tc>
        <w:tc>
          <w:tcPr>
            <w:tcW w:w="1364" w:type="dxa"/>
          </w:tcPr>
          <w:p w14:paraId="4D7565FD" w14:textId="51EE78B7" w:rsidR="003C391D" w:rsidRDefault="003C391D" w:rsidP="003C391D">
            <w:pPr>
              <w:ind w:firstLine="0"/>
              <w:jc w:val="center"/>
            </w:pPr>
            <w:r w:rsidRPr="00624805">
              <w:t>1</w:t>
            </w:r>
          </w:p>
        </w:tc>
        <w:tc>
          <w:tcPr>
            <w:tcW w:w="1367" w:type="dxa"/>
          </w:tcPr>
          <w:p w14:paraId="2BD68097" w14:textId="2ADF797F" w:rsidR="003C391D" w:rsidRDefault="003C391D" w:rsidP="003C391D">
            <w:pPr>
              <w:ind w:firstLine="0"/>
              <w:jc w:val="center"/>
            </w:pPr>
            <w:r w:rsidRPr="007D289B">
              <w:t>1</w:t>
            </w:r>
          </w:p>
        </w:tc>
      </w:tr>
      <w:tr w:rsidR="003C391D" w14:paraId="4F0A7C5D" w14:textId="77777777" w:rsidTr="007328A7">
        <w:trPr>
          <w:trHeight w:val="407"/>
          <w:jc w:val="center"/>
        </w:trPr>
        <w:tc>
          <w:tcPr>
            <w:tcW w:w="964" w:type="dxa"/>
            <w:vAlign w:val="center"/>
          </w:tcPr>
          <w:p w14:paraId="001D525A" w14:textId="77777777" w:rsidR="003C391D" w:rsidRPr="00D01F46" w:rsidRDefault="003C391D" w:rsidP="003C391D">
            <w:pPr>
              <w:ind w:firstLine="0"/>
              <w:rPr>
                <w:b/>
                <w:bCs/>
              </w:rPr>
            </w:pPr>
            <m:oMathPara>
              <m:oMath>
                <m:r>
                  <m:rPr>
                    <m:sty m:val="bi"/>
                  </m:rPr>
                  <w:rPr>
                    <w:rFonts w:ascii="Cambria Math" w:hAnsi="Cambria Math"/>
                  </w:rPr>
                  <m:t>300</m:t>
                </m:r>
              </m:oMath>
            </m:oMathPara>
          </w:p>
        </w:tc>
        <w:tc>
          <w:tcPr>
            <w:tcW w:w="1364" w:type="dxa"/>
          </w:tcPr>
          <w:p w14:paraId="7FED0362" w14:textId="32D858C0" w:rsidR="003C391D" w:rsidRDefault="003C391D" w:rsidP="003C391D">
            <w:pPr>
              <w:ind w:firstLine="0"/>
              <w:jc w:val="center"/>
            </w:pPr>
            <w:r w:rsidRPr="00646FD1">
              <w:t>0.9998</w:t>
            </w:r>
          </w:p>
        </w:tc>
        <w:tc>
          <w:tcPr>
            <w:tcW w:w="1364" w:type="dxa"/>
          </w:tcPr>
          <w:p w14:paraId="42A7CBC0" w14:textId="68AFDB2F" w:rsidR="003C391D" w:rsidRDefault="003C391D" w:rsidP="003C391D">
            <w:pPr>
              <w:ind w:firstLine="0"/>
              <w:jc w:val="center"/>
            </w:pPr>
            <w:r w:rsidRPr="00FC5C5C">
              <w:t>1</w:t>
            </w:r>
          </w:p>
        </w:tc>
        <w:tc>
          <w:tcPr>
            <w:tcW w:w="1364" w:type="dxa"/>
          </w:tcPr>
          <w:p w14:paraId="3A40646F" w14:textId="1181D1A5" w:rsidR="003C391D" w:rsidRDefault="003C391D" w:rsidP="003C391D">
            <w:pPr>
              <w:ind w:firstLine="0"/>
              <w:jc w:val="center"/>
            </w:pPr>
            <w:r w:rsidRPr="00993A30">
              <w:t>1</w:t>
            </w:r>
          </w:p>
        </w:tc>
        <w:tc>
          <w:tcPr>
            <w:tcW w:w="1364" w:type="dxa"/>
          </w:tcPr>
          <w:p w14:paraId="5359CE70" w14:textId="4499E344" w:rsidR="003C391D" w:rsidRDefault="003C391D" w:rsidP="003C391D">
            <w:pPr>
              <w:ind w:firstLine="0"/>
              <w:jc w:val="center"/>
            </w:pPr>
            <w:r w:rsidRPr="00624805">
              <w:t>1</w:t>
            </w:r>
          </w:p>
        </w:tc>
        <w:tc>
          <w:tcPr>
            <w:tcW w:w="1367" w:type="dxa"/>
          </w:tcPr>
          <w:p w14:paraId="37518FE8" w14:textId="5A44B6AE" w:rsidR="003C391D" w:rsidRDefault="003C391D" w:rsidP="003C391D">
            <w:pPr>
              <w:ind w:firstLine="0"/>
              <w:jc w:val="center"/>
            </w:pPr>
            <w:r w:rsidRPr="007D289B">
              <w:t>1</w:t>
            </w:r>
          </w:p>
        </w:tc>
      </w:tr>
      <w:tr w:rsidR="003C391D" w14:paraId="67208A3F" w14:textId="77777777" w:rsidTr="007328A7">
        <w:trPr>
          <w:trHeight w:val="417"/>
          <w:jc w:val="center"/>
        </w:trPr>
        <w:tc>
          <w:tcPr>
            <w:tcW w:w="964" w:type="dxa"/>
            <w:vAlign w:val="center"/>
          </w:tcPr>
          <w:p w14:paraId="6051E7C1" w14:textId="77777777" w:rsidR="003C391D" w:rsidRPr="00D01F46" w:rsidRDefault="003C391D" w:rsidP="003C391D">
            <w:pPr>
              <w:ind w:firstLine="0"/>
              <w:rPr>
                <w:b/>
                <w:bCs/>
              </w:rPr>
            </w:pPr>
            <m:oMathPara>
              <m:oMath>
                <m:r>
                  <m:rPr>
                    <m:sty m:val="bi"/>
                  </m:rPr>
                  <w:rPr>
                    <w:rFonts w:ascii="Cambria Math" w:hAnsi="Cambria Math"/>
                  </w:rPr>
                  <m:t>400</m:t>
                </m:r>
              </m:oMath>
            </m:oMathPara>
          </w:p>
        </w:tc>
        <w:tc>
          <w:tcPr>
            <w:tcW w:w="1364" w:type="dxa"/>
          </w:tcPr>
          <w:p w14:paraId="4134CD80" w14:textId="124A28E8" w:rsidR="003C391D" w:rsidRDefault="003C391D" w:rsidP="003C391D">
            <w:pPr>
              <w:ind w:firstLine="0"/>
              <w:jc w:val="center"/>
            </w:pPr>
            <w:r w:rsidRPr="00646FD1">
              <w:t>1</w:t>
            </w:r>
          </w:p>
        </w:tc>
        <w:tc>
          <w:tcPr>
            <w:tcW w:w="1364" w:type="dxa"/>
          </w:tcPr>
          <w:p w14:paraId="21BC810B" w14:textId="3D787DBB" w:rsidR="003C391D" w:rsidRDefault="003C391D" w:rsidP="003C391D">
            <w:pPr>
              <w:ind w:firstLine="0"/>
              <w:jc w:val="center"/>
            </w:pPr>
            <w:r w:rsidRPr="00FC5C5C">
              <w:t>1</w:t>
            </w:r>
          </w:p>
        </w:tc>
        <w:tc>
          <w:tcPr>
            <w:tcW w:w="1364" w:type="dxa"/>
          </w:tcPr>
          <w:p w14:paraId="57AF38CB" w14:textId="3C5451F3" w:rsidR="003C391D" w:rsidRDefault="003C391D" w:rsidP="003C391D">
            <w:pPr>
              <w:ind w:firstLine="0"/>
              <w:jc w:val="center"/>
            </w:pPr>
            <w:r w:rsidRPr="00993A30">
              <w:t>1</w:t>
            </w:r>
          </w:p>
        </w:tc>
        <w:tc>
          <w:tcPr>
            <w:tcW w:w="1364" w:type="dxa"/>
          </w:tcPr>
          <w:p w14:paraId="7822AD9E" w14:textId="5EB078ED" w:rsidR="003C391D" w:rsidRDefault="003C391D" w:rsidP="003C391D">
            <w:pPr>
              <w:ind w:firstLine="0"/>
              <w:jc w:val="center"/>
            </w:pPr>
            <w:r w:rsidRPr="00624805">
              <w:t>1</w:t>
            </w:r>
          </w:p>
        </w:tc>
        <w:tc>
          <w:tcPr>
            <w:tcW w:w="1367" w:type="dxa"/>
          </w:tcPr>
          <w:p w14:paraId="656B797D" w14:textId="19211E3C" w:rsidR="003C391D" w:rsidRDefault="003C391D" w:rsidP="003C391D">
            <w:pPr>
              <w:ind w:firstLine="0"/>
              <w:jc w:val="center"/>
            </w:pPr>
            <w:r w:rsidRPr="007D289B">
              <w:t>1</w:t>
            </w:r>
          </w:p>
        </w:tc>
      </w:tr>
      <w:tr w:rsidR="003C391D" w14:paraId="3A4544BB" w14:textId="77777777" w:rsidTr="007328A7">
        <w:trPr>
          <w:trHeight w:val="407"/>
          <w:jc w:val="center"/>
        </w:trPr>
        <w:tc>
          <w:tcPr>
            <w:tcW w:w="964" w:type="dxa"/>
            <w:vAlign w:val="center"/>
          </w:tcPr>
          <w:p w14:paraId="66648AEB" w14:textId="77777777" w:rsidR="003C391D" w:rsidRPr="00D01F46" w:rsidRDefault="003C391D" w:rsidP="003C391D">
            <w:pPr>
              <w:ind w:firstLine="0"/>
              <w:rPr>
                <w:b/>
                <w:bCs/>
              </w:rPr>
            </w:pPr>
            <m:oMathPara>
              <m:oMath>
                <m:r>
                  <m:rPr>
                    <m:sty m:val="bi"/>
                  </m:rPr>
                  <w:rPr>
                    <w:rFonts w:ascii="Cambria Math" w:hAnsi="Cambria Math"/>
                  </w:rPr>
                  <m:t>500</m:t>
                </m:r>
              </m:oMath>
            </m:oMathPara>
          </w:p>
        </w:tc>
        <w:tc>
          <w:tcPr>
            <w:tcW w:w="1364" w:type="dxa"/>
          </w:tcPr>
          <w:p w14:paraId="3A325920" w14:textId="420FF9FD" w:rsidR="003C391D" w:rsidRDefault="003C391D" w:rsidP="003C391D">
            <w:pPr>
              <w:ind w:firstLine="0"/>
              <w:jc w:val="center"/>
            </w:pPr>
            <w:r w:rsidRPr="00646FD1">
              <w:t>1</w:t>
            </w:r>
          </w:p>
        </w:tc>
        <w:tc>
          <w:tcPr>
            <w:tcW w:w="1364" w:type="dxa"/>
          </w:tcPr>
          <w:p w14:paraId="3891EEDA" w14:textId="527C38BD" w:rsidR="003C391D" w:rsidRDefault="003C391D" w:rsidP="003C391D">
            <w:pPr>
              <w:ind w:firstLine="0"/>
              <w:jc w:val="center"/>
            </w:pPr>
            <w:r w:rsidRPr="00FC5C5C">
              <w:t>1</w:t>
            </w:r>
          </w:p>
        </w:tc>
        <w:tc>
          <w:tcPr>
            <w:tcW w:w="1364" w:type="dxa"/>
          </w:tcPr>
          <w:p w14:paraId="5184ECF2" w14:textId="09D8BB29" w:rsidR="003C391D" w:rsidRDefault="003C391D" w:rsidP="003C391D">
            <w:pPr>
              <w:ind w:firstLine="0"/>
              <w:jc w:val="center"/>
            </w:pPr>
            <w:r w:rsidRPr="00993A30">
              <w:t>1</w:t>
            </w:r>
          </w:p>
        </w:tc>
        <w:tc>
          <w:tcPr>
            <w:tcW w:w="1364" w:type="dxa"/>
          </w:tcPr>
          <w:p w14:paraId="7382F240" w14:textId="331BF20B" w:rsidR="003C391D" w:rsidRDefault="003C391D" w:rsidP="003C391D">
            <w:pPr>
              <w:ind w:firstLine="0"/>
              <w:jc w:val="center"/>
            </w:pPr>
            <w:r w:rsidRPr="00624805">
              <w:t>1</w:t>
            </w:r>
          </w:p>
        </w:tc>
        <w:tc>
          <w:tcPr>
            <w:tcW w:w="1367" w:type="dxa"/>
          </w:tcPr>
          <w:p w14:paraId="01948880" w14:textId="2691A24A" w:rsidR="003C391D" w:rsidRDefault="003C391D" w:rsidP="003C391D">
            <w:pPr>
              <w:ind w:firstLine="0"/>
              <w:jc w:val="center"/>
            </w:pPr>
            <w:r w:rsidRPr="007D289B">
              <w:t>1</w:t>
            </w:r>
          </w:p>
        </w:tc>
      </w:tr>
      <w:tr w:rsidR="003C391D" w14:paraId="494818FB" w14:textId="77777777" w:rsidTr="007328A7">
        <w:trPr>
          <w:trHeight w:val="407"/>
          <w:jc w:val="center"/>
        </w:trPr>
        <w:tc>
          <w:tcPr>
            <w:tcW w:w="964" w:type="dxa"/>
            <w:vAlign w:val="center"/>
          </w:tcPr>
          <w:p w14:paraId="0E6A968D" w14:textId="77777777" w:rsidR="003C391D" w:rsidRPr="00D01F46" w:rsidRDefault="003C391D" w:rsidP="003C391D">
            <w:pPr>
              <w:ind w:firstLine="0"/>
              <w:rPr>
                <w:b/>
                <w:bCs/>
              </w:rPr>
            </w:pPr>
            <m:oMathPara>
              <m:oMath>
                <m:r>
                  <m:rPr>
                    <m:sty m:val="bi"/>
                  </m:rPr>
                  <w:rPr>
                    <w:rFonts w:ascii="Cambria Math" w:hAnsi="Cambria Math"/>
                  </w:rPr>
                  <m:t>1000</m:t>
                </m:r>
              </m:oMath>
            </m:oMathPara>
          </w:p>
        </w:tc>
        <w:tc>
          <w:tcPr>
            <w:tcW w:w="1364" w:type="dxa"/>
          </w:tcPr>
          <w:p w14:paraId="2A1E4B48" w14:textId="79F6311A" w:rsidR="003C391D" w:rsidRDefault="003C391D" w:rsidP="003C391D">
            <w:pPr>
              <w:ind w:firstLine="0"/>
              <w:jc w:val="center"/>
            </w:pPr>
            <w:r w:rsidRPr="00646FD1">
              <w:t>1</w:t>
            </w:r>
          </w:p>
        </w:tc>
        <w:tc>
          <w:tcPr>
            <w:tcW w:w="1364" w:type="dxa"/>
          </w:tcPr>
          <w:p w14:paraId="673ADB80" w14:textId="02998148" w:rsidR="003C391D" w:rsidRDefault="003C391D" w:rsidP="003C391D">
            <w:pPr>
              <w:ind w:firstLine="0"/>
              <w:jc w:val="center"/>
            </w:pPr>
            <w:r w:rsidRPr="00FC5C5C">
              <w:t>1</w:t>
            </w:r>
          </w:p>
        </w:tc>
        <w:tc>
          <w:tcPr>
            <w:tcW w:w="1364" w:type="dxa"/>
          </w:tcPr>
          <w:p w14:paraId="5803AF3D" w14:textId="5A90CC3D" w:rsidR="003C391D" w:rsidRDefault="003C391D" w:rsidP="003C391D">
            <w:pPr>
              <w:ind w:firstLine="0"/>
              <w:jc w:val="center"/>
            </w:pPr>
            <w:r w:rsidRPr="00993A30">
              <w:t>1</w:t>
            </w:r>
          </w:p>
        </w:tc>
        <w:tc>
          <w:tcPr>
            <w:tcW w:w="1364" w:type="dxa"/>
          </w:tcPr>
          <w:p w14:paraId="2066AD06" w14:textId="52215095" w:rsidR="003C391D" w:rsidRDefault="003C391D" w:rsidP="003C391D">
            <w:pPr>
              <w:ind w:firstLine="0"/>
              <w:jc w:val="center"/>
            </w:pPr>
            <w:r w:rsidRPr="00624805">
              <w:t>1</w:t>
            </w:r>
          </w:p>
        </w:tc>
        <w:tc>
          <w:tcPr>
            <w:tcW w:w="1367" w:type="dxa"/>
          </w:tcPr>
          <w:p w14:paraId="1E088E4E" w14:textId="3C0BB717" w:rsidR="003C391D" w:rsidRDefault="003C391D" w:rsidP="003C391D">
            <w:pPr>
              <w:ind w:firstLine="0"/>
              <w:jc w:val="center"/>
            </w:pPr>
            <w:r w:rsidRPr="007D289B">
              <w:t>1</w:t>
            </w:r>
          </w:p>
        </w:tc>
      </w:tr>
      <w:tr w:rsidR="003C391D" w14:paraId="4E7B2B25" w14:textId="77777777" w:rsidTr="007328A7">
        <w:trPr>
          <w:trHeight w:val="407"/>
          <w:jc w:val="center"/>
        </w:trPr>
        <w:tc>
          <w:tcPr>
            <w:tcW w:w="964" w:type="dxa"/>
            <w:tcBorders>
              <w:bottom w:val="single" w:sz="4" w:space="0" w:color="auto"/>
            </w:tcBorders>
            <w:vAlign w:val="center"/>
          </w:tcPr>
          <w:p w14:paraId="6DF33C6F" w14:textId="77777777" w:rsidR="003C391D" w:rsidRPr="00D01F46" w:rsidRDefault="003C391D" w:rsidP="003C391D">
            <w:pPr>
              <w:ind w:firstLine="0"/>
              <w:rPr>
                <w:b/>
                <w:bCs/>
              </w:rPr>
            </w:pPr>
            <m:oMathPara>
              <m:oMath>
                <m:r>
                  <m:rPr>
                    <m:sty m:val="bi"/>
                  </m:rPr>
                  <w:rPr>
                    <w:rFonts w:ascii="Cambria Math" w:hAnsi="Cambria Math"/>
                  </w:rPr>
                  <m:t>2000</m:t>
                </m:r>
              </m:oMath>
            </m:oMathPara>
          </w:p>
        </w:tc>
        <w:tc>
          <w:tcPr>
            <w:tcW w:w="1364" w:type="dxa"/>
            <w:tcBorders>
              <w:bottom w:val="single" w:sz="4" w:space="0" w:color="auto"/>
            </w:tcBorders>
          </w:tcPr>
          <w:p w14:paraId="276253B4" w14:textId="74C6BC9C" w:rsidR="003C391D" w:rsidRDefault="003C391D" w:rsidP="003C391D">
            <w:pPr>
              <w:ind w:firstLine="0"/>
              <w:jc w:val="center"/>
            </w:pPr>
            <w:r w:rsidRPr="00646FD1">
              <w:t>1</w:t>
            </w:r>
          </w:p>
        </w:tc>
        <w:tc>
          <w:tcPr>
            <w:tcW w:w="1364" w:type="dxa"/>
            <w:tcBorders>
              <w:bottom w:val="single" w:sz="4" w:space="0" w:color="auto"/>
            </w:tcBorders>
          </w:tcPr>
          <w:p w14:paraId="0231F118" w14:textId="560159BB" w:rsidR="003C391D" w:rsidRDefault="003C391D" w:rsidP="003C391D">
            <w:pPr>
              <w:ind w:firstLine="0"/>
              <w:jc w:val="center"/>
            </w:pPr>
            <w:r w:rsidRPr="00FC5C5C">
              <w:t>1</w:t>
            </w:r>
          </w:p>
        </w:tc>
        <w:tc>
          <w:tcPr>
            <w:tcW w:w="1364" w:type="dxa"/>
            <w:tcBorders>
              <w:bottom w:val="single" w:sz="4" w:space="0" w:color="auto"/>
            </w:tcBorders>
          </w:tcPr>
          <w:p w14:paraId="50FACAE2" w14:textId="7FF830C6" w:rsidR="003C391D" w:rsidRDefault="003C391D" w:rsidP="003C391D">
            <w:pPr>
              <w:ind w:firstLine="0"/>
              <w:jc w:val="center"/>
            </w:pPr>
            <w:r w:rsidRPr="00993A30">
              <w:t>1</w:t>
            </w:r>
          </w:p>
        </w:tc>
        <w:tc>
          <w:tcPr>
            <w:tcW w:w="1364" w:type="dxa"/>
            <w:tcBorders>
              <w:bottom w:val="single" w:sz="4" w:space="0" w:color="auto"/>
            </w:tcBorders>
          </w:tcPr>
          <w:p w14:paraId="40461D8A" w14:textId="631D53FF" w:rsidR="003C391D" w:rsidRDefault="003C391D" w:rsidP="003C391D">
            <w:pPr>
              <w:ind w:firstLine="0"/>
              <w:jc w:val="center"/>
            </w:pPr>
            <w:r w:rsidRPr="00624805">
              <w:t>1</w:t>
            </w:r>
          </w:p>
        </w:tc>
        <w:tc>
          <w:tcPr>
            <w:tcW w:w="1367" w:type="dxa"/>
            <w:tcBorders>
              <w:bottom w:val="single" w:sz="4" w:space="0" w:color="auto"/>
            </w:tcBorders>
          </w:tcPr>
          <w:p w14:paraId="5CE81504" w14:textId="287BCEC4" w:rsidR="003C391D" w:rsidRDefault="003C391D" w:rsidP="003C391D">
            <w:pPr>
              <w:ind w:firstLine="0"/>
              <w:jc w:val="center"/>
            </w:pPr>
            <w:r w:rsidRPr="007D289B">
              <w:t>1</w:t>
            </w:r>
          </w:p>
        </w:tc>
      </w:tr>
    </w:tbl>
    <w:p w14:paraId="54F36722" w14:textId="4B73B338" w:rsidR="009F274F" w:rsidRDefault="009F274F" w:rsidP="006E5456"/>
    <w:p w14:paraId="30AF4FF9" w14:textId="2E002881" w:rsidR="009F274F" w:rsidRDefault="00D14822" w:rsidP="006E5456">
      <w:r>
        <w:fldChar w:fldCharType="begin"/>
      </w:r>
      <w:r>
        <w:instrText xml:space="preserve"> REF _Ref109164135 \h </w:instrText>
      </w:r>
      <w:r>
        <w:fldChar w:fldCharType="separate"/>
      </w:r>
      <w:r w:rsidR="006253A4">
        <w:t xml:space="preserve">Tablo </w:t>
      </w:r>
      <w:r w:rsidR="006253A4">
        <w:rPr>
          <w:noProof/>
        </w:rPr>
        <w:t>20</w:t>
      </w:r>
      <w:r>
        <w:fldChar w:fldCharType="end"/>
      </w:r>
      <w:r w:rsidR="00F2667C">
        <w:t xml:space="preserve">’deki beş uyum iyiliği yönteminin güç değerleri incelendiğinde, örneklem sayısı arttıkça beş yöntemin </w:t>
      </w:r>
      <w:r w:rsidR="00126263">
        <w:t xml:space="preserve">de normal dağılım için güç değerleri artmıştır. Tüm örneklem boyutlarında, </w:t>
      </w:r>
      <w:r w:rsidR="003C391D">
        <w:t xml:space="preserve">BCS </w:t>
      </w:r>
      <w:r w:rsidR="00126263">
        <w:t xml:space="preserve">yöntemi en düşük güç değerlerine sahipken, </w:t>
      </w:r>
      <w:r w:rsidR="003C391D">
        <w:t xml:space="preserve">AD </w:t>
      </w:r>
      <w:r w:rsidR="00126263">
        <w:t>yöntemi en yüksek güç değerlerin</w:t>
      </w:r>
      <w:r w:rsidR="00FD1442">
        <w:t>i sağlamıştır</w:t>
      </w:r>
      <w:r w:rsidR="00126263">
        <w:t xml:space="preserve">. Önerilen </w:t>
      </w:r>
      <w:r w:rsidR="003C391D">
        <w:t xml:space="preserve">FCS </w:t>
      </w:r>
      <w:r w:rsidR="00126263">
        <w:t xml:space="preserve">yöntemi, </w:t>
      </w:r>
      <w:r w:rsidR="003C391D">
        <w:t xml:space="preserve">AD </w:t>
      </w:r>
      <w:r w:rsidR="00126263">
        <w:t>yöntemine göre daha düşük güç değerlerine sahip olmasına rağmen, karşılaştırılan</w:t>
      </w:r>
      <w:r w:rsidR="00FD1442">
        <w:t xml:space="preserve"> diğer</w:t>
      </w:r>
      <w:r w:rsidR="00126263">
        <w:t xml:space="preserve"> yöntemlere </w:t>
      </w:r>
      <w:r w:rsidR="001C289D">
        <w:t>g</w:t>
      </w:r>
      <w:r w:rsidR="00126263">
        <w:t xml:space="preserve">öre testin gücü bakımından üstünlük göstermektedir. Örneklem sayısı arttıkça, tüm yöntemler için güç değerleri </w:t>
      </w:r>
      <m:oMath>
        <m:r>
          <w:rPr>
            <w:rFonts w:ascii="Cambria Math" w:hAnsi="Cambria Math"/>
          </w:rPr>
          <m:t>n&gt;400</m:t>
        </m:r>
      </m:oMath>
      <w:r w:rsidR="00126263">
        <w:t xml:space="preserve"> olduğu durumlarda </w:t>
      </w:r>
      <m:oMath>
        <m:r>
          <w:rPr>
            <w:rFonts w:ascii="Cambria Math" w:hAnsi="Cambria Math"/>
          </w:rPr>
          <m:t>1</m:t>
        </m:r>
      </m:oMath>
      <w:r w:rsidR="001C289D">
        <w:t xml:space="preserve"> olmuştur. Ayrıca</w:t>
      </w:r>
      <w:r w:rsidR="00FD1442">
        <w:t>,</w:t>
      </w:r>
      <w:r>
        <w:t xml:space="preserve"> </w:t>
      </w:r>
      <w:r>
        <w:fldChar w:fldCharType="begin"/>
      </w:r>
      <w:r>
        <w:instrText xml:space="preserve"> REF _Ref109164135 \h </w:instrText>
      </w:r>
      <w:r>
        <w:fldChar w:fldCharType="separate"/>
      </w:r>
      <w:r w:rsidR="006253A4">
        <w:t xml:space="preserve">Tablo </w:t>
      </w:r>
      <w:r w:rsidR="006253A4">
        <w:rPr>
          <w:noProof/>
        </w:rPr>
        <w:t>20</w:t>
      </w:r>
      <w:r>
        <w:fldChar w:fldCharType="end"/>
      </w:r>
      <w:r w:rsidR="001C289D">
        <w:t>’deki güç değerlerindeki değişimler</w:t>
      </w:r>
      <w:r w:rsidR="00654DC2">
        <w:t xml:space="preserve"> </w:t>
      </w:r>
      <w:r w:rsidR="00654DC2">
        <w:fldChar w:fldCharType="begin"/>
      </w:r>
      <w:r w:rsidR="00654DC2">
        <w:instrText xml:space="preserve"> REF _Ref109161125 \h </w:instrText>
      </w:r>
      <w:r w:rsidR="00654DC2">
        <w:fldChar w:fldCharType="separate"/>
      </w:r>
      <w:r w:rsidR="006253A4">
        <w:t xml:space="preserve">Şekil </w:t>
      </w:r>
      <w:r w:rsidR="006253A4">
        <w:rPr>
          <w:noProof/>
        </w:rPr>
        <w:t>25</w:t>
      </w:r>
      <w:r w:rsidR="00654DC2">
        <w:fldChar w:fldCharType="end"/>
      </w:r>
      <w:r w:rsidR="001C289D">
        <w:t>’te verilmiştir.</w:t>
      </w:r>
    </w:p>
    <w:p w14:paraId="441AD834" w14:textId="239A58F1" w:rsidR="00F1446D" w:rsidRDefault="00F1446D">
      <w:pPr>
        <w:spacing w:line="240" w:lineRule="auto"/>
        <w:ind w:firstLine="0"/>
        <w:jc w:val="left"/>
      </w:pPr>
      <w:r>
        <w:br w:type="page"/>
      </w:r>
    </w:p>
    <w:p w14:paraId="7352D802" w14:textId="77777777" w:rsidR="009F274F" w:rsidRDefault="009F274F" w:rsidP="006E5456"/>
    <w:p w14:paraId="61ABA95D" w14:textId="77777777" w:rsidR="00F57673" w:rsidRDefault="00F57673" w:rsidP="00F57673">
      <w:pPr>
        <w:ind w:firstLine="0"/>
        <w:jc w:val="center"/>
      </w:pPr>
      <w:r w:rsidRPr="00D0614F">
        <w:rPr>
          <w:noProof/>
        </w:rPr>
        <w:drawing>
          <wp:inline distT="0" distB="0" distL="0" distR="0" wp14:anchorId="705C60A1" wp14:editId="22F40184">
            <wp:extent cx="5399116" cy="2161309"/>
            <wp:effectExtent l="0" t="0" r="0" b="0"/>
            <wp:docPr id="32" name="Resim 32" descr="metin, 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im11b.tiff"/>
                    <pic:cNvPicPr/>
                  </pic:nvPicPr>
                  <pic:blipFill>
                    <a:blip r:embed="rId42" cstate="email">
                      <a:extLst>
                        <a:ext uri="{28A0092B-C50C-407E-A947-70E740481C1C}">
                          <a14:useLocalDpi xmlns:a14="http://schemas.microsoft.com/office/drawing/2010/main" val="0"/>
                        </a:ext>
                      </a:extLst>
                    </a:blip>
                    <a:stretch>
                      <a:fillRect/>
                    </a:stretch>
                  </pic:blipFill>
                  <pic:spPr>
                    <a:xfrm>
                      <a:off x="0" y="0"/>
                      <a:ext cx="5399116" cy="2161309"/>
                    </a:xfrm>
                    <a:prstGeom prst="rect">
                      <a:avLst/>
                    </a:prstGeom>
                  </pic:spPr>
                </pic:pic>
              </a:graphicData>
            </a:graphic>
          </wp:inline>
        </w:drawing>
      </w:r>
    </w:p>
    <w:p w14:paraId="118D2F4D" w14:textId="40253A69" w:rsidR="00F57673" w:rsidRDefault="00F57673" w:rsidP="005700F3">
      <w:pPr>
        <w:pStyle w:val="ResimYazs"/>
      </w:pPr>
      <w:bookmarkStart w:id="236" w:name="_Ref109161125"/>
      <w:bookmarkStart w:id="237" w:name="_Toc134485823"/>
      <w:bookmarkStart w:id="238" w:name="_Toc137023832"/>
      <w:r>
        <w:t xml:space="preserve">Şekil </w:t>
      </w:r>
      <w:fldSimple w:instr=" SEQ Şekil \* ARABIC ">
        <w:r w:rsidR="006253A4">
          <w:rPr>
            <w:noProof/>
          </w:rPr>
          <w:t>25</w:t>
        </w:r>
      </w:fldSimple>
      <w:bookmarkEnd w:id="236"/>
      <w:r>
        <w:t>.</w:t>
      </w:r>
      <w:r>
        <w:tab/>
        <w:t>Normal dağılımdan üretilmiş örneklemlerin uyum iyiliği testleri sonucunda elde edilen güç değerleri</w:t>
      </w:r>
      <w:bookmarkEnd w:id="237"/>
      <w:bookmarkEnd w:id="238"/>
    </w:p>
    <w:p w14:paraId="3C829313" w14:textId="77777777" w:rsidR="00654DC2" w:rsidRDefault="00654DC2" w:rsidP="006E5456"/>
    <w:p w14:paraId="027B8B08" w14:textId="2094C9FF" w:rsidR="001C289D" w:rsidRDefault="00654DC2" w:rsidP="006E5456">
      <w:r>
        <w:fldChar w:fldCharType="begin"/>
      </w:r>
      <w:r>
        <w:instrText xml:space="preserve"> REF _Ref109161125 \h </w:instrText>
      </w:r>
      <w:r>
        <w:fldChar w:fldCharType="separate"/>
      </w:r>
      <w:r w:rsidR="006253A4">
        <w:t xml:space="preserve">Şekil </w:t>
      </w:r>
      <w:r w:rsidR="006253A4">
        <w:rPr>
          <w:noProof/>
        </w:rPr>
        <w:t>25</w:t>
      </w:r>
      <w:r>
        <w:fldChar w:fldCharType="end"/>
      </w:r>
      <w:r w:rsidR="001C289D">
        <w:t>’</w:t>
      </w:r>
      <w:r>
        <w:t>t</w:t>
      </w:r>
      <w:r w:rsidR="001C289D">
        <w:t xml:space="preserve">eki güç değerlerindeki değişimler incelendiğinde, </w:t>
      </w:r>
      <w:r w:rsidR="003C391D">
        <w:t xml:space="preserve">BCS </w:t>
      </w:r>
      <w:r w:rsidR="001C289D">
        <w:t xml:space="preserve">uyum iyiliği testi en düşük duyarlılığa sahipken </w:t>
      </w:r>
      <w:r w:rsidR="003C391D">
        <w:t xml:space="preserve">AD </w:t>
      </w:r>
      <w:r w:rsidR="001C289D">
        <w:t>testi en yüksek duyarlılığ</w:t>
      </w:r>
      <w:r w:rsidR="00FD1442">
        <w:t>ı göstermiştir.</w:t>
      </w:r>
      <w:r w:rsidR="001C289D">
        <w:t xml:space="preserve"> Önerilen </w:t>
      </w:r>
      <w:r w:rsidR="003C391D">
        <w:t xml:space="preserve">FCS </w:t>
      </w:r>
      <w:r w:rsidR="001C289D">
        <w:t>testi</w:t>
      </w:r>
      <w:r w:rsidR="00FD1442">
        <w:t>nin</w:t>
      </w:r>
      <w:r w:rsidR="001C289D">
        <w:t xml:space="preserve"> </w:t>
      </w:r>
      <w:r w:rsidR="003C391D">
        <w:t xml:space="preserve">AD </w:t>
      </w:r>
      <w:r w:rsidR="001C289D">
        <w:t>testine göre daha az duyarlı olmasına rağmen</w:t>
      </w:r>
      <w:r w:rsidR="003A30D7">
        <w:t>,</w:t>
      </w:r>
      <w:r w:rsidR="001C289D">
        <w:t xml:space="preserve"> karşılaştırılan diğer uyum iyiliği test yöntemlerine </w:t>
      </w:r>
      <w:r w:rsidR="00B91F1A">
        <w:t>göre daha duyarlı olduğu gözlenmiştir.</w:t>
      </w:r>
    </w:p>
    <w:p w14:paraId="26DD8971" w14:textId="35AEA86F" w:rsidR="00B91F1A" w:rsidRDefault="00B91F1A" w:rsidP="006E5456">
      <m:oMath>
        <m:r>
          <w:rPr>
            <w:rFonts w:ascii="Cambria Math" w:hAnsi="Cambria Math"/>
          </w:rPr>
          <m:t xml:space="preserve">Weibull </m:t>
        </m:r>
        <m:d>
          <m:dPr>
            <m:ctrlPr>
              <w:rPr>
                <w:rFonts w:ascii="Cambria Math" w:hAnsi="Cambria Math"/>
                <w:i/>
              </w:rPr>
            </m:ctrlPr>
          </m:dPr>
          <m:e>
            <m:r>
              <w:rPr>
                <w:rFonts w:ascii="Cambria Math" w:hAnsi="Cambria Math"/>
              </w:rPr>
              <m:t>β=3.21,  λ=1.23</m:t>
            </m:r>
          </m:e>
        </m:d>
      </m:oMath>
      <w:r>
        <w:t xml:space="preserve"> dağılımından farklı büyüklüklerde çekilen örneklemlerin </w:t>
      </w:r>
      <m:oMath>
        <m:r>
          <w:rPr>
            <w:rFonts w:ascii="Cambria Math" w:hAnsi="Cambria Math"/>
          </w:rPr>
          <m:t xml:space="preserve">Lognormal </m:t>
        </m:r>
        <m:d>
          <m:dPr>
            <m:ctrlPr>
              <w:rPr>
                <w:rFonts w:ascii="Cambria Math" w:hAnsi="Cambria Math"/>
                <w:i/>
              </w:rPr>
            </m:ctrlPr>
          </m:dPr>
          <m:e>
            <m:r>
              <w:rPr>
                <w:rFonts w:ascii="Cambria Math" w:hAnsi="Cambria Math"/>
              </w:rPr>
              <m:t xml:space="preserve">μ=0.8432,  </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=0.7147</m:t>
            </m:r>
          </m:e>
        </m:d>
      </m:oMath>
      <w:r>
        <w:t xml:space="preserve"> dağılımına uyup uymadığı belirlenen beş ayrı uyum iyiliği yöntemi </w:t>
      </w:r>
      <w:r w:rsidR="003A30D7">
        <w:t>kullanılarak</w:t>
      </w:r>
      <w:r>
        <w:t xml:space="preserve"> test edilmiştir. Weibull dağılımı için hesaplanan testin gücü değerleri</w:t>
      </w:r>
      <w:r w:rsidR="00D14822">
        <w:t xml:space="preserve"> </w:t>
      </w:r>
      <w:r w:rsidR="00D14822">
        <w:fldChar w:fldCharType="begin"/>
      </w:r>
      <w:r w:rsidR="00D14822">
        <w:instrText xml:space="preserve"> REF _Ref109164208 \h </w:instrText>
      </w:r>
      <w:r w:rsidR="00D14822">
        <w:fldChar w:fldCharType="separate"/>
      </w:r>
      <w:r w:rsidR="006253A4">
        <w:t xml:space="preserve">Tablo </w:t>
      </w:r>
      <w:r w:rsidR="006253A4">
        <w:rPr>
          <w:noProof/>
        </w:rPr>
        <w:t>21</w:t>
      </w:r>
      <w:r w:rsidR="00D14822">
        <w:fldChar w:fldCharType="end"/>
      </w:r>
      <w:r>
        <w:t>’de verilmiştir.</w:t>
      </w:r>
    </w:p>
    <w:p w14:paraId="704FB88B" w14:textId="3D67A9C7" w:rsidR="00B91F1A" w:rsidRDefault="00B91F1A" w:rsidP="006E5456"/>
    <w:p w14:paraId="59FFD3E6" w14:textId="5CD060D6" w:rsidR="00390E8B" w:rsidRDefault="00390E8B">
      <w:pPr>
        <w:spacing w:line="240" w:lineRule="auto"/>
        <w:ind w:firstLine="0"/>
        <w:jc w:val="left"/>
      </w:pPr>
      <w:r>
        <w:br w:type="page"/>
      </w:r>
    </w:p>
    <w:p w14:paraId="453ADA09" w14:textId="6BFEFBE3" w:rsidR="005700F3" w:rsidRPr="00D01F46" w:rsidRDefault="005700F3" w:rsidP="005700F3">
      <w:pPr>
        <w:pStyle w:val="Tabloyazs"/>
        <w:rPr>
          <w:b/>
          <w:bCs/>
        </w:rPr>
      </w:pPr>
      <w:bookmarkStart w:id="239" w:name="_Ref109164208"/>
      <w:bookmarkStart w:id="240" w:name="_Toc134486164"/>
      <w:bookmarkStart w:id="241" w:name="_Toc137023863"/>
      <w:r>
        <w:lastRenderedPageBreak/>
        <w:t xml:space="preserve">Tablo </w:t>
      </w:r>
      <w:fldSimple w:instr=" SEQ Tablo \* ARABIC ">
        <w:r w:rsidR="006253A4">
          <w:rPr>
            <w:noProof/>
          </w:rPr>
          <w:t>21</w:t>
        </w:r>
      </w:fldSimple>
      <w:bookmarkEnd w:id="239"/>
      <w:r>
        <w:t>.</w:t>
      </w:r>
      <w:r>
        <w:tab/>
        <w:t>Weibull dağılımı için uyum iyiliği testlerinin güç karşılaştırmaları</w:t>
      </w:r>
      <w:bookmarkEnd w:id="240"/>
      <w:bookmarkEnd w:id="241"/>
    </w:p>
    <w:tbl>
      <w:tblPr>
        <w:tblStyle w:val="TabloKlavuzu"/>
        <w:tblW w:w="7787"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
        <w:gridCol w:w="1364"/>
        <w:gridCol w:w="1364"/>
        <w:gridCol w:w="1364"/>
        <w:gridCol w:w="1364"/>
        <w:gridCol w:w="1367"/>
      </w:tblGrid>
      <w:tr w:rsidR="00B91F1A" w14:paraId="55D1E869" w14:textId="77777777" w:rsidTr="007328A7">
        <w:trPr>
          <w:trHeight w:val="396"/>
          <w:jc w:val="center"/>
        </w:trPr>
        <w:tc>
          <w:tcPr>
            <w:tcW w:w="964" w:type="dxa"/>
            <w:tcBorders>
              <w:top w:val="single" w:sz="4" w:space="0" w:color="auto"/>
              <w:bottom w:val="single" w:sz="4" w:space="0" w:color="auto"/>
            </w:tcBorders>
            <w:vAlign w:val="center"/>
          </w:tcPr>
          <w:p w14:paraId="5B8C000B" w14:textId="77777777" w:rsidR="00B91F1A" w:rsidRDefault="00B91F1A" w:rsidP="007328A7">
            <w:pPr>
              <w:ind w:firstLine="0"/>
            </w:pPr>
          </w:p>
        </w:tc>
        <w:tc>
          <w:tcPr>
            <w:tcW w:w="6823" w:type="dxa"/>
            <w:gridSpan w:val="5"/>
            <w:tcBorders>
              <w:top w:val="single" w:sz="4" w:space="0" w:color="auto"/>
              <w:bottom w:val="single" w:sz="4" w:space="0" w:color="auto"/>
            </w:tcBorders>
            <w:vAlign w:val="center"/>
          </w:tcPr>
          <w:p w14:paraId="24EA9138" w14:textId="42E6A5F9" w:rsidR="00B91F1A" w:rsidRPr="00D01F46" w:rsidRDefault="00B91F1A" w:rsidP="007328A7">
            <w:pPr>
              <w:ind w:firstLine="0"/>
              <w:jc w:val="center"/>
              <w:rPr>
                <w:b/>
                <w:bCs/>
              </w:rPr>
            </w:pPr>
            <w:r w:rsidRPr="00D01F46">
              <w:rPr>
                <w:b/>
                <w:bCs/>
              </w:rPr>
              <w:t>Yöntem</w:t>
            </w:r>
          </w:p>
        </w:tc>
      </w:tr>
      <w:tr w:rsidR="003C391D" w14:paraId="70F7FB1B" w14:textId="77777777" w:rsidTr="007328A7">
        <w:trPr>
          <w:trHeight w:val="407"/>
          <w:jc w:val="center"/>
        </w:trPr>
        <w:tc>
          <w:tcPr>
            <w:tcW w:w="964" w:type="dxa"/>
            <w:tcBorders>
              <w:top w:val="single" w:sz="4" w:space="0" w:color="auto"/>
              <w:bottom w:val="single" w:sz="4" w:space="0" w:color="auto"/>
            </w:tcBorders>
            <w:vAlign w:val="center"/>
          </w:tcPr>
          <w:p w14:paraId="70CDE087" w14:textId="77777777" w:rsidR="003C391D" w:rsidRPr="00D01F46" w:rsidRDefault="003C391D" w:rsidP="003C391D">
            <w:pPr>
              <w:spacing w:before="60" w:after="60" w:line="240" w:lineRule="auto"/>
              <w:ind w:firstLine="0"/>
              <w:rPr>
                <w:b/>
                <w:bCs/>
              </w:rPr>
            </w:pPr>
            <m:oMathPara>
              <m:oMath>
                <m:r>
                  <m:rPr>
                    <m:sty m:val="bi"/>
                  </m:rPr>
                  <w:rPr>
                    <w:rFonts w:ascii="Cambria Math" w:hAnsi="Cambria Math"/>
                  </w:rPr>
                  <m:t>n</m:t>
                </m:r>
              </m:oMath>
            </m:oMathPara>
          </w:p>
        </w:tc>
        <w:tc>
          <w:tcPr>
            <w:tcW w:w="1364" w:type="dxa"/>
            <w:tcBorders>
              <w:top w:val="single" w:sz="4" w:space="0" w:color="auto"/>
              <w:bottom w:val="single" w:sz="4" w:space="0" w:color="auto"/>
            </w:tcBorders>
            <w:vAlign w:val="center"/>
          </w:tcPr>
          <w:p w14:paraId="252B99D3" w14:textId="40240999" w:rsidR="003C391D" w:rsidRPr="00D01F46" w:rsidRDefault="003C391D" w:rsidP="003C391D">
            <w:pPr>
              <w:spacing w:before="60" w:after="60" w:line="240" w:lineRule="auto"/>
              <w:ind w:firstLine="0"/>
              <w:jc w:val="center"/>
              <w:rPr>
                <w:b/>
                <w:bCs/>
              </w:rPr>
            </w:pPr>
            <w:r>
              <w:rPr>
                <w:b/>
                <w:bCs/>
              </w:rPr>
              <w:t>BCS</w:t>
            </w:r>
          </w:p>
        </w:tc>
        <w:tc>
          <w:tcPr>
            <w:tcW w:w="1364" w:type="dxa"/>
            <w:tcBorders>
              <w:top w:val="single" w:sz="4" w:space="0" w:color="auto"/>
              <w:bottom w:val="single" w:sz="4" w:space="0" w:color="auto"/>
            </w:tcBorders>
            <w:vAlign w:val="center"/>
          </w:tcPr>
          <w:p w14:paraId="14B8F405" w14:textId="41911317" w:rsidR="003C391D" w:rsidRPr="00D01F46" w:rsidRDefault="003C391D" w:rsidP="003C391D">
            <w:pPr>
              <w:spacing w:before="60" w:after="60" w:line="240" w:lineRule="auto"/>
              <w:ind w:firstLine="0"/>
              <w:jc w:val="center"/>
              <w:rPr>
                <w:b/>
                <w:bCs/>
              </w:rPr>
            </w:pPr>
            <w:r>
              <w:rPr>
                <w:b/>
                <w:bCs/>
              </w:rPr>
              <w:t>CVM</w:t>
            </w:r>
          </w:p>
        </w:tc>
        <w:tc>
          <w:tcPr>
            <w:tcW w:w="1364" w:type="dxa"/>
            <w:tcBorders>
              <w:top w:val="single" w:sz="4" w:space="0" w:color="auto"/>
              <w:bottom w:val="single" w:sz="4" w:space="0" w:color="auto"/>
            </w:tcBorders>
            <w:vAlign w:val="center"/>
          </w:tcPr>
          <w:p w14:paraId="1676186B" w14:textId="75963165" w:rsidR="003C391D" w:rsidRPr="00D01F46" w:rsidRDefault="003C391D" w:rsidP="003C391D">
            <w:pPr>
              <w:spacing w:before="60" w:after="60" w:line="240" w:lineRule="auto"/>
              <w:ind w:firstLine="0"/>
              <w:jc w:val="center"/>
              <w:rPr>
                <w:b/>
                <w:bCs/>
              </w:rPr>
            </w:pPr>
            <w:r>
              <w:rPr>
                <w:b/>
                <w:bCs/>
              </w:rPr>
              <w:t>KS</w:t>
            </w:r>
          </w:p>
        </w:tc>
        <w:tc>
          <w:tcPr>
            <w:tcW w:w="1364" w:type="dxa"/>
            <w:tcBorders>
              <w:top w:val="single" w:sz="4" w:space="0" w:color="auto"/>
              <w:bottom w:val="single" w:sz="4" w:space="0" w:color="auto"/>
            </w:tcBorders>
            <w:vAlign w:val="center"/>
          </w:tcPr>
          <w:p w14:paraId="4B9387FA" w14:textId="1DF1D9F1" w:rsidR="003C391D" w:rsidRPr="00D01F46" w:rsidRDefault="003C391D" w:rsidP="003C391D">
            <w:pPr>
              <w:spacing w:before="60" w:after="60" w:line="240" w:lineRule="auto"/>
              <w:ind w:firstLine="0"/>
              <w:jc w:val="center"/>
              <w:rPr>
                <w:b/>
                <w:bCs/>
              </w:rPr>
            </w:pPr>
            <w:r>
              <w:rPr>
                <w:b/>
                <w:bCs/>
              </w:rPr>
              <w:t>AD</w:t>
            </w:r>
          </w:p>
        </w:tc>
        <w:tc>
          <w:tcPr>
            <w:tcW w:w="1367" w:type="dxa"/>
            <w:tcBorders>
              <w:top w:val="single" w:sz="4" w:space="0" w:color="auto"/>
              <w:bottom w:val="single" w:sz="4" w:space="0" w:color="auto"/>
            </w:tcBorders>
            <w:vAlign w:val="center"/>
          </w:tcPr>
          <w:p w14:paraId="75D46A1E" w14:textId="6242BBE7" w:rsidR="003C391D" w:rsidRPr="00D01F46" w:rsidRDefault="003C391D" w:rsidP="003C391D">
            <w:pPr>
              <w:spacing w:before="60" w:after="60" w:line="240" w:lineRule="auto"/>
              <w:ind w:firstLine="0"/>
              <w:jc w:val="center"/>
              <w:rPr>
                <w:b/>
                <w:bCs/>
              </w:rPr>
            </w:pPr>
            <w:r>
              <w:rPr>
                <w:b/>
                <w:bCs/>
              </w:rPr>
              <w:t>FCS</w:t>
            </w:r>
          </w:p>
        </w:tc>
      </w:tr>
      <w:tr w:rsidR="003C391D" w14:paraId="36216B53" w14:textId="77777777" w:rsidTr="007328A7">
        <w:trPr>
          <w:trHeight w:val="407"/>
          <w:jc w:val="center"/>
        </w:trPr>
        <w:tc>
          <w:tcPr>
            <w:tcW w:w="964" w:type="dxa"/>
            <w:tcBorders>
              <w:top w:val="single" w:sz="4" w:space="0" w:color="auto"/>
            </w:tcBorders>
            <w:vAlign w:val="center"/>
          </w:tcPr>
          <w:p w14:paraId="74691E89" w14:textId="77777777" w:rsidR="003C391D" w:rsidRPr="00D01F46" w:rsidRDefault="003C391D" w:rsidP="003C391D">
            <w:pPr>
              <w:ind w:firstLine="0"/>
              <w:rPr>
                <w:b/>
                <w:bCs/>
              </w:rPr>
            </w:pPr>
            <m:oMathPara>
              <m:oMath>
                <m:r>
                  <m:rPr>
                    <m:sty m:val="bi"/>
                  </m:rPr>
                  <w:rPr>
                    <w:rFonts w:ascii="Cambria Math" w:hAnsi="Cambria Math"/>
                  </w:rPr>
                  <m:t>10</m:t>
                </m:r>
              </m:oMath>
            </m:oMathPara>
          </w:p>
        </w:tc>
        <w:tc>
          <w:tcPr>
            <w:tcW w:w="1364" w:type="dxa"/>
            <w:tcBorders>
              <w:top w:val="single" w:sz="4" w:space="0" w:color="auto"/>
            </w:tcBorders>
          </w:tcPr>
          <w:p w14:paraId="7FC564FA" w14:textId="7F12DB04" w:rsidR="003C391D" w:rsidRDefault="003C391D" w:rsidP="003C391D">
            <w:pPr>
              <w:ind w:firstLine="0"/>
              <w:jc w:val="center"/>
            </w:pPr>
            <w:r w:rsidRPr="00621FE7">
              <w:t>0.0473</w:t>
            </w:r>
          </w:p>
        </w:tc>
        <w:tc>
          <w:tcPr>
            <w:tcW w:w="1364" w:type="dxa"/>
            <w:tcBorders>
              <w:top w:val="single" w:sz="4" w:space="0" w:color="auto"/>
            </w:tcBorders>
          </w:tcPr>
          <w:p w14:paraId="52BFCAB9" w14:textId="249F0C1C" w:rsidR="003C391D" w:rsidRDefault="003C391D" w:rsidP="003C391D">
            <w:pPr>
              <w:ind w:firstLine="0"/>
              <w:jc w:val="center"/>
            </w:pPr>
            <w:r w:rsidRPr="00571A8F">
              <w:t>0.0968</w:t>
            </w:r>
          </w:p>
        </w:tc>
        <w:tc>
          <w:tcPr>
            <w:tcW w:w="1364" w:type="dxa"/>
            <w:tcBorders>
              <w:top w:val="single" w:sz="4" w:space="0" w:color="auto"/>
            </w:tcBorders>
          </w:tcPr>
          <w:p w14:paraId="22D0F772" w14:textId="23A9CB41" w:rsidR="003C391D" w:rsidRDefault="003C391D" w:rsidP="003C391D">
            <w:pPr>
              <w:ind w:firstLine="0"/>
              <w:jc w:val="center"/>
            </w:pPr>
            <w:r w:rsidRPr="009912DC">
              <w:t>0.0979</w:t>
            </w:r>
          </w:p>
        </w:tc>
        <w:tc>
          <w:tcPr>
            <w:tcW w:w="1364" w:type="dxa"/>
            <w:tcBorders>
              <w:top w:val="single" w:sz="4" w:space="0" w:color="auto"/>
            </w:tcBorders>
          </w:tcPr>
          <w:p w14:paraId="45B19AE5" w14:textId="7B7DF4E3" w:rsidR="003C391D" w:rsidRDefault="003C391D" w:rsidP="003C391D">
            <w:pPr>
              <w:ind w:firstLine="0"/>
              <w:jc w:val="center"/>
            </w:pPr>
            <w:r w:rsidRPr="00A93202">
              <w:t>0.2620</w:t>
            </w:r>
          </w:p>
        </w:tc>
        <w:tc>
          <w:tcPr>
            <w:tcW w:w="1367" w:type="dxa"/>
            <w:tcBorders>
              <w:top w:val="single" w:sz="4" w:space="0" w:color="auto"/>
            </w:tcBorders>
          </w:tcPr>
          <w:p w14:paraId="49900BCC" w14:textId="257A1B5F" w:rsidR="003C391D" w:rsidRDefault="003C391D" w:rsidP="003C391D">
            <w:pPr>
              <w:ind w:firstLine="0"/>
              <w:jc w:val="center"/>
            </w:pPr>
            <w:r w:rsidRPr="003E646C">
              <w:t>0.1103</w:t>
            </w:r>
          </w:p>
        </w:tc>
      </w:tr>
      <w:tr w:rsidR="003C391D" w14:paraId="767D50F4" w14:textId="77777777" w:rsidTr="007328A7">
        <w:trPr>
          <w:trHeight w:val="407"/>
          <w:jc w:val="center"/>
        </w:trPr>
        <w:tc>
          <w:tcPr>
            <w:tcW w:w="964" w:type="dxa"/>
            <w:vAlign w:val="center"/>
          </w:tcPr>
          <w:p w14:paraId="3B1F1D4E" w14:textId="77777777" w:rsidR="003C391D" w:rsidRPr="00D01F46" w:rsidRDefault="003C391D" w:rsidP="003C391D">
            <w:pPr>
              <w:ind w:firstLine="0"/>
              <w:rPr>
                <w:b/>
                <w:bCs/>
              </w:rPr>
            </w:pPr>
            <m:oMathPara>
              <m:oMath>
                <m:r>
                  <m:rPr>
                    <m:sty m:val="bi"/>
                  </m:rPr>
                  <w:rPr>
                    <w:rFonts w:ascii="Cambria Math" w:hAnsi="Cambria Math"/>
                  </w:rPr>
                  <m:t>20</m:t>
                </m:r>
              </m:oMath>
            </m:oMathPara>
          </w:p>
        </w:tc>
        <w:tc>
          <w:tcPr>
            <w:tcW w:w="1364" w:type="dxa"/>
          </w:tcPr>
          <w:p w14:paraId="33B3FE1F" w14:textId="1169346C" w:rsidR="003C391D" w:rsidRDefault="003C391D" w:rsidP="003C391D">
            <w:pPr>
              <w:ind w:firstLine="0"/>
              <w:jc w:val="center"/>
            </w:pPr>
            <w:r w:rsidRPr="00621FE7">
              <w:t>0.0588</w:t>
            </w:r>
          </w:p>
        </w:tc>
        <w:tc>
          <w:tcPr>
            <w:tcW w:w="1364" w:type="dxa"/>
          </w:tcPr>
          <w:p w14:paraId="1B28BB5D" w14:textId="04A052A9" w:rsidR="003C391D" w:rsidRDefault="003C391D" w:rsidP="003C391D">
            <w:pPr>
              <w:ind w:firstLine="0"/>
              <w:jc w:val="center"/>
            </w:pPr>
            <w:r w:rsidRPr="00571A8F">
              <w:t>0.1147</w:t>
            </w:r>
          </w:p>
        </w:tc>
        <w:tc>
          <w:tcPr>
            <w:tcW w:w="1364" w:type="dxa"/>
          </w:tcPr>
          <w:p w14:paraId="04A898EF" w14:textId="43E73BEE" w:rsidR="003C391D" w:rsidRDefault="003C391D" w:rsidP="003C391D">
            <w:pPr>
              <w:ind w:firstLine="0"/>
              <w:jc w:val="center"/>
            </w:pPr>
            <w:r w:rsidRPr="009912DC">
              <w:t>0.1216</w:t>
            </w:r>
          </w:p>
        </w:tc>
        <w:tc>
          <w:tcPr>
            <w:tcW w:w="1364" w:type="dxa"/>
          </w:tcPr>
          <w:p w14:paraId="52FFBA80" w14:textId="2A2890C4" w:rsidR="003C391D" w:rsidRDefault="003C391D" w:rsidP="003C391D">
            <w:pPr>
              <w:ind w:firstLine="0"/>
              <w:jc w:val="center"/>
            </w:pPr>
            <w:r w:rsidRPr="00A93202">
              <w:t>0.3639</w:t>
            </w:r>
          </w:p>
        </w:tc>
        <w:tc>
          <w:tcPr>
            <w:tcW w:w="1367" w:type="dxa"/>
          </w:tcPr>
          <w:p w14:paraId="37A2AAC0" w14:textId="5878E427" w:rsidR="003C391D" w:rsidRDefault="003C391D" w:rsidP="003C391D">
            <w:pPr>
              <w:ind w:firstLine="0"/>
              <w:jc w:val="center"/>
            </w:pPr>
            <w:r w:rsidRPr="003E646C">
              <w:t>0.1927</w:t>
            </w:r>
          </w:p>
        </w:tc>
      </w:tr>
      <w:tr w:rsidR="003C391D" w14:paraId="263ED2DE" w14:textId="77777777" w:rsidTr="007328A7">
        <w:trPr>
          <w:trHeight w:val="407"/>
          <w:jc w:val="center"/>
        </w:trPr>
        <w:tc>
          <w:tcPr>
            <w:tcW w:w="964" w:type="dxa"/>
            <w:vAlign w:val="center"/>
          </w:tcPr>
          <w:p w14:paraId="40978C3D" w14:textId="77777777" w:rsidR="003C391D" w:rsidRPr="00D01F46" w:rsidRDefault="003C391D" w:rsidP="003C391D">
            <w:pPr>
              <w:ind w:firstLine="0"/>
              <w:rPr>
                <w:b/>
                <w:bCs/>
              </w:rPr>
            </w:pPr>
            <m:oMathPara>
              <m:oMath>
                <m:r>
                  <m:rPr>
                    <m:sty m:val="bi"/>
                  </m:rPr>
                  <w:rPr>
                    <w:rFonts w:ascii="Cambria Math" w:hAnsi="Cambria Math"/>
                  </w:rPr>
                  <m:t>30</m:t>
                </m:r>
              </m:oMath>
            </m:oMathPara>
          </w:p>
        </w:tc>
        <w:tc>
          <w:tcPr>
            <w:tcW w:w="1364" w:type="dxa"/>
          </w:tcPr>
          <w:p w14:paraId="10EBD3B5" w14:textId="0C0CD267" w:rsidR="003C391D" w:rsidRDefault="003C391D" w:rsidP="003C391D">
            <w:pPr>
              <w:ind w:firstLine="0"/>
              <w:jc w:val="center"/>
            </w:pPr>
            <w:r w:rsidRPr="00621FE7">
              <w:t>0.0987</w:t>
            </w:r>
          </w:p>
        </w:tc>
        <w:tc>
          <w:tcPr>
            <w:tcW w:w="1364" w:type="dxa"/>
          </w:tcPr>
          <w:p w14:paraId="42258E89" w14:textId="158FD19F" w:rsidR="003C391D" w:rsidRDefault="003C391D" w:rsidP="003C391D">
            <w:pPr>
              <w:ind w:firstLine="0"/>
              <w:jc w:val="center"/>
            </w:pPr>
            <w:r w:rsidRPr="00571A8F">
              <w:t>0.1380</w:t>
            </w:r>
          </w:p>
        </w:tc>
        <w:tc>
          <w:tcPr>
            <w:tcW w:w="1364" w:type="dxa"/>
          </w:tcPr>
          <w:p w14:paraId="35D9F80F" w14:textId="18F2DF99" w:rsidR="003C391D" w:rsidRDefault="003C391D" w:rsidP="003C391D">
            <w:pPr>
              <w:ind w:firstLine="0"/>
              <w:jc w:val="center"/>
            </w:pPr>
            <w:r w:rsidRPr="009912DC">
              <w:t>0.1571</w:t>
            </w:r>
          </w:p>
        </w:tc>
        <w:tc>
          <w:tcPr>
            <w:tcW w:w="1364" w:type="dxa"/>
          </w:tcPr>
          <w:p w14:paraId="060E2C92" w14:textId="7146830C" w:rsidR="003C391D" w:rsidRDefault="003C391D" w:rsidP="003C391D">
            <w:pPr>
              <w:ind w:firstLine="0"/>
              <w:jc w:val="center"/>
            </w:pPr>
            <w:r w:rsidRPr="00A93202">
              <w:t>0.4690</w:t>
            </w:r>
          </w:p>
        </w:tc>
        <w:tc>
          <w:tcPr>
            <w:tcW w:w="1367" w:type="dxa"/>
          </w:tcPr>
          <w:p w14:paraId="68D09DB3" w14:textId="30D58170" w:rsidR="003C391D" w:rsidRDefault="003C391D" w:rsidP="003C391D">
            <w:pPr>
              <w:ind w:firstLine="0"/>
              <w:jc w:val="center"/>
            </w:pPr>
            <w:r w:rsidRPr="003E646C">
              <w:t>0.2814</w:t>
            </w:r>
          </w:p>
        </w:tc>
      </w:tr>
      <w:tr w:rsidR="003C391D" w14:paraId="4CE703DB" w14:textId="77777777" w:rsidTr="007328A7">
        <w:trPr>
          <w:trHeight w:val="407"/>
          <w:jc w:val="center"/>
        </w:trPr>
        <w:tc>
          <w:tcPr>
            <w:tcW w:w="964" w:type="dxa"/>
            <w:vAlign w:val="center"/>
          </w:tcPr>
          <w:p w14:paraId="532C4545" w14:textId="77777777" w:rsidR="003C391D" w:rsidRPr="00D01F46" w:rsidRDefault="003C391D" w:rsidP="003C391D">
            <w:pPr>
              <w:ind w:firstLine="0"/>
              <w:rPr>
                <w:b/>
                <w:bCs/>
              </w:rPr>
            </w:pPr>
            <m:oMathPara>
              <m:oMath>
                <m:r>
                  <m:rPr>
                    <m:sty m:val="bi"/>
                  </m:rPr>
                  <w:rPr>
                    <w:rFonts w:ascii="Cambria Math" w:hAnsi="Cambria Math"/>
                  </w:rPr>
                  <m:t>50</m:t>
                </m:r>
              </m:oMath>
            </m:oMathPara>
          </w:p>
        </w:tc>
        <w:tc>
          <w:tcPr>
            <w:tcW w:w="1364" w:type="dxa"/>
          </w:tcPr>
          <w:p w14:paraId="646A51DD" w14:textId="62F0719D" w:rsidR="003C391D" w:rsidRDefault="003C391D" w:rsidP="003C391D">
            <w:pPr>
              <w:ind w:firstLine="0"/>
              <w:jc w:val="center"/>
            </w:pPr>
            <w:r w:rsidRPr="00621FE7">
              <w:t>0.2201</w:t>
            </w:r>
          </w:p>
        </w:tc>
        <w:tc>
          <w:tcPr>
            <w:tcW w:w="1364" w:type="dxa"/>
          </w:tcPr>
          <w:p w14:paraId="5DD37768" w14:textId="49698B64" w:rsidR="003C391D" w:rsidRDefault="003C391D" w:rsidP="003C391D">
            <w:pPr>
              <w:ind w:firstLine="0"/>
              <w:jc w:val="center"/>
            </w:pPr>
            <w:r w:rsidRPr="00571A8F">
              <w:t>0.1928</w:t>
            </w:r>
          </w:p>
        </w:tc>
        <w:tc>
          <w:tcPr>
            <w:tcW w:w="1364" w:type="dxa"/>
          </w:tcPr>
          <w:p w14:paraId="1498AEBF" w14:textId="3878A4A8" w:rsidR="003C391D" w:rsidRDefault="003C391D" w:rsidP="003C391D">
            <w:pPr>
              <w:ind w:firstLine="0"/>
              <w:jc w:val="center"/>
            </w:pPr>
            <w:r w:rsidRPr="009912DC">
              <w:t>0.2216</w:t>
            </w:r>
          </w:p>
        </w:tc>
        <w:tc>
          <w:tcPr>
            <w:tcW w:w="1364" w:type="dxa"/>
          </w:tcPr>
          <w:p w14:paraId="40748052" w14:textId="391E4704" w:rsidR="003C391D" w:rsidRDefault="003C391D" w:rsidP="003C391D">
            <w:pPr>
              <w:ind w:firstLine="0"/>
              <w:jc w:val="center"/>
            </w:pPr>
            <w:r w:rsidRPr="00A93202">
              <w:t>0.6426</w:t>
            </w:r>
          </w:p>
        </w:tc>
        <w:tc>
          <w:tcPr>
            <w:tcW w:w="1367" w:type="dxa"/>
          </w:tcPr>
          <w:p w14:paraId="506BA6B3" w14:textId="09D3744A" w:rsidR="003C391D" w:rsidRDefault="003C391D" w:rsidP="003C391D">
            <w:pPr>
              <w:ind w:firstLine="0"/>
              <w:jc w:val="center"/>
            </w:pPr>
            <w:r w:rsidRPr="003E646C">
              <w:t>0.4364</w:t>
            </w:r>
          </w:p>
        </w:tc>
      </w:tr>
      <w:tr w:rsidR="003C391D" w14:paraId="1CA65265" w14:textId="77777777" w:rsidTr="007328A7">
        <w:trPr>
          <w:trHeight w:val="407"/>
          <w:jc w:val="center"/>
        </w:trPr>
        <w:tc>
          <w:tcPr>
            <w:tcW w:w="964" w:type="dxa"/>
            <w:vAlign w:val="center"/>
          </w:tcPr>
          <w:p w14:paraId="558BD8CD" w14:textId="77777777" w:rsidR="003C391D" w:rsidRPr="00D01F46" w:rsidRDefault="003C391D" w:rsidP="003C391D">
            <w:pPr>
              <w:ind w:firstLine="0"/>
              <w:rPr>
                <w:b/>
                <w:bCs/>
              </w:rPr>
            </w:pPr>
            <m:oMathPara>
              <m:oMath>
                <m:r>
                  <m:rPr>
                    <m:sty m:val="bi"/>
                  </m:rPr>
                  <w:rPr>
                    <w:rFonts w:ascii="Cambria Math" w:hAnsi="Cambria Math"/>
                  </w:rPr>
                  <m:t>100</m:t>
                </m:r>
              </m:oMath>
            </m:oMathPara>
          </w:p>
        </w:tc>
        <w:tc>
          <w:tcPr>
            <w:tcW w:w="1364" w:type="dxa"/>
          </w:tcPr>
          <w:p w14:paraId="71090E0E" w14:textId="3D4376B7" w:rsidR="003C391D" w:rsidRDefault="003C391D" w:rsidP="003C391D">
            <w:pPr>
              <w:ind w:firstLine="0"/>
              <w:jc w:val="center"/>
            </w:pPr>
            <w:r w:rsidRPr="00621FE7">
              <w:t>0.5181</w:t>
            </w:r>
          </w:p>
        </w:tc>
        <w:tc>
          <w:tcPr>
            <w:tcW w:w="1364" w:type="dxa"/>
          </w:tcPr>
          <w:p w14:paraId="036D2A46" w14:textId="711551DE" w:rsidR="003C391D" w:rsidRDefault="003C391D" w:rsidP="003C391D">
            <w:pPr>
              <w:ind w:firstLine="0"/>
              <w:jc w:val="center"/>
            </w:pPr>
            <w:r w:rsidRPr="00571A8F">
              <w:t>0.4002</w:t>
            </w:r>
          </w:p>
        </w:tc>
        <w:tc>
          <w:tcPr>
            <w:tcW w:w="1364" w:type="dxa"/>
          </w:tcPr>
          <w:p w14:paraId="0DFB6439" w14:textId="0751A417" w:rsidR="003C391D" w:rsidRDefault="003C391D" w:rsidP="003C391D">
            <w:pPr>
              <w:ind w:firstLine="0"/>
              <w:jc w:val="center"/>
            </w:pPr>
            <w:r w:rsidRPr="009912DC">
              <w:t>0.4527</w:t>
            </w:r>
          </w:p>
        </w:tc>
        <w:tc>
          <w:tcPr>
            <w:tcW w:w="1364" w:type="dxa"/>
          </w:tcPr>
          <w:p w14:paraId="0040994E" w14:textId="59972E68" w:rsidR="003C391D" w:rsidRDefault="003C391D" w:rsidP="003C391D">
            <w:pPr>
              <w:ind w:firstLine="0"/>
              <w:jc w:val="center"/>
            </w:pPr>
            <w:r w:rsidRPr="00A93202">
              <w:t>0.9112</w:t>
            </w:r>
          </w:p>
        </w:tc>
        <w:tc>
          <w:tcPr>
            <w:tcW w:w="1367" w:type="dxa"/>
          </w:tcPr>
          <w:p w14:paraId="4945FA76" w14:textId="1021031E" w:rsidR="003C391D" w:rsidRDefault="003C391D" w:rsidP="003C391D">
            <w:pPr>
              <w:ind w:firstLine="0"/>
              <w:jc w:val="center"/>
            </w:pPr>
            <w:r w:rsidRPr="003E646C">
              <w:t>0.7454</w:t>
            </w:r>
          </w:p>
        </w:tc>
      </w:tr>
      <w:tr w:rsidR="003C391D" w14:paraId="24D79C72" w14:textId="77777777" w:rsidTr="007328A7">
        <w:trPr>
          <w:trHeight w:val="407"/>
          <w:jc w:val="center"/>
        </w:trPr>
        <w:tc>
          <w:tcPr>
            <w:tcW w:w="964" w:type="dxa"/>
            <w:vAlign w:val="center"/>
          </w:tcPr>
          <w:p w14:paraId="33B3A02B" w14:textId="77777777" w:rsidR="003C391D" w:rsidRPr="00D01F46" w:rsidRDefault="003C391D" w:rsidP="003C391D">
            <w:pPr>
              <w:ind w:firstLine="0"/>
              <w:rPr>
                <w:b/>
                <w:bCs/>
              </w:rPr>
            </w:pPr>
            <m:oMathPara>
              <m:oMath>
                <m:r>
                  <m:rPr>
                    <m:sty m:val="bi"/>
                  </m:rPr>
                  <w:rPr>
                    <w:rFonts w:ascii="Cambria Math" w:hAnsi="Cambria Math"/>
                  </w:rPr>
                  <m:t>200</m:t>
                </m:r>
              </m:oMath>
            </m:oMathPara>
          </w:p>
        </w:tc>
        <w:tc>
          <w:tcPr>
            <w:tcW w:w="1364" w:type="dxa"/>
          </w:tcPr>
          <w:p w14:paraId="0D14634C" w14:textId="602E2CC9" w:rsidR="003C391D" w:rsidRDefault="003C391D" w:rsidP="003C391D">
            <w:pPr>
              <w:ind w:firstLine="0"/>
              <w:jc w:val="center"/>
            </w:pPr>
            <w:r w:rsidRPr="00621FE7">
              <w:t>0.7455</w:t>
            </w:r>
          </w:p>
        </w:tc>
        <w:tc>
          <w:tcPr>
            <w:tcW w:w="1364" w:type="dxa"/>
          </w:tcPr>
          <w:p w14:paraId="62320DA2" w14:textId="59F2A9FB" w:rsidR="003C391D" w:rsidRDefault="003C391D" w:rsidP="003C391D">
            <w:pPr>
              <w:ind w:firstLine="0"/>
              <w:jc w:val="center"/>
            </w:pPr>
            <w:r w:rsidRPr="00571A8F">
              <w:t>0.8063</w:t>
            </w:r>
          </w:p>
        </w:tc>
        <w:tc>
          <w:tcPr>
            <w:tcW w:w="1364" w:type="dxa"/>
          </w:tcPr>
          <w:p w14:paraId="3541F471" w14:textId="6210BEC6" w:rsidR="003C391D" w:rsidRDefault="003C391D" w:rsidP="003C391D">
            <w:pPr>
              <w:ind w:firstLine="0"/>
              <w:jc w:val="center"/>
            </w:pPr>
            <w:r w:rsidRPr="009912DC">
              <w:t>0.8410</w:t>
            </w:r>
          </w:p>
        </w:tc>
        <w:tc>
          <w:tcPr>
            <w:tcW w:w="1364" w:type="dxa"/>
          </w:tcPr>
          <w:p w14:paraId="3E4B5ECE" w14:textId="17DC3056" w:rsidR="003C391D" w:rsidRDefault="003C391D" w:rsidP="003C391D">
            <w:pPr>
              <w:ind w:firstLine="0"/>
              <w:jc w:val="center"/>
            </w:pPr>
            <w:r w:rsidRPr="00A93202">
              <w:t>0.9987</w:t>
            </w:r>
          </w:p>
        </w:tc>
        <w:tc>
          <w:tcPr>
            <w:tcW w:w="1367" w:type="dxa"/>
          </w:tcPr>
          <w:p w14:paraId="6C80D0D0" w14:textId="5D814D45" w:rsidR="003C391D" w:rsidRDefault="003C391D" w:rsidP="003C391D">
            <w:pPr>
              <w:ind w:firstLine="0"/>
              <w:jc w:val="center"/>
            </w:pPr>
            <w:r w:rsidRPr="003E646C">
              <w:t>0.9656</w:t>
            </w:r>
          </w:p>
        </w:tc>
      </w:tr>
      <w:tr w:rsidR="003C391D" w14:paraId="241356A7" w14:textId="77777777" w:rsidTr="007328A7">
        <w:trPr>
          <w:trHeight w:val="407"/>
          <w:jc w:val="center"/>
        </w:trPr>
        <w:tc>
          <w:tcPr>
            <w:tcW w:w="964" w:type="dxa"/>
            <w:vAlign w:val="center"/>
          </w:tcPr>
          <w:p w14:paraId="7E999601" w14:textId="77777777" w:rsidR="003C391D" w:rsidRPr="00D01F46" w:rsidRDefault="003C391D" w:rsidP="003C391D">
            <w:pPr>
              <w:ind w:firstLine="0"/>
              <w:rPr>
                <w:b/>
                <w:bCs/>
              </w:rPr>
            </w:pPr>
            <m:oMathPara>
              <m:oMath>
                <m:r>
                  <m:rPr>
                    <m:sty m:val="bi"/>
                  </m:rPr>
                  <w:rPr>
                    <w:rFonts w:ascii="Cambria Math" w:hAnsi="Cambria Math"/>
                  </w:rPr>
                  <m:t>300</m:t>
                </m:r>
              </m:oMath>
            </m:oMathPara>
          </w:p>
        </w:tc>
        <w:tc>
          <w:tcPr>
            <w:tcW w:w="1364" w:type="dxa"/>
          </w:tcPr>
          <w:p w14:paraId="651CA756" w14:textId="667900D8" w:rsidR="003C391D" w:rsidRDefault="003C391D" w:rsidP="003C391D">
            <w:pPr>
              <w:ind w:firstLine="0"/>
              <w:jc w:val="center"/>
            </w:pPr>
            <w:r w:rsidRPr="00621FE7">
              <w:t>0.8501</w:t>
            </w:r>
          </w:p>
        </w:tc>
        <w:tc>
          <w:tcPr>
            <w:tcW w:w="1364" w:type="dxa"/>
          </w:tcPr>
          <w:p w14:paraId="174C7B91" w14:textId="4D6FF799" w:rsidR="003C391D" w:rsidRDefault="003C391D" w:rsidP="003C391D">
            <w:pPr>
              <w:ind w:firstLine="0"/>
              <w:jc w:val="center"/>
            </w:pPr>
            <w:r w:rsidRPr="00571A8F">
              <w:t>0.9680</w:t>
            </w:r>
          </w:p>
        </w:tc>
        <w:tc>
          <w:tcPr>
            <w:tcW w:w="1364" w:type="dxa"/>
          </w:tcPr>
          <w:p w14:paraId="6C2D1DAC" w14:textId="3773A984" w:rsidR="003C391D" w:rsidRDefault="003C391D" w:rsidP="003C391D">
            <w:pPr>
              <w:ind w:firstLine="0"/>
              <w:jc w:val="center"/>
            </w:pPr>
            <w:r w:rsidRPr="009912DC">
              <w:t>0.9736</w:t>
            </w:r>
          </w:p>
        </w:tc>
        <w:tc>
          <w:tcPr>
            <w:tcW w:w="1364" w:type="dxa"/>
          </w:tcPr>
          <w:p w14:paraId="19D851F0" w14:textId="2F55BB91" w:rsidR="003C391D" w:rsidRDefault="003C391D" w:rsidP="003C391D">
            <w:pPr>
              <w:ind w:firstLine="0"/>
              <w:jc w:val="center"/>
            </w:pPr>
            <w:r w:rsidRPr="00A93202">
              <w:t>1</w:t>
            </w:r>
          </w:p>
        </w:tc>
        <w:tc>
          <w:tcPr>
            <w:tcW w:w="1367" w:type="dxa"/>
          </w:tcPr>
          <w:p w14:paraId="1ACC20CF" w14:textId="447E32D2" w:rsidR="003C391D" w:rsidRDefault="003C391D" w:rsidP="003C391D">
            <w:pPr>
              <w:ind w:firstLine="0"/>
              <w:jc w:val="center"/>
            </w:pPr>
            <w:r w:rsidRPr="003E646C">
              <w:t>0.9964</w:t>
            </w:r>
          </w:p>
        </w:tc>
      </w:tr>
      <w:tr w:rsidR="003C391D" w14:paraId="6A7465E2" w14:textId="77777777" w:rsidTr="007328A7">
        <w:trPr>
          <w:trHeight w:val="417"/>
          <w:jc w:val="center"/>
        </w:trPr>
        <w:tc>
          <w:tcPr>
            <w:tcW w:w="964" w:type="dxa"/>
            <w:vAlign w:val="center"/>
          </w:tcPr>
          <w:p w14:paraId="14F01A04" w14:textId="77777777" w:rsidR="003C391D" w:rsidRPr="00D01F46" w:rsidRDefault="003C391D" w:rsidP="003C391D">
            <w:pPr>
              <w:ind w:firstLine="0"/>
              <w:rPr>
                <w:b/>
                <w:bCs/>
              </w:rPr>
            </w:pPr>
            <m:oMathPara>
              <m:oMath>
                <m:r>
                  <m:rPr>
                    <m:sty m:val="bi"/>
                  </m:rPr>
                  <w:rPr>
                    <w:rFonts w:ascii="Cambria Math" w:hAnsi="Cambria Math"/>
                  </w:rPr>
                  <m:t>400</m:t>
                </m:r>
              </m:oMath>
            </m:oMathPara>
          </w:p>
        </w:tc>
        <w:tc>
          <w:tcPr>
            <w:tcW w:w="1364" w:type="dxa"/>
          </w:tcPr>
          <w:p w14:paraId="5A22BAA8" w14:textId="4B2258E7" w:rsidR="003C391D" w:rsidRDefault="003C391D" w:rsidP="003C391D">
            <w:pPr>
              <w:ind w:firstLine="0"/>
              <w:jc w:val="center"/>
            </w:pPr>
            <w:r w:rsidRPr="00621FE7">
              <w:t>0.9040</w:t>
            </w:r>
          </w:p>
        </w:tc>
        <w:tc>
          <w:tcPr>
            <w:tcW w:w="1364" w:type="dxa"/>
          </w:tcPr>
          <w:p w14:paraId="015FA982" w14:textId="5B7A7442" w:rsidR="003C391D" w:rsidRDefault="003C391D" w:rsidP="003C391D">
            <w:pPr>
              <w:ind w:firstLine="0"/>
              <w:jc w:val="center"/>
            </w:pPr>
            <w:r w:rsidRPr="00571A8F">
              <w:t>0.9960</w:t>
            </w:r>
          </w:p>
        </w:tc>
        <w:tc>
          <w:tcPr>
            <w:tcW w:w="1364" w:type="dxa"/>
          </w:tcPr>
          <w:p w14:paraId="4DF697F9" w14:textId="6B3B02E5" w:rsidR="003C391D" w:rsidRDefault="003C391D" w:rsidP="003C391D">
            <w:pPr>
              <w:ind w:firstLine="0"/>
              <w:jc w:val="center"/>
            </w:pPr>
            <w:r w:rsidRPr="009912DC">
              <w:t>0.9980</w:t>
            </w:r>
          </w:p>
        </w:tc>
        <w:tc>
          <w:tcPr>
            <w:tcW w:w="1364" w:type="dxa"/>
          </w:tcPr>
          <w:p w14:paraId="08310AB2" w14:textId="07096E8A" w:rsidR="003C391D" w:rsidRDefault="003C391D" w:rsidP="003C391D">
            <w:pPr>
              <w:ind w:firstLine="0"/>
              <w:jc w:val="center"/>
            </w:pPr>
            <w:r w:rsidRPr="00A93202">
              <w:t>1</w:t>
            </w:r>
          </w:p>
        </w:tc>
        <w:tc>
          <w:tcPr>
            <w:tcW w:w="1367" w:type="dxa"/>
          </w:tcPr>
          <w:p w14:paraId="5C74086F" w14:textId="22351F98" w:rsidR="003C391D" w:rsidRDefault="003C391D" w:rsidP="003C391D">
            <w:pPr>
              <w:ind w:firstLine="0"/>
              <w:jc w:val="center"/>
            </w:pPr>
            <w:r w:rsidRPr="003E646C">
              <w:t>0.9997</w:t>
            </w:r>
          </w:p>
        </w:tc>
      </w:tr>
      <w:tr w:rsidR="003C391D" w14:paraId="0DCDF279" w14:textId="77777777" w:rsidTr="007328A7">
        <w:trPr>
          <w:trHeight w:val="407"/>
          <w:jc w:val="center"/>
        </w:trPr>
        <w:tc>
          <w:tcPr>
            <w:tcW w:w="964" w:type="dxa"/>
            <w:vAlign w:val="center"/>
          </w:tcPr>
          <w:p w14:paraId="0E758DF5" w14:textId="77777777" w:rsidR="003C391D" w:rsidRPr="00D01F46" w:rsidRDefault="003C391D" w:rsidP="003C391D">
            <w:pPr>
              <w:ind w:firstLine="0"/>
              <w:rPr>
                <w:b/>
                <w:bCs/>
              </w:rPr>
            </w:pPr>
            <m:oMathPara>
              <m:oMath>
                <m:r>
                  <m:rPr>
                    <m:sty m:val="bi"/>
                  </m:rPr>
                  <w:rPr>
                    <w:rFonts w:ascii="Cambria Math" w:hAnsi="Cambria Math"/>
                  </w:rPr>
                  <m:t>500</m:t>
                </m:r>
              </m:oMath>
            </m:oMathPara>
          </w:p>
        </w:tc>
        <w:tc>
          <w:tcPr>
            <w:tcW w:w="1364" w:type="dxa"/>
          </w:tcPr>
          <w:p w14:paraId="4ED3B756" w14:textId="7FB9681C" w:rsidR="003C391D" w:rsidRDefault="003C391D" w:rsidP="003C391D">
            <w:pPr>
              <w:ind w:firstLine="0"/>
              <w:jc w:val="center"/>
            </w:pPr>
            <w:r w:rsidRPr="00621FE7">
              <w:t>0.9431</w:t>
            </w:r>
          </w:p>
        </w:tc>
        <w:tc>
          <w:tcPr>
            <w:tcW w:w="1364" w:type="dxa"/>
          </w:tcPr>
          <w:p w14:paraId="2B2D3516" w14:textId="03CAF35A" w:rsidR="003C391D" w:rsidRDefault="003C391D" w:rsidP="003C391D">
            <w:pPr>
              <w:ind w:firstLine="0"/>
              <w:jc w:val="center"/>
            </w:pPr>
            <w:r w:rsidRPr="00571A8F">
              <w:t>0.9997</w:t>
            </w:r>
          </w:p>
        </w:tc>
        <w:tc>
          <w:tcPr>
            <w:tcW w:w="1364" w:type="dxa"/>
          </w:tcPr>
          <w:p w14:paraId="005A547A" w14:textId="71EC5588" w:rsidR="003C391D" w:rsidRDefault="003C391D" w:rsidP="003C391D">
            <w:pPr>
              <w:ind w:firstLine="0"/>
              <w:jc w:val="center"/>
            </w:pPr>
            <w:r w:rsidRPr="009912DC">
              <w:t>1</w:t>
            </w:r>
          </w:p>
        </w:tc>
        <w:tc>
          <w:tcPr>
            <w:tcW w:w="1364" w:type="dxa"/>
          </w:tcPr>
          <w:p w14:paraId="24678ABD" w14:textId="0FE254D7" w:rsidR="003C391D" w:rsidRDefault="003C391D" w:rsidP="003C391D">
            <w:pPr>
              <w:ind w:firstLine="0"/>
              <w:jc w:val="center"/>
            </w:pPr>
            <w:r w:rsidRPr="00A93202">
              <w:t>1</w:t>
            </w:r>
          </w:p>
        </w:tc>
        <w:tc>
          <w:tcPr>
            <w:tcW w:w="1367" w:type="dxa"/>
          </w:tcPr>
          <w:p w14:paraId="334233E7" w14:textId="0EE1EE03" w:rsidR="003C391D" w:rsidRDefault="003C391D" w:rsidP="003C391D">
            <w:pPr>
              <w:ind w:firstLine="0"/>
              <w:jc w:val="center"/>
            </w:pPr>
            <w:r w:rsidRPr="003E646C">
              <w:t>1</w:t>
            </w:r>
          </w:p>
        </w:tc>
      </w:tr>
      <w:tr w:rsidR="003C391D" w14:paraId="58B273C4" w14:textId="77777777" w:rsidTr="007328A7">
        <w:trPr>
          <w:trHeight w:val="407"/>
          <w:jc w:val="center"/>
        </w:trPr>
        <w:tc>
          <w:tcPr>
            <w:tcW w:w="964" w:type="dxa"/>
            <w:vAlign w:val="center"/>
          </w:tcPr>
          <w:p w14:paraId="30DBBF5C" w14:textId="77777777" w:rsidR="003C391D" w:rsidRPr="00D01F46" w:rsidRDefault="003C391D" w:rsidP="003C391D">
            <w:pPr>
              <w:ind w:firstLine="0"/>
              <w:rPr>
                <w:b/>
                <w:bCs/>
              </w:rPr>
            </w:pPr>
            <m:oMathPara>
              <m:oMath>
                <m:r>
                  <m:rPr>
                    <m:sty m:val="bi"/>
                  </m:rPr>
                  <w:rPr>
                    <w:rFonts w:ascii="Cambria Math" w:hAnsi="Cambria Math"/>
                  </w:rPr>
                  <m:t>1000</m:t>
                </m:r>
              </m:oMath>
            </m:oMathPara>
          </w:p>
        </w:tc>
        <w:tc>
          <w:tcPr>
            <w:tcW w:w="1364" w:type="dxa"/>
          </w:tcPr>
          <w:p w14:paraId="7948F71F" w14:textId="06DC0458" w:rsidR="003C391D" w:rsidRDefault="003C391D" w:rsidP="003C391D">
            <w:pPr>
              <w:ind w:firstLine="0"/>
              <w:jc w:val="center"/>
            </w:pPr>
            <w:r w:rsidRPr="00621FE7">
              <w:t>0.9908</w:t>
            </w:r>
          </w:p>
        </w:tc>
        <w:tc>
          <w:tcPr>
            <w:tcW w:w="1364" w:type="dxa"/>
          </w:tcPr>
          <w:p w14:paraId="7F3D6422" w14:textId="3744D43D" w:rsidR="003C391D" w:rsidRDefault="003C391D" w:rsidP="003C391D">
            <w:pPr>
              <w:ind w:firstLine="0"/>
              <w:jc w:val="center"/>
            </w:pPr>
            <w:r w:rsidRPr="00571A8F">
              <w:t>1</w:t>
            </w:r>
          </w:p>
        </w:tc>
        <w:tc>
          <w:tcPr>
            <w:tcW w:w="1364" w:type="dxa"/>
          </w:tcPr>
          <w:p w14:paraId="71376090" w14:textId="129A2CE2" w:rsidR="003C391D" w:rsidRDefault="003C391D" w:rsidP="003C391D">
            <w:pPr>
              <w:ind w:firstLine="0"/>
              <w:jc w:val="center"/>
            </w:pPr>
            <w:r w:rsidRPr="009912DC">
              <w:t>1</w:t>
            </w:r>
          </w:p>
        </w:tc>
        <w:tc>
          <w:tcPr>
            <w:tcW w:w="1364" w:type="dxa"/>
          </w:tcPr>
          <w:p w14:paraId="74806A06" w14:textId="78DD7220" w:rsidR="003C391D" w:rsidRDefault="003C391D" w:rsidP="003C391D">
            <w:pPr>
              <w:ind w:firstLine="0"/>
              <w:jc w:val="center"/>
            </w:pPr>
            <w:r w:rsidRPr="00A93202">
              <w:t>1</w:t>
            </w:r>
          </w:p>
        </w:tc>
        <w:tc>
          <w:tcPr>
            <w:tcW w:w="1367" w:type="dxa"/>
          </w:tcPr>
          <w:p w14:paraId="7D704FCD" w14:textId="0C74A3C3" w:rsidR="003C391D" w:rsidRDefault="003C391D" w:rsidP="003C391D">
            <w:pPr>
              <w:ind w:firstLine="0"/>
              <w:jc w:val="center"/>
            </w:pPr>
            <w:r w:rsidRPr="003E646C">
              <w:t>1</w:t>
            </w:r>
          </w:p>
        </w:tc>
      </w:tr>
      <w:tr w:rsidR="003C391D" w14:paraId="644B69A6" w14:textId="77777777" w:rsidTr="007328A7">
        <w:trPr>
          <w:trHeight w:val="407"/>
          <w:jc w:val="center"/>
        </w:trPr>
        <w:tc>
          <w:tcPr>
            <w:tcW w:w="964" w:type="dxa"/>
            <w:tcBorders>
              <w:bottom w:val="single" w:sz="4" w:space="0" w:color="auto"/>
            </w:tcBorders>
            <w:vAlign w:val="center"/>
          </w:tcPr>
          <w:p w14:paraId="51100FA0" w14:textId="77777777" w:rsidR="003C391D" w:rsidRPr="00D01F46" w:rsidRDefault="003C391D" w:rsidP="003C391D">
            <w:pPr>
              <w:ind w:firstLine="0"/>
              <w:rPr>
                <w:b/>
                <w:bCs/>
              </w:rPr>
            </w:pPr>
            <m:oMathPara>
              <m:oMath>
                <m:r>
                  <m:rPr>
                    <m:sty m:val="bi"/>
                  </m:rPr>
                  <w:rPr>
                    <w:rFonts w:ascii="Cambria Math" w:hAnsi="Cambria Math"/>
                  </w:rPr>
                  <m:t>2000</m:t>
                </m:r>
              </m:oMath>
            </m:oMathPara>
          </w:p>
        </w:tc>
        <w:tc>
          <w:tcPr>
            <w:tcW w:w="1364" w:type="dxa"/>
            <w:tcBorders>
              <w:bottom w:val="single" w:sz="4" w:space="0" w:color="auto"/>
            </w:tcBorders>
          </w:tcPr>
          <w:p w14:paraId="70345CC4" w14:textId="0C0EA491" w:rsidR="003C391D" w:rsidRDefault="003C391D" w:rsidP="003C391D">
            <w:pPr>
              <w:ind w:firstLine="0"/>
              <w:jc w:val="center"/>
            </w:pPr>
            <w:r w:rsidRPr="00621FE7">
              <w:t>0.9998</w:t>
            </w:r>
          </w:p>
        </w:tc>
        <w:tc>
          <w:tcPr>
            <w:tcW w:w="1364" w:type="dxa"/>
            <w:tcBorders>
              <w:bottom w:val="single" w:sz="4" w:space="0" w:color="auto"/>
            </w:tcBorders>
          </w:tcPr>
          <w:p w14:paraId="23D7BDC5" w14:textId="668F0A50" w:rsidR="003C391D" w:rsidRDefault="003C391D" w:rsidP="003C391D">
            <w:pPr>
              <w:ind w:firstLine="0"/>
              <w:jc w:val="center"/>
            </w:pPr>
            <w:r w:rsidRPr="00571A8F">
              <w:t>1</w:t>
            </w:r>
          </w:p>
        </w:tc>
        <w:tc>
          <w:tcPr>
            <w:tcW w:w="1364" w:type="dxa"/>
            <w:tcBorders>
              <w:bottom w:val="single" w:sz="4" w:space="0" w:color="auto"/>
            </w:tcBorders>
          </w:tcPr>
          <w:p w14:paraId="2697FE11" w14:textId="3FB891EC" w:rsidR="003C391D" w:rsidRDefault="003C391D" w:rsidP="003C391D">
            <w:pPr>
              <w:ind w:firstLine="0"/>
              <w:jc w:val="center"/>
            </w:pPr>
            <w:r w:rsidRPr="009912DC">
              <w:t>1</w:t>
            </w:r>
          </w:p>
        </w:tc>
        <w:tc>
          <w:tcPr>
            <w:tcW w:w="1364" w:type="dxa"/>
            <w:tcBorders>
              <w:bottom w:val="single" w:sz="4" w:space="0" w:color="auto"/>
            </w:tcBorders>
          </w:tcPr>
          <w:p w14:paraId="2FFAA14D" w14:textId="62703467" w:rsidR="003C391D" w:rsidRDefault="003C391D" w:rsidP="003C391D">
            <w:pPr>
              <w:ind w:firstLine="0"/>
              <w:jc w:val="center"/>
            </w:pPr>
            <w:r w:rsidRPr="00A93202">
              <w:t>1</w:t>
            </w:r>
          </w:p>
        </w:tc>
        <w:tc>
          <w:tcPr>
            <w:tcW w:w="1367" w:type="dxa"/>
            <w:tcBorders>
              <w:bottom w:val="single" w:sz="4" w:space="0" w:color="auto"/>
            </w:tcBorders>
          </w:tcPr>
          <w:p w14:paraId="3D0AD99E" w14:textId="71BB2BEE" w:rsidR="003C391D" w:rsidRDefault="003C391D" w:rsidP="003C391D">
            <w:pPr>
              <w:ind w:firstLine="0"/>
              <w:jc w:val="center"/>
            </w:pPr>
            <w:r w:rsidRPr="003E646C">
              <w:t>1</w:t>
            </w:r>
          </w:p>
        </w:tc>
      </w:tr>
    </w:tbl>
    <w:p w14:paraId="2A246CC2" w14:textId="2123B842" w:rsidR="001C289D" w:rsidRDefault="001C289D" w:rsidP="006E5456"/>
    <w:p w14:paraId="68218251" w14:textId="54FF3AD3" w:rsidR="00B91F1A" w:rsidRDefault="00D14822" w:rsidP="006E5456">
      <w:r>
        <w:fldChar w:fldCharType="begin"/>
      </w:r>
      <w:r>
        <w:instrText xml:space="preserve"> REF _Ref109164208 \h </w:instrText>
      </w:r>
      <w:r>
        <w:fldChar w:fldCharType="separate"/>
      </w:r>
      <w:r w:rsidR="006253A4">
        <w:t xml:space="preserve">Tablo </w:t>
      </w:r>
      <w:r w:rsidR="006253A4">
        <w:rPr>
          <w:noProof/>
        </w:rPr>
        <w:t>21</w:t>
      </w:r>
      <w:r>
        <w:fldChar w:fldCharType="end"/>
      </w:r>
      <w:r w:rsidR="00BB2C54">
        <w:t xml:space="preserve">’e </w:t>
      </w:r>
      <w:r w:rsidR="003A30D7">
        <w:t>g</w:t>
      </w:r>
      <w:r w:rsidR="00BB2C54">
        <w:t>öre</w:t>
      </w:r>
      <w:r w:rsidR="00514AAF">
        <w:t>, örneklem sayısı arttıkça beş yöntemin</w:t>
      </w:r>
      <w:r w:rsidR="00BB2C54">
        <w:t xml:space="preserve"> de</w:t>
      </w:r>
      <w:r w:rsidR="00514AAF">
        <w:t xml:space="preserve"> Weibull dağılımı için güç değerleri</w:t>
      </w:r>
      <w:r w:rsidR="00BB2C54">
        <w:t xml:space="preserve"> artmıştır</w:t>
      </w:r>
      <w:r w:rsidR="00514AAF">
        <w:t xml:space="preserve">. Tüm örneklem boyutlarında, önerilen </w:t>
      </w:r>
      <w:r w:rsidR="003C391D">
        <w:t xml:space="preserve">FCS </w:t>
      </w:r>
      <w:r w:rsidR="00514AAF">
        <w:t xml:space="preserve">yöntemi, </w:t>
      </w:r>
      <w:r w:rsidR="003C391D">
        <w:t xml:space="preserve">AD </w:t>
      </w:r>
      <w:r w:rsidR="00514AAF">
        <w:t xml:space="preserve">yöntemine göre daha düşük güce sahip olmasına rağmen, diğer yöntemlere göre üstünlük göstermektedir. Örneklem sayıları arttıkça, </w:t>
      </w:r>
      <w:r w:rsidR="003C391D">
        <w:t xml:space="preserve">BCS </w:t>
      </w:r>
      <w:r w:rsidR="00514AAF">
        <w:t xml:space="preserve">yöntemi </w:t>
      </w:r>
      <w:r w:rsidR="00BB2C54">
        <w:t>hariç tüm yöntemler için güç değerleri 1 olmuştur. Ayrıca,</w:t>
      </w:r>
      <w:r>
        <w:t xml:space="preserve"> </w:t>
      </w:r>
      <w:r>
        <w:fldChar w:fldCharType="begin"/>
      </w:r>
      <w:r>
        <w:instrText xml:space="preserve"> REF _Ref109164208 \h </w:instrText>
      </w:r>
      <w:r>
        <w:fldChar w:fldCharType="separate"/>
      </w:r>
      <w:r w:rsidR="006253A4">
        <w:t xml:space="preserve">Tablo </w:t>
      </w:r>
      <w:r w:rsidR="006253A4">
        <w:rPr>
          <w:noProof/>
        </w:rPr>
        <w:t>21</w:t>
      </w:r>
      <w:r>
        <w:fldChar w:fldCharType="end"/>
      </w:r>
      <w:r w:rsidR="00BB2C54">
        <w:t>’deki güç değerlerindeki değişimler</w:t>
      </w:r>
      <w:r w:rsidR="00654DC2">
        <w:t xml:space="preserve"> </w:t>
      </w:r>
      <w:r w:rsidR="00654DC2">
        <w:fldChar w:fldCharType="begin"/>
      </w:r>
      <w:r w:rsidR="00654DC2">
        <w:instrText xml:space="preserve"> REF _Ref109161213 \h </w:instrText>
      </w:r>
      <w:r w:rsidR="00654DC2">
        <w:fldChar w:fldCharType="separate"/>
      </w:r>
      <w:r w:rsidR="006253A4">
        <w:t xml:space="preserve">Şekil </w:t>
      </w:r>
      <w:r w:rsidR="006253A4">
        <w:rPr>
          <w:noProof/>
        </w:rPr>
        <w:t>26</w:t>
      </w:r>
      <w:r w:rsidR="00654DC2">
        <w:fldChar w:fldCharType="end"/>
      </w:r>
      <w:r w:rsidR="00BB2C54">
        <w:t>’da verilmiştir.</w:t>
      </w:r>
    </w:p>
    <w:p w14:paraId="41A00C3A" w14:textId="77777777" w:rsidR="00BB2C54" w:rsidRDefault="00BB2C54" w:rsidP="006E5456"/>
    <w:p w14:paraId="1D232458" w14:textId="77777777" w:rsidR="00F57673" w:rsidRDefault="00F57673" w:rsidP="00F57673">
      <w:pPr>
        <w:ind w:firstLine="0"/>
        <w:jc w:val="center"/>
      </w:pPr>
      <w:r w:rsidRPr="00D0614F">
        <w:rPr>
          <w:noProof/>
        </w:rPr>
        <w:drawing>
          <wp:inline distT="0" distB="0" distL="0" distR="0" wp14:anchorId="79378406" wp14:editId="61D0CB05">
            <wp:extent cx="5399116" cy="2161309"/>
            <wp:effectExtent l="0" t="0" r="0" b="0"/>
            <wp:docPr id="33" name="Resim 33" descr="metin, 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m11c.tiff"/>
                    <pic:cNvPicPr/>
                  </pic:nvPicPr>
                  <pic:blipFill>
                    <a:blip r:embed="rId43" cstate="email">
                      <a:extLst>
                        <a:ext uri="{28A0092B-C50C-407E-A947-70E740481C1C}">
                          <a14:useLocalDpi xmlns:a14="http://schemas.microsoft.com/office/drawing/2010/main" val="0"/>
                        </a:ext>
                      </a:extLst>
                    </a:blip>
                    <a:stretch>
                      <a:fillRect/>
                    </a:stretch>
                  </pic:blipFill>
                  <pic:spPr>
                    <a:xfrm>
                      <a:off x="0" y="0"/>
                      <a:ext cx="5399116" cy="2161309"/>
                    </a:xfrm>
                    <a:prstGeom prst="rect">
                      <a:avLst/>
                    </a:prstGeom>
                  </pic:spPr>
                </pic:pic>
              </a:graphicData>
            </a:graphic>
          </wp:inline>
        </w:drawing>
      </w:r>
    </w:p>
    <w:p w14:paraId="6835F652" w14:textId="72271F3D" w:rsidR="00F57673" w:rsidRDefault="00F57673" w:rsidP="005700F3">
      <w:pPr>
        <w:pStyle w:val="ResimYazs"/>
      </w:pPr>
      <w:bookmarkStart w:id="242" w:name="_Ref109161213"/>
      <w:bookmarkStart w:id="243" w:name="_Toc134485824"/>
      <w:bookmarkStart w:id="244" w:name="_Toc137023833"/>
      <w:r>
        <w:t xml:space="preserve">Şekil </w:t>
      </w:r>
      <w:fldSimple w:instr=" SEQ Şekil \* ARABIC ">
        <w:r w:rsidR="006253A4">
          <w:rPr>
            <w:noProof/>
          </w:rPr>
          <w:t>26</w:t>
        </w:r>
      </w:fldSimple>
      <w:bookmarkEnd w:id="242"/>
      <w:r>
        <w:t>.</w:t>
      </w:r>
      <w:r>
        <w:tab/>
        <w:t>Weibull dağılımdan üretilmiş örneklemlerin uyum iyiliği testleri sonucunda elde edilen güç değerleri</w:t>
      </w:r>
      <w:bookmarkEnd w:id="243"/>
      <w:bookmarkEnd w:id="244"/>
    </w:p>
    <w:p w14:paraId="6F3CE5E8" w14:textId="4C6A97E5" w:rsidR="00B91F1A" w:rsidRDefault="00654DC2" w:rsidP="006E5456">
      <w:r>
        <w:lastRenderedPageBreak/>
        <w:fldChar w:fldCharType="begin"/>
      </w:r>
      <w:r>
        <w:instrText xml:space="preserve"> REF _Ref109161213 \h </w:instrText>
      </w:r>
      <w:r>
        <w:fldChar w:fldCharType="separate"/>
      </w:r>
      <w:r w:rsidR="006253A4">
        <w:t xml:space="preserve">Şekil </w:t>
      </w:r>
      <w:r w:rsidR="006253A4">
        <w:rPr>
          <w:noProof/>
        </w:rPr>
        <w:t>26</w:t>
      </w:r>
      <w:r>
        <w:fldChar w:fldCharType="end"/>
      </w:r>
      <w:r w:rsidR="00BB2C54">
        <w:t xml:space="preserve">’daki </w:t>
      </w:r>
      <w:r w:rsidR="0065256B">
        <w:t xml:space="preserve">güç değerlerinde meydana gelen değişimler incelendiğinde, </w:t>
      </w:r>
      <w:r w:rsidR="003C391D">
        <w:t xml:space="preserve">BCS </w:t>
      </w:r>
      <w:r w:rsidR="0065256B">
        <w:t>testi düşük ve yüksek örneklem büyüklüklerinde en düşük duyarlılığa sahipken</w:t>
      </w:r>
      <w:r w:rsidR="004C2FDC">
        <w:t xml:space="preserve"> </w:t>
      </w:r>
      <w:r w:rsidR="003C391D">
        <w:t xml:space="preserve">AD </w:t>
      </w:r>
      <w:r w:rsidR="004C2FDC">
        <w:t>testi en yüksek duyarlılığ</w:t>
      </w:r>
      <w:r w:rsidR="003A30D7">
        <w:t>ı göstermiştir.</w:t>
      </w:r>
      <w:r w:rsidR="004C2FDC">
        <w:t xml:space="preserve"> </w:t>
      </w:r>
      <w:r w:rsidR="003C391D">
        <w:t xml:space="preserve">Önerilen FCS </w:t>
      </w:r>
      <w:r w:rsidR="004C2FDC">
        <w:t>testi</w:t>
      </w:r>
      <w:r w:rsidR="003A30D7">
        <w:t>nin</w:t>
      </w:r>
      <w:r w:rsidR="003C391D">
        <w:t>,</w:t>
      </w:r>
      <w:r w:rsidR="004C2FDC">
        <w:t xml:space="preserve"> </w:t>
      </w:r>
      <w:r w:rsidR="003C391D">
        <w:t xml:space="preserve">AD </w:t>
      </w:r>
      <w:r w:rsidR="004C2FDC">
        <w:t>testine göre daha az duyarlı olmasına rağmen</w:t>
      </w:r>
      <w:r w:rsidR="003A30D7">
        <w:t>,</w:t>
      </w:r>
      <w:r w:rsidR="004C2FDC">
        <w:t xml:space="preserve"> diğer testlere göre daha duyarlı olduğu söylenebilir.</w:t>
      </w:r>
    </w:p>
    <w:p w14:paraId="642B57F7" w14:textId="5D1625C1" w:rsidR="00D14822" w:rsidRDefault="004C2FDC" w:rsidP="006E5456">
      <m:oMath>
        <m:r>
          <w:rPr>
            <w:rFonts w:ascii="Cambria Math" w:hAnsi="Cambria Math"/>
          </w:rPr>
          <m:t xml:space="preserve">Gamma </m:t>
        </m:r>
        <m:d>
          <m:dPr>
            <m:ctrlPr>
              <w:rPr>
                <w:rFonts w:ascii="Cambria Math" w:hAnsi="Cambria Math"/>
                <w:i/>
              </w:rPr>
            </m:ctrlPr>
          </m:dPr>
          <m:e>
            <m:r>
              <w:rPr>
                <w:rFonts w:ascii="Cambria Math" w:hAnsi="Cambria Math"/>
              </w:rPr>
              <m:t>k=1.5, θ=2</m:t>
            </m:r>
          </m:e>
        </m:d>
      </m:oMath>
      <w:r>
        <w:t xml:space="preserve"> dağılımından farklı büyüklüklerde çekilen örneklemlerin </w:t>
      </w:r>
      <m:oMath>
        <m:r>
          <w:rPr>
            <w:rFonts w:ascii="Cambria Math" w:hAnsi="Cambria Math"/>
          </w:rPr>
          <m:t xml:space="preserve">Lognormal </m:t>
        </m:r>
        <m:d>
          <m:dPr>
            <m:ctrlPr>
              <w:rPr>
                <w:rFonts w:ascii="Cambria Math" w:hAnsi="Cambria Math"/>
                <w:i/>
              </w:rPr>
            </m:ctrlPr>
          </m:dPr>
          <m:e>
            <m:r>
              <w:rPr>
                <w:rFonts w:ascii="Cambria Math" w:hAnsi="Cambria Math"/>
              </w:rPr>
              <m:t xml:space="preserve">μ=0.8432, </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=0.7147</m:t>
            </m:r>
          </m:e>
        </m:d>
      </m:oMath>
      <w:r>
        <w:t xml:space="preserve"> dağılımına uyup uymadığı seçilen beş ayrı uyum iyiliği yöntemi </w:t>
      </w:r>
      <w:r w:rsidR="003A30D7">
        <w:t>ile</w:t>
      </w:r>
      <w:r>
        <w:t xml:space="preserve"> test edilmiştir. Gamma dağılımı için hesaplanan güç değerleri</w:t>
      </w:r>
      <w:r w:rsidR="00D14822">
        <w:t xml:space="preserve"> </w:t>
      </w:r>
      <w:r w:rsidR="00D14822">
        <w:fldChar w:fldCharType="begin"/>
      </w:r>
      <w:r w:rsidR="00D14822">
        <w:instrText xml:space="preserve"> REF _Ref109164288 \h </w:instrText>
      </w:r>
      <w:r w:rsidR="00D14822">
        <w:fldChar w:fldCharType="separate"/>
      </w:r>
      <w:r w:rsidR="006253A4">
        <w:t xml:space="preserve">Tablo </w:t>
      </w:r>
      <w:r w:rsidR="006253A4">
        <w:rPr>
          <w:noProof/>
        </w:rPr>
        <w:t>22</w:t>
      </w:r>
      <w:r w:rsidR="00D14822">
        <w:fldChar w:fldCharType="end"/>
      </w:r>
      <w:r>
        <w:t>’de verilmiştir.</w:t>
      </w:r>
    </w:p>
    <w:p w14:paraId="4B865EB0" w14:textId="77777777" w:rsidR="00D14822" w:rsidRDefault="00D14822" w:rsidP="006E5456"/>
    <w:p w14:paraId="19F91DD9" w14:textId="74348CDA" w:rsidR="005700F3" w:rsidRPr="00D01F46" w:rsidRDefault="005700F3" w:rsidP="005700F3">
      <w:pPr>
        <w:pStyle w:val="Tabloyazs"/>
        <w:rPr>
          <w:b/>
          <w:bCs/>
        </w:rPr>
      </w:pPr>
      <w:bookmarkStart w:id="245" w:name="_Ref109164288"/>
      <w:bookmarkStart w:id="246" w:name="_Toc134486165"/>
      <w:bookmarkStart w:id="247" w:name="_Toc137023864"/>
      <w:r>
        <w:t xml:space="preserve">Tablo </w:t>
      </w:r>
      <w:fldSimple w:instr=" SEQ Tablo \* ARABIC ">
        <w:r w:rsidR="006253A4">
          <w:rPr>
            <w:noProof/>
          </w:rPr>
          <w:t>22</w:t>
        </w:r>
      </w:fldSimple>
      <w:bookmarkEnd w:id="245"/>
      <w:r>
        <w:t>.</w:t>
      </w:r>
      <w:r>
        <w:tab/>
        <w:t>Gamma dağılımı için uyum iyiliği testlerinin güç karşılaştırmaları</w:t>
      </w:r>
      <w:bookmarkEnd w:id="246"/>
      <w:bookmarkEnd w:id="247"/>
    </w:p>
    <w:tbl>
      <w:tblPr>
        <w:tblStyle w:val="TabloKlavuzu"/>
        <w:tblW w:w="7787"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
        <w:gridCol w:w="1364"/>
        <w:gridCol w:w="1364"/>
        <w:gridCol w:w="1364"/>
        <w:gridCol w:w="1364"/>
        <w:gridCol w:w="1367"/>
      </w:tblGrid>
      <w:tr w:rsidR="004C2FDC" w14:paraId="08F33934" w14:textId="77777777" w:rsidTr="007328A7">
        <w:trPr>
          <w:trHeight w:val="396"/>
          <w:jc w:val="center"/>
        </w:trPr>
        <w:tc>
          <w:tcPr>
            <w:tcW w:w="964" w:type="dxa"/>
            <w:tcBorders>
              <w:top w:val="single" w:sz="4" w:space="0" w:color="auto"/>
              <w:bottom w:val="single" w:sz="4" w:space="0" w:color="auto"/>
            </w:tcBorders>
            <w:vAlign w:val="center"/>
          </w:tcPr>
          <w:p w14:paraId="743C8C0C" w14:textId="77777777" w:rsidR="004C2FDC" w:rsidRDefault="004C2FDC" w:rsidP="007328A7">
            <w:pPr>
              <w:ind w:firstLine="0"/>
            </w:pPr>
          </w:p>
        </w:tc>
        <w:tc>
          <w:tcPr>
            <w:tcW w:w="6823" w:type="dxa"/>
            <w:gridSpan w:val="5"/>
            <w:tcBorders>
              <w:top w:val="single" w:sz="4" w:space="0" w:color="auto"/>
              <w:bottom w:val="single" w:sz="4" w:space="0" w:color="auto"/>
            </w:tcBorders>
            <w:vAlign w:val="center"/>
          </w:tcPr>
          <w:p w14:paraId="51D58F9C" w14:textId="3F48F13B" w:rsidR="004C2FDC" w:rsidRPr="00D01F46" w:rsidRDefault="004C2FDC" w:rsidP="007328A7">
            <w:pPr>
              <w:ind w:firstLine="0"/>
              <w:jc w:val="center"/>
              <w:rPr>
                <w:b/>
                <w:bCs/>
              </w:rPr>
            </w:pPr>
            <w:r w:rsidRPr="00D01F46">
              <w:rPr>
                <w:b/>
                <w:bCs/>
              </w:rPr>
              <w:t>Yöntem</w:t>
            </w:r>
          </w:p>
        </w:tc>
      </w:tr>
      <w:tr w:rsidR="003C391D" w14:paraId="219C8DAD" w14:textId="77777777" w:rsidTr="007328A7">
        <w:trPr>
          <w:trHeight w:val="407"/>
          <w:jc w:val="center"/>
        </w:trPr>
        <w:tc>
          <w:tcPr>
            <w:tcW w:w="964" w:type="dxa"/>
            <w:tcBorders>
              <w:top w:val="single" w:sz="4" w:space="0" w:color="auto"/>
              <w:bottom w:val="single" w:sz="4" w:space="0" w:color="auto"/>
            </w:tcBorders>
            <w:vAlign w:val="center"/>
          </w:tcPr>
          <w:p w14:paraId="75E63815" w14:textId="77777777" w:rsidR="003C391D" w:rsidRPr="00D01F46" w:rsidRDefault="003C391D" w:rsidP="003C391D">
            <w:pPr>
              <w:spacing w:before="60" w:after="60" w:line="240" w:lineRule="auto"/>
              <w:ind w:firstLine="0"/>
              <w:rPr>
                <w:b/>
                <w:bCs/>
              </w:rPr>
            </w:pPr>
            <m:oMathPara>
              <m:oMath>
                <m:r>
                  <m:rPr>
                    <m:sty m:val="bi"/>
                  </m:rPr>
                  <w:rPr>
                    <w:rFonts w:ascii="Cambria Math" w:hAnsi="Cambria Math"/>
                  </w:rPr>
                  <m:t>n</m:t>
                </m:r>
              </m:oMath>
            </m:oMathPara>
          </w:p>
        </w:tc>
        <w:tc>
          <w:tcPr>
            <w:tcW w:w="1364" w:type="dxa"/>
            <w:tcBorders>
              <w:top w:val="single" w:sz="4" w:space="0" w:color="auto"/>
              <w:bottom w:val="single" w:sz="4" w:space="0" w:color="auto"/>
            </w:tcBorders>
            <w:vAlign w:val="center"/>
          </w:tcPr>
          <w:p w14:paraId="1C0286AD" w14:textId="68693BF4" w:rsidR="003C391D" w:rsidRPr="00D01F46" w:rsidRDefault="003C391D" w:rsidP="003C391D">
            <w:pPr>
              <w:spacing w:before="60" w:after="60" w:line="240" w:lineRule="auto"/>
              <w:ind w:firstLine="0"/>
              <w:jc w:val="center"/>
              <w:rPr>
                <w:b/>
                <w:bCs/>
              </w:rPr>
            </w:pPr>
            <w:r>
              <w:rPr>
                <w:b/>
                <w:bCs/>
              </w:rPr>
              <w:t>BCS</w:t>
            </w:r>
          </w:p>
        </w:tc>
        <w:tc>
          <w:tcPr>
            <w:tcW w:w="1364" w:type="dxa"/>
            <w:tcBorders>
              <w:top w:val="single" w:sz="4" w:space="0" w:color="auto"/>
              <w:bottom w:val="single" w:sz="4" w:space="0" w:color="auto"/>
            </w:tcBorders>
            <w:vAlign w:val="center"/>
          </w:tcPr>
          <w:p w14:paraId="27F556DE" w14:textId="282DF009" w:rsidR="003C391D" w:rsidRPr="00D01F46" w:rsidRDefault="003C391D" w:rsidP="003C391D">
            <w:pPr>
              <w:spacing w:before="60" w:after="60" w:line="240" w:lineRule="auto"/>
              <w:ind w:firstLine="0"/>
              <w:jc w:val="center"/>
              <w:rPr>
                <w:b/>
                <w:bCs/>
              </w:rPr>
            </w:pPr>
            <w:r>
              <w:rPr>
                <w:b/>
                <w:bCs/>
              </w:rPr>
              <w:t>CVM</w:t>
            </w:r>
          </w:p>
        </w:tc>
        <w:tc>
          <w:tcPr>
            <w:tcW w:w="1364" w:type="dxa"/>
            <w:tcBorders>
              <w:top w:val="single" w:sz="4" w:space="0" w:color="auto"/>
              <w:bottom w:val="single" w:sz="4" w:space="0" w:color="auto"/>
            </w:tcBorders>
            <w:vAlign w:val="center"/>
          </w:tcPr>
          <w:p w14:paraId="0A124916" w14:textId="055E4E6F" w:rsidR="003C391D" w:rsidRPr="00D01F46" w:rsidRDefault="003C391D" w:rsidP="003C391D">
            <w:pPr>
              <w:spacing w:before="60" w:after="60" w:line="240" w:lineRule="auto"/>
              <w:ind w:firstLine="0"/>
              <w:jc w:val="center"/>
              <w:rPr>
                <w:b/>
                <w:bCs/>
              </w:rPr>
            </w:pPr>
            <w:r>
              <w:rPr>
                <w:b/>
                <w:bCs/>
              </w:rPr>
              <w:t>KS</w:t>
            </w:r>
          </w:p>
        </w:tc>
        <w:tc>
          <w:tcPr>
            <w:tcW w:w="1364" w:type="dxa"/>
            <w:tcBorders>
              <w:top w:val="single" w:sz="4" w:space="0" w:color="auto"/>
              <w:bottom w:val="single" w:sz="4" w:space="0" w:color="auto"/>
            </w:tcBorders>
            <w:vAlign w:val="center"/>
          </w:tcPr>
          <w:p w14:paraId="7A8A7A93" w14:textId="0DF39E8B" w:rsidR="003C391D" w:rsidRPr="00D01F46" w:rsidRDefault="003C391D" w:rsidP="003C391D">
            <w:pPr>
              <w:spacing w:before="60" w:after="60" w:line="240" w:lineRule="auto"/>
              <w:ind w:firstLine="0"/>
              <w:jc w:val="center"/>
              <w:rPr>
                <w:b/>
                <w:bCs/>
              </w:rPr>
            </w:pPr>
            <w:r>
              <w:rPr>
                <w:b/>
                <w:bCs/>
              </w:rPr>
              <w:t>AD</w:t>
            </w:r>
          </w:p>
        </w:tc>
        <w:tc>
          <w:tcPr>
            <w:tcW w:w="1367" w:type="dxa"/>
            <w:tcBorders>
              <w:top w:val="single" w:sz="4" w:space="0" w:color="auto"/>
              <w:bottom w:val="single" w:sz="4" w:space="0" w:color="auto"/>
            </w:tcBorders>
            <w:vAlign w:val="center"/>
          </w:tcPr>
          <w:p w14:paraId="2D8D5257" w14:textId="5615E009" w:rsidR="003C391D" w:rsidRPr="00D01F46" w:rsidRDefault="003C391D" w:rsidP="003C391D">
            <w:pPr>
              <w:spacing w:before="60" w:after="60" w:line="240" w:lineRule="auto"/>
              <w:ind w:firstLine="0"/>
              <w:jc w:val="center"/>
              <w:rPr>
                <w:b/>
                <w:bCs/>
              </w:rPr>
            </w:pPr>
            <w:r>
              <w:rPr>
                <w:b/>
                <w:bCs/>
              </w:rPr>
              <w:t>FCS</w:t>
            </w:r>
          </w:p>
        </w:tc>
      </w:tr>
      <w:tr w:rsidR="003C391D" w14:paraId="1E5A2E70" w14:textId="77777777" w:rsidTr="007328A7">
        <w:trPr>
          <w:trHeight w:val="407"/>
          <w:jc w:val="center"/>
        </w:trPr>
        <w:tc>
          <w:tcPr>
            <w:tcW w:w="964" w:type="dxa"/>
            <w:tcBorders>
              <w:top w:val="single" w:sz="4" w:space="0" w:color="auto"/>
            </w:tcBorders>
            <w:vAlign w:val="center"/>
          </w:tcPr>
          <w:p w14:paraId="0DF3F6EC" w14:textId="77777777" w:rsidR="003C391D" w:rsidRPr="00D01F46" w:rsidRDefault="003C391D" w:rsidP="003C391D">
            <w:pPr>
              <w:ind w:firstLine="0"/>
              <w:rPr>
                <w:b/>
                <w:bCs/>
              </w:rPr>
            </w:pPr>
            <m:oMathPara>
              <m:oMath>
                <m:r>
                  <m:rPr>
                    <m:sty m:val="bi"/>
                  </m:rPr>
                  <w:rPr>
                    <w:rFonts w:ascii="Cambria Math" w:hAnsi="Cambria Math"/>
                  </w:rPr>
                  <m:t>10</m:t>
                </m:r>
              </m:oMath>
            </m:oMathPara>
          </w:p>
        </w:tc>
        <w:tc>
          <w:tcPr>
            <w:tcW w:w="1364" w:type="dxa"/>
            <w:tcBorders>
              <w:top w:val="single" w:sz="4" w:space="0" w:color="auto"/>
            </w:tcBorders>
          </w:tcPr>
          <w:p w14:paraId="635483BD" w14:textId="05401396" w:rsidR="003C391D" w:rsidRDefault="003C391D" w:rsidP="003C391D">
            <w:pPr>
              <w:ind w:firstLine="0"/>
              <w:jc w:val="center"/>
            </w:pPr>
            <w:r w:rsidRPr="00473096">
              <w:t>0.0489</w:t>
            </w:r>
          </w:p>
        </w:tc>
        <w:tc>
          <w:tcPr>
            <w:tcW w:w="1364" w:type="dxa"/>
            <w:tcBorders>
              <w:top w:val="single" w:sz="4" w:space="0" w:color="auto"/>
            </w:tcBorders>
          </w:tcPr>
          <w:p w14:paraId="3C4ED8DB" w14:textId="043AFD68" w:rsidR="003C391D" w:rsidRDefault="003C391D" w:rsidP="003C391D">
            <w:pPr>
              <w:ind w:firstLine="0"/>
              <w:jc w:val="center"/>
            </w:pPr>
            <w:r w:rsidRPr="00EA1C21">
              <w:t>0.0894</w:t>
            </w:r>
          </w:p>
        </w:tc>
        <w:tc>
          <w:tcPr>
            <w:tcW w:w="1364" w:type="dxa"/>
            <w:tcBorders>
              <w:top w:val="single" w:sz="4" w:space="0" w:color="auto"/>
            </w:tcBorders>
          </w:tcPr>
          <w:p w14:paraId="37E21251" w14:textId="72F9BB70" w:rsidR="003C391D" w:rsidRDefault="003C391D" w:rsidP="003C391D">
            <w:pPr>
              <w:ind w:firstLine="0"/>
              <w:jc w:val="center"/>
            </w:pPr>
            <w:r w:rsidRPr="001B25E4">
              <w:t>0.0878</w:t>
            </w:r>
          </w:p>
        </w:tc>
        <w:tc>
          <w:tcPr>
            <w:tcW w:w="1364" w:type="dxa"/>
            <w:tcBorders>
              <w:top w:val="single" w:sz="4" w:space="0" w:color="auto"/>
            </w:tcBorders>
          </w:tcPr>
          <w:p w14:paraId="76E56F36" w14:textId="5BD06145" w:rsidR="003C391D" w:rsidRDefault="003C391D" w:rsidP="003C391D">
            <w:pPr>
              <w:ind w:firstLine="0"/>
              <w:jc w:val="center"/>
            </w:pPr>
            <w:r w:rsidRPr="00664C8A">
              <w:t>0.2073</w:t>
            </w:r>
          </w:p>
        </w:tc>
        <w:tc>
          <w:tcPr>
            <w:tcW w:w="1367" w:type="dxa"/>
            <w:tcBorders>
              <w:top w:val="single" w:sz="4" w:space="0" w:color="auto"/>
            </w:tcBorders>
          </w:tcPr>
          <w:p w14:paraId="5AE856E3" w14:textId="6C5B2C96" w:rsidR="003C391D" w:rsidRDefault="003C391D" w:rsidP="003C391D">
            <w:pPr>
              <w:ind w:firstLine="0"/>
              <w:jc w:val="center"/>
            </w:pPr>
            <w:r w:rsidRPr="00953018">
              <w:t>0.0941</w:t>
            </w:r>
          </w:p>
        </w:tc>
      </w:tr>
      <w:tr w:rsidR="003C391D" w14:paraId="2E2B52F5" w14:textId="77777777" w:rsidTr="007328A7">
        <w:trPr>
          <w:trHeight w:val="407"/>
          <w:jc w:val="center"/>
        </w:trPr>
        <w:tc>
          <w:tcPr>
            <w:tcW w:w="964" w:type="dxa"/>
            <w:vAlign w:val="center"/>
          </w:tcPr>
          <w:p w14:paraId="04B44EB7" w14:textId="77777777" w:rsidR="003C391D" w:rsidRPr="00D01F46" w:rsidRDefault="003C391D" w:rsidP="003C391D">
            <w:pPr>
              <w:ind w:firstLine="0"/>
              <w:rPr>
                <w:b/>
                <w:bCs/>
              </w:rPr>
            </w:pPr>
            <m:oMathPara>
              <m:oMath>
                <m:r>
                  <m:rPr>
                    <m:sty m:val="bi"/>
                  </m:rPr>
                  <w:rPr>
                    <w:rFonts w:ascii="Cambria Math" w:hAnsi="Cambria Math"/>
                  </w:rPr>
                  <m:t>20</m:t>
                </m:r>
              </m:oMath>
            </m:oMathPara>
          </w:p>
        </w:tc>
        <w:tc>
          <w:tcPr>
            <w:tcW w:w="1364" w:type="dxa"/>
          </w:tcPr>
          <w:p w14:paraId="143C75A9" w14:textId="063C236F" w:rsidR="003C391D" w:rsidRDefault="003C391D" w:rsidP="003C391D">
            <w:pPr>
              <w:ind w:firstLine="0"/>
              <w:jc w:val="center"/>
            </w:pPr>
            <w:r w:rsidRPr="00473096">
              <w:t>0.0523</w:t>
            </w:r>
          </w:p>
        </w:tc>
        <w:tc>
          <w:tcPr>
            <w:tcW w:w="1364" w:type="dxa"/>
          </w:tcPr>
          <w:p w14:paraId="6E7A8A31" w14:textId="6618364D" w:rsidR="003C391D" w:rsidRDefault="003C391D" w:rsidP="003C391D">
            <w:pPr>
              <w:ind w:firstLine="0"/>
              <w:jc w:val="center"/>
            </w:pPr>
            <w:r w:rsidRPr="00EA1C21">
              <w:t>0.0987</w:t>
            </w:r>
          </w:p>
        </w:tc>
        <w:tc>
          <w:tcPr>
            <w:tcW w:w="1364" w:type="dxa"/>
          </w:tcPr>
          <w:p w14:paraId="6E1463AC" w14:textId="7198AFDF" w:rsidR="003C391D" w:rsidRDefault="003C391D" w:rsidP="003C391D">
            <w:pPr>
              <w:ind w:firstLine="0"/>
              <w:jc w:val="center"/>
            </w:pPr>
            <w:r w:rsidRPr="001B25E4">
              <w:t>0.1007</w:t>
            </w:r>
          </w:p>
        </w:tc>
        <w:tc>
          <w:tcPr>
            <w:tcW w:w="1364" w:type="dxa"/>
          </w:tcPr>
          <w:p w14:paraId="1F40B0A7" w14:textId="64308A14" w:rsidR="003C391D" w:rsidRDefault="003C391D" w:rsidP="003C391D">
            <w:pPr>
              <w:ind w:firstLine="0"/>
              <w:jc w:val="center"/>
            </w:pPr>
            <w:r w:rsidRPr="00664C8A">
              <w:t>0.2711</w:t>
            </w:r>
          </w:p>
        </w:tc>
        <w:tc>
          <w:tcPr>
            <w:tcW w:w="1367" w:type="dxa"/>
          </w:tcPr>
          <w:p w14:paraId="0FC5B131" w14:textId="00CA73A0" w:rsidR="003C391D" w:rsidRDefault="003C391D" w:rsidP="003C391D">
            <w:pPr>
              <w:ind w:firstLine="0"/>
              <w:jc w:val="center"/>
            </w:pPr>
            <w:r w:rsidRPr="00953018">
              <w:t>0.1513</w:t>
            </w:r>
          </w:p>
        </w:tc>
      </w:tr>
      <w:tr w:rsidR="003C391D" w14:paraId="34E35EB1" w14:textId="77777777" w:rsidTr="007328A7">
        <w:trPr>
          <w:trHeight w:val="407"/>
          <w:jc w:val="center"/>
        </w:trPr>
        <w:tc>
          <w:tcPr>
            <w:tcW w:w="964" w:type="dxa"/>
            <w:vAlign w:val="center"/>
          </w:tcPr>
          <w:p w14:paraId="4F1A56A5" w14:textId="77777777" w:rsidR="003C391D" w:rsidRPr="00D01F46" w:rsidRDefault="003C391D" w:rsidP="003C391D">
            <w:pPr>
              <w:ind w:firstLine="0"/>
              <w:rPr>
                <w:b/>
                <w:bCs/>
              </w:rPr>
            </w:pPr>
            <m:oMathPara>
              <m:oMath>
                <m:r>
                  <m:rPr>
                    <m:sty m:val="bi"/>
                  </m:rPr>
                  <w:rPr>
                    <w:rFonts w:ascii="Cambria Math" w:hAnsi="Cambria Math"/>
                  </w:rPr>
                  <m:t>30</m:t>
                </m:r>
              </m:oMath>
            </m:oMathPara>
          </w:p>
        </w:tc>
        <w:tc>
          <w:tcPr>
            <w:tcW w:w="1364" w:type="dxa"/>
          </w:tcPr>
          <w:p w14:paraId="407AE962" w14:textId="4C2806CE" w:rsidR="003C391D" w:rsidRDefault="003C391D" w:rsidP="003C391D">
            <w:pPr>
              <w:ind w:firstLine="0"/>
              <w:jc w:val="center"/>
            </w:pPr>
            <w:r w:rsidRPr="00473096">
              <w:t>0.0851</w:t>
            </w:r>
          </w:p>
        </w:tc>
        <w:tc>
          <w:tcPr>
            <w:tcW w:w="1364" w:type="dxa"/>
          </w:tcPr>
          <w:p w14:paraId="46582E97" w14:textId="49E818AA" w:rsidR="003C391D" w:rsidRDefault="003C391D" w:rsidP="003C391D">
            <w:pPr>
              <w:ind w:firstLine="0"/>
              <w:jc w:val="center"/>
            </w:pPr>
            <w:r w:rsidRPr="00EA1C21">
              <w:t>0.1121</w:t>
            </w:r>
          </w:p>
        </w:tc>
        <w:tc>
          <w:tcPr>
            <w:tcW w:w="1364" w:type="dxa"/>
          </w:tcPr>
          <w:p w14:paraId="40003677" w14:textId="099FE557" w:rsidR="003C391D" w:rsidRDefault="003C391D" w:rsidP="003C391D">
            <w:pPr>
              <w:ind w:firstLine="0"/>
              <w:jc w:val="center"/>
            </w:pPr>
            <w:r w:rsidRPr="001B25E4">
              <w:t>0.1208</w:t>
            </w:r>
          </w:p>
        </w:tc>
        <w:tc>
          <w:tcPr>
            <w:tcW w:w="1364" w:type="dxa"/>
          </w:tcPr>
          <w:p w14:paraId="63364460" w14:textId="352DFE54" w:rsidR="003C391D" w:rsidRDefault="003C391D" w:rsidP="003C391D">
            <w:pPr>
              <w:ind w:firstLine="0"/>
              <w:jc w:val="center"/>
            </w:pPr>
            <w:r w:rsidRPr="00664C8A">
              <w:t>0.3380</w:t>
            </w:r>
          </w:p>
        </w:tc>
        <w:tc>
          <w:tcPr>
            <w:tcW w:w="1367" w:type="dxa"/>
          </w:tcPr>
          <w:p w14:paraId="33EA0C37" w14:textId="71C281C9" w:rsidR="003C391D" w:rsidRDefault="003C391D" w:rsidP="003C391D">
            <w:pPr>
              <w:ind w:firstLine="0"/>
              <w:jc w:val="center"/>
            </w:pPr>
            <w:r w:rsidRPr="00953018">
              <w:t>0.2109</w:t>
            </w:r>
          </w:p>
        </w:tc>
      </w:tr>
      <w:tr w:rsidR="003C391D" w14:paraId="3D11FF51" w14:textId="77777777" w:rsidTr="007328A7">
        <w:trPr>
          <w:trHeight w:val="407"/>
          <w:jc w:val="center"/>
        </w:trPr>
        <w:tc>
          <w:tcPr>
            <w:tcW w:w="964" w:type="dxa"/>
            <w:vAlign w:val="center"/>
          </w:tcPr>
          <w:p w14:paraId="11B4756F" w14:textId="77777777" w:rsidR="003C391D" w:rsidRPr="00D01F46" w:rsidRDefault="003C391D" w:rsidP="003C391D">
            <w:pPr>
              <w:ind w:firstLine="0"/>
              <w:rPr>
                <w:b/>
                <w:bCs/>
              </w:rPr>
            </w:pPr>
            <m:oMathPara>
              <m:oMath>
                <m:r>
                  <m:rPr>
                    <m:sty m:val="bi"/>
                  </m:rPr>
                  <w:rPr>
                    <w:rFonts w:ascii="Cambria Math" w:hAnsi="Cambria Math"/>
                  </w:rPr>
                  <m:t>50</m:t>
                </m:r>
              </m:oMath>
            </m:oMathPara>
          </w:p>
        </w:tc>
        <w:tc>
          <w:tcPr>
            <w:tcW w:w="1364" w:type="dxa"/>
          </w:tcPr>
          <w:p w14:paraId="5309E197" w14:textId="3699F07E" w:rsidR="003C391D" w:rsidRDefault="003C391D" w:rsidP="003C391D">
            <w:pPr>
              <w:ind w:firstLine="0"/>
              <w:jc w:val="center"/>
            </w:pPr>
            <w:r w:rsidRPr="00473096">
              <w:t>0.1660</w:t>
            </w:r>
          </w:p>
        </w:tc>
        <w:tc>
          <w:tcPr>
            <w:tcW w:w="1364" w:type="dxa"/>
          </w:tcPr>
          <w:p w14:paraId="3D203586" w14:textId="680712CA" w:rsidR="003C391D" w:rsidRDefault="003C391D" w:rsidP="003C391D">
            <w:pPr>
              <w:ind w:firstLine="0"/>
              <w:jc w:val="center"/>
            </w:pPr>
            <w:r w:rsidRPr="00EA1C21">
              <w:t>0.1483</w:t>
            </w:r>
          </w:p>
        </w:tc>
        <w:tc>
          <w:tcPr>
            <w:tcW w:w="1364" w:type="dxa"/>
          </w:tcPr>
          <w:p w14:paraId="17B21D17" w14:textId="562E00AA" w:rsidR="003C391D" w:rsidRDefault="003C391D" w:rsidP="003C391D">
            <w:pPr>
              <w:ind w:firstLine="0"/>
              <w:jc w:val="center"/>
            </w:pPr>
            <w:r w:rsidRPr="001B25E4">
              <w:t>0.1690</w:t>
            </w:r>
          </w:p>
        </w:tc>
        <w:tc>
          <w:tcPr>
            <w:tcW w:w="1364" w:type="dxa"/>
          </w:tcPr>
          <w:p w14:paraId="2712B2CE" w14:textId="4082A6EB" w:rsidR="003C391D" w:rsidRDefault="003C391D" w:rsidP="003C391D">
            <w:pPr>
              <w:ind w:firstLine="0"/>
              <w:jc w:val="center"/>
            </w:pPr>
            <w:r w:rsidRPr="00664C8A">
              <w:t>0.4785</w:t>
            </w:r>
          </w:p>
        </w:tc>
        <w:tc>
          <w:tcPr>
            <w:tcW w:w="1367" w:type="dxa"/>
          </w:tcPr>
          <w:p w14:paraId="13624C33" w14:textId="4DF9F2DB" w:rsidR="003C391D" w:rsidRDefault="003C391D" w:rsidP="003C391D">
            <w:pPr>
              <w:ind w:firstLine="0"/>
              <w:jc w:val="center"/>
            </w:pPr>
            <w:r w:rsidRPr="00953018">
              <w:t>0.3276</w:t>
            </w:r>
          </w:p>
        </w:tc>
      </w:tr>
      <w:tr w:rsidR="003C391D" w14:paraId="56747FE0" w14:textId="77777777" w:rsidTr="007328A7">
        <w:trPr>
          <w:trHeight w:val="407"/>
          <w:jc w:val="center"/>
        </w:trPr>
        <w:tc>
          <w:tcPr>
            <w:tcW w:w="964" w:type="dxa"/>
            <w:vAlign w:val="center"/>
          </w:tcPr>
          <w:p w14:paraId="767CA881" w14:textId="77777777" w:rsidR="003C391D" w:rsidRPr="00D01F46" w:rsidRDefault="003C391D" w:rsidP="003C391D">
            <w:pPr>
              <w:ind w:firstLine="0"/>
              <w:rPr>
                <w:b/>
                <w:bCs/>
              </w:rPr>
            </w:pPr>
            <m:oMathPara>
              <m:oMath>
                <m:r>
                  <m:rPr>
                    <m:sty m:val="bi"/>
                  </m:rPr>
                  <w:rPr>
                    <w:rFonts w:ascii="Cambria Math" w:hAnsi="Cambria Math"/>
                  </w:rPr>
                  <m:t>100</m:t>
                </m:r>
              </m:oMath>
            </m:oMathPara>
          </w:p>
        </w:tc>
        <w:tc>
          <w:tcPr>
            <w:tcW w:w="1364" w:type="dxa"/>
          </w:tcPr>
          <w:p w14:paraId="27595427" w14:textId="4AABDB94" w:rsidR="003C391D" w:rsidRDefault="003C391D" w:rsidP="003C391D">
            <w:pPr>
              <w:ind w:firstLine="0"/>
              <w:jc w:val="center"/>
            </w:pPr>
            <w:r w:rsidRPr="00473096">
              <w:t>0.3680</w:t>
            </w:r>
          </w:p>
        </w:tc>
        <w:tc>
          <w:tcPr>
            <w:tcW w:w="1364" w:type="dxa"/>
          </w:tcPr>
          <w:p w14:paraId="28FE163D" w14:textId="7268B1D6" w:rsidR="003C391D" w:rsidRDefault="003C391D" w:rsidP="003C391D">
            <w:pPr>
              <w:ind w:firstLine="0"/>
              <w:jc w:val="center"/>
            </w:pPr>
            <w:r w:rsidRPr="00EA1C21">
              <w:t>0.2681</w:t>
            </w:r>
          </w:p>
        </w:tc>
        <w:tc>
          <w:tcPr>
            <w:tcW w:w="1364" w:type="dxa"/>
          </w:tcPr>
          <w:p w14:paraId="36A7F33C" w14:textId="3DDC4D3A" w:rsidR="003C391D" w:rsidRDefault="003C391D" w:rsidP="003C391D">
            <w:pPr>
              <w:ind w:firstLine="0"/>
              <w:jc w:val="center"/>
            </w:pPr>
            <w:r w:rsidRPr="001B25E4">
              <w:t>0.3114</w:t>
            </w:r>
          </w:p>
        </w:tc>
        <w:tc>
          <w:tcPr>
            <w:tcW w:w="1364" w:type="dxa"/>
          </w:tcPr>
          <w:p w14:paraId="642B0CCD" w14:textId="6F4A6D5E" w:rsidR="003C391D" w:rsidRDefault="003C391D" w:rsidP="003C391D">
            <w:pPr>
              <w:ind w:firstLine="0"/>
              <w:jc w:val="center"/>
            </w:pPr>
            <w:r w:rsidRPr="00664C8A">
              <w:t>0.7683</w:t>
            </w:r>
          </w:p>
        </w:tc>
        <w:tc>
          <w:tcPr>
            <w:tcW w:w="1367" w:type="dxa"/>
          </w:tcPr>
          <w:p w14:paraId="629703AA" w14:textId="08E6A416" w:rsidR="003C391D" w:rsidRDefault="003C391D" w:rsidP="003C391D">
            <w:pPr>
              <w:ind w:firstLine="0"/>
              <w:jc w:val="center"/>
            </w:pPr>
            <w:r w:rsidRPr="00953018">
              <w:t>0.5918</w:t>
            </w:r>
          </w:p>
        </w:tc>
      </w:tr>
      <w:tr w:rsidR="003C391D" w14:paraId="7145F91E" w14:textId="77777777" w:rsidTr="007328A7">
        <w:trPr>
          <w:trHeight w:val="407"/>
          <w:jc w:val="center"/>
        </w:trPr>
        <w:tc>
          <w:tcPr>
            <w:tcW w:w="964" w:type="dxa"/>
            <w:vAlign w:val="center"/>
          </w:tcPr>
          <w:p w14:paraId="4E5A9C86" w14:textId="77777777" w:rsidR="003C391D" w:rsidRPr="00D01F46" w:rsidRDefault="003C391D" w:rsidP="003C391D">
            <w:pPr>
              <w:ind w:firstLine="0"/>
              <w:rPr>
                <w:b/>
                <w:bCs/>
              </w:rPr>
            </w:pPr>
            <m:oMathPara>
              <m:oMath>
                <m:r>
                  <m:rPr>
                    <m:sty m:val="bi"/>
                  </m:rPr>
                  <w:rPr>
                    <w:rFonts w:ascii="Cambria Math" w:hAnsi="Cambria Math"/>
                  </w:rPr>
                  <m:t>200</m:t>
                </m:r>
              </m:oMath>
            </m:oMathPara>
          </w:p>
        </w:tc>
        <w:tc>
          <w:tcPr>
            <w:tcW w:w="1364" w:type="dxa"/>
          </w:tcPr>
          <w:p w14:paraId="0533ACF4" w14:textId="3E139362" w:rsidR="003C391D" w:rsidRDefault="003C391D" w:rsidP="003C391D">
            <w:pPr>
              <w:ind w:firstLine="0"/>
              <w:jc w:val="center"/>
            </w:pPr>
            <w:r w:rsidRPr="00473096">
              <w:t>0.5406</w:t>
            </w:r>
          </w:p>
        </w:tc>
        <w:tc>
          <w:tcPr>
            <w:tcW w:w="1364" w:type="dxa"/>
          </w:tcPr>
          <w:p w14:paraId="2A7ED22D" w14:textId="357B5282" w:rsidR="003C391D" w:rsidRDefault="003C391D" w:rsidP="003C391D">
            <w:pPr>
              <w:ind w:firstLine="0"/>
              <w:jc w:val="center"/>
            </w:pPr>
            <w:r w:rsidRPr="00EA1C21">
              <w:t>0.6002</w:t>
            </w:r>
          </w:p>
        </w:tc>
        <w:tc>
          <w:tcPr>
            <w:tcW w:w="1364" w:type="dxa"/>
          </w:tcPr>
          <w:p w14:paraId="5E51D167" w14:textId="478B913F" w:rsidR="003C391D" w:rsidRDefault="003C391D" w:rsidP="003C391D">
            <w:pPr>
              <w:ind w:firstLine="0"/>
              <w:jc w:val="center"/>
            </w:pPr>
            <w:r w:rsidRPr="001B25E4">
              <w:t>0.6490</w:t>
            </w:r>
          </w:p>
        </w:tc>
        <w:tc>
          <w:tcPr>
            <w:tcW w:w="1364" w:type="dxa"/>
          </w:tcPr>
          <w:p w14:paraId="03DB3A15" w14:textId="1552B3D9" w:rsidR="003C391D" w:rsidRDefault="003C391D" w:rsidP="003C391D">
            <w:pPr>
              <w:ind w:firstLine="0"/>
              <w:jc w:val="center"/>
            </w:pPr>
            <w:r w:rsidRPr="00664C8A">
              <w:t>0.9721</w:t>
            </w:r>
          </w:p>
        </w:tc>
        <w:tc>
          <w:tcPr>
            <w:tcW w:w="1367" w:type="dxa"/>
          </w:tcPr>
          <w:p w14:paraId="0C4FED0E" w14:textId="1331A262" w:rsidR="003C391D" w:rsidRDefault="003C391D" w:rsidP="003C391D">
            <w:pPr>
              <w:ind w:firstLine="0"/>
              <w:jc w:val="center"/>
            </w:pPr>
            <w:r w:rsidRPr="00953018">
              <w:t>0.8847</w:t>
            </w:r>
          </w:p>
        </w:tc>
      </w:tr>
      <w:tr w:rsidR="003C391D" w14:paraId="4C2B6BF2" w14:textId="77777777" w:rsidTr="007328A7">
        <w:trPr>
          <w:trHeight w:val="407"/>
          <w:jc w:val="center"/>
        </w:trPr>
        <w:tc>
          <w:tcPr>
            <w:tcW w:w="964" w:type="dxa"/>
            <w:vAlign w:val="center"/>
          </w:tcPr>
          <w:p w14:paraId="2472D53B" w14:textId="77777777" w:rsidR="003C391D" w:rsidRPr="00D01F46" w:rsidRDefault="003C391D" w:rsidP="003C391D">
            <w:pPr>
              <w:ind w:firstLine="0"/>
              <w:rPr>
                <w:b/>
                <w:bCs/>
              </w:rPr>
            </w:pPr>
            <m:oMathPara>
              <m:oMath>
                <m:r>
                  <m:rPr>
                    <m:sty m:val="bi"/>
                  </m:rPr>
                  <w:rPr>
                    <w:rFonts w:ascii="Cambria Math" w:hAnsi="Cambria Math"/>
                  </w:rPr>
                  <m:t>300</m:t>
                </m:r>
              </m:oMath>
            </m:oMathPara>
          </w:p>
        </w:tc>
        <w:tc>
          <w:tcPr>
            <w:tcW w:w="1364" w:type="dxa"/>
          </w:tcPr>
          <w:p w14:paraId="646B1079" w14:textId="1009EF8B" w:rsidR="003C391D" w:rsidRDefault="003C391D" w:rsidP="003C391D">
            <w:pPr>
              <w:ind w:firstLine="0"/>
              <w:jc w:val="center"/>
            </w:pPr>
            <w:r w:rsidRPr="00473096">
              <w:t>0.6537</w:t>
            </w:r>
          </w:p>
        </w:tc>
        <w:tc>
          <w:tcPr>
            <w:tcW w:w="1364" w:type="dxa"/>
          </w:tcPr>
          <w:p w14:paraId="7A63DC34" w14:textId="57191121" w:rsidR="003C391D" w:rsidRDefault="003C391D" w:rsidP="003C391D">
            <w:pPr>
              <w:ind w:firstLine="0"/>
              <w:jc w:val="center"/>
            </w:pPr>
            <w:r w:rsidRPr="00EA1C21">
              <w:t>0.8470</w:t>
            </w:r>
          </w:p>
        </w:tc>
        <w:tc>
          <w:tcPr>
            <w:tcW w:w="1364" w:type="dxa"/>
          </w:tcPr>
          <w:p w14:paraId="6403A675" w14:textId="504FFC4C" w:rsidR="003C391D" w:rsidRDefault="003C391D" w:rsidP="003C391D">
            <w:pPr>
              <w:ind w:firstLine="0"/>
              <w:jc w:val="center"/>
            </w:pPr>
            <w:r w:rsidRPr="001B25E4">
              <w:t>0.8762</w:t>
            </w:r>
          </w:p>
        </w:tc>
        <w:tc>
          <w:tcPr>
            <w:tcW w:w="1364" w:type="dxa"/>
          </w:tcPr>
          <w:p w14:paraId="7B15C22C" w14:textId="20CA59AF" w:rsidR="003C391D" w:rsidRDefault="003C391D" w:rsidP="003C391D">
            <w:pPr>
              <w:ind w:firstLine="0"/>
              <w:jc w:val="center"/>
            </w:pPr>
            <w:r w:rsidRPr="00664C8A">
              <w:t>0.9985</w:t>
            </w:r>
          </w:p>
        </w:tc>
        <w:tc>
          <w:tcPr>
            <w:tcW w:w="1367" w:type="dxa"/>
          </w:tcPr>
          <w:p w14:paraId="0CC712DD" w14:textId="722F3A87" w:rsidR="003C391D" w:rsidRDefault="003C391D" w:rsidP="003C391D">
            <w:pPr>
              <w:ind w:firstLine="0"/>
              <w:jc w:val="center"/>
            </w:pPr>
            <w:r w:rsidRPr="00953018">
              <w:t>0.9757</w:t>
            </w:r>
          </w:p>
        </w:tc>
      </w:tr>
      <w:tr w:rsidR="003C391D" w14:paraId="6C8F8888" w14:textId="77777777" w:rsidTr="007328A7">
        <w:trPr>
          <w:trHeight w:val="417"/>
          <w:jc w:val="center"/>
        </w:trPr>
        <w:tc>
          <w:tcPr>
            <w:tcW w:w="964" w:type="dxa"/>
            <w:vAlign w:val="center"/>
          </w:tcPr>
          <w:p w14:paraId="38D8FD94" w14:textId="77777777" w:rsidR="003C391D" w:rsidRPr="00D01F46" w:rsidRDefault="003C391D" w:rsidP="003C391D">
            <w:pPr>
              <w:ind w:firstLine="0"/>
              <w:rPr>
                <w:b/>
                <w:bCs/>
              </w:rPr>
            </w:pPr>
            <m:oMathPara>
              <m:oMath>
                <m:r>
                  <m:rPr>
                    <m:sty m:val="bi"/>
                  </m:rPr>
                  <w:rPr>
                    <w:rFonts w:ascii="Cambria Math" w:hAnsi="Cambria Math"/>
                  </w:rPr>
                  <m:t>400</m:t>
                </m:r>
              </m:oMath>
            </m:oMathPara>
          </w:p>
        </w:tc>
        <w:tc>
          <w:tcPr>
            <w:tcW w:w="1364" w:type="dxa"/>
          </w:tcPr>
          <w:p w14:paraId="7784E85C" w14:textId="68377246" w:rsidR="003C391D" w:rsidRDefault="003C391D" w:rsidP="003C391D">
            <w:pPr>
              <w:ind w:firstLine="0"/>
              <w:jc w:val="center"/>
            </w:pPr>
            <w:r w:rsidRPr="00473096">
              <w:t>0.7360</w:t>
            </w:r>
          </w:p>
        </w:tc>
        <w:tc>
          <w:tcPr>
            <w:tcW w:w="1364" w:type="dxa"/>
          </w:tcPr>
          <w:p w14:paraId="40D30A35" w14:textId="77B2F8E6" w:rsidR="003C391D" w:rsidRDefault="003C391D" w:rsidP="003C391D">
            <w:pPr>
              <w:ind w:firstLine="0"/>
              <w:jc w:val="center"/>
            </w:pPr>
            <w:r w:rsidRPr="00EA1C21">
              <w:t>0.9541</w:t>
            </w:r>
          </w:p>
        </w:tc>
        <w:tc>
          <w:tcPr>
            <w:tcW w:w="1364" w:type="dxa"/>
          </w:tcPr>
          <w:p w14:paraId="7B3B6599" w14:textId="278EC45B" w:rsidR="003C391D" w:rsidRDefault="003C391D" w:rsidP="003C391D">
            <w:pPr>
              <w:ind w:firstLine="0"/>
              <w:jc w:val="center"/>
            </w:pPr>
            <w:r w:rsidRPr="001B25E4">
              <w:t>0.9675</w:t>
            </w:r>
          </w:p>
        </w:tc>
        <w:tc>
          <w:tcPr>
            <w:tcW w:w="1364" w:type="dxa"/>
          </w:tcPr>
          <w:p w14:paraId="30B59053" w14:textId="0E22D254" w:rsidR="003C391D" w:rsidRDefault="003C391D" w:rsidP="003C391D">
            <w:pPr>
              <w:ind w:firstLine="0"/>
              <w:jc w:val="center"/>
            </w:pPr>
            <w:r w:rsidRPr="00664C8A">
              <w:t>1</w:t>
            </w:r>
          </w:p>
        </w:tc>
        <w:tc>
          <w:tcPr>
            <w:tcW w:w="1367" w:type="dxa"/>
          </w:tcPr>
          <w:p w14:paraId="406E8FCD" w14:textId="18E53E56" w:rsidR="003C391D" w:rsidRDefault="003C391D" w:rsidP="003C391D">
            <w:pPr>
              <w:ind w:firstLine="0"/>
              <w:jc w:val="center"/>
            </w:pPr>
            <w:r w:rsidRPr="00953018">
              <w:t>0.9953</w:t>
            </w:r>
          </w:p>
        </w:tc>
      </w:tr>
      <w:tr w:rsidR="003C391D" w14:paraId="67E21B91" w14:textId="77777777" w:rsidTr="007328A7">
        <w:trPr>
          <w:trHeight w:val="407"/>
          <w:jc w:val="center"/>
        </w:trPr>
        <w:tc>
          <w:tcPr>
            <w:tcW w:w="964" w:type="dxa"/>
            <w:vAlign w:val="center"/>
          </w:tcPr>
          <w:p w14:paraId="5975BA2C" w14:textId="77777777" w:rsidR="003C391D" w:rsidRPr="00D01F46" w:rsidRDefault="003C391D" w:rsidP="003C391D">
            <w:pPr>
              <w:ind w:firstLine="0"/>
              <w:rPr>
                <w:b/>
                <w:bCs/>
              </w:rPr>
            </w:pPr>
            <m:oMathPara>
              <m:oMath>
                <m:r>
                  <m:rPr>
                    <m:sty m:val="bi"/>
                  </m:rPr>
                  <w:rPr>
                    <w:rFonts w:ascii="Cambria Math" w:hAnsi="Cambria Math"/>
                  </w:rPr>
                  <m:t>500</m:t>
                </m:r>
              </m:oMath>
            </m:oMathPara>
          </w:p>
        </w:tc>
        <w:tc>
          <w:tcPr>
            <w:tcW w:w="1364" w:type="dxa"/>
          </w:tcPr>
          <w:p w14:paraId="14741210" w14:textId="3227CBE9" w:rsidR="003C391D" w:rsidRDefault="003C391D" w:rsidP="003C391D">
            <w:pPr>
              <w:ind w:firstLine="0"/>
              <w:jc w:val="center"/>
            </w:pPr>
            <w:r w:rsidRPr="00473096">
              <w:t>0.8027</w:t>
            </w:r>
          </w:p>
        </w:tc>
        <w:tc>
          <w:tcPr>
            <w:tcW w:w="1364" w:type="dxa"/>
          </w:tcPr>
          <w:p w14:paraId="43E5AEC1" w14:textId="28038E8F" w:rsidR="003C391D" w:rsidRDefault="003C391D" w:rsidP="003C391D">
            <w:pPr>
              <w:ind w:firstLine="0"/>
              <w:jc w:val="center"/>
            </w:pPr>
            <w:r w:rsidRPr="00EA1C21">
              <w:t>0.9909</w:t>
            </w:r>
          </w:p>
        </w:tc>
        <w:tc>
          <w:tcPr>
            <w:tcW w:w="1364" w:type="dxa"/>
          </w:tcPr>
          <w:p w14:paraId="5D6DEBC4" w14:textId="2B0F9B3F" w:rsidR="003C391D" w:rsidRDefault="003C391D" w:rsidP="003C391D">
            <w:pPr>
              <w:ind w:firstLine="0"/>
              <w:jc w:val="center"/>
            </w:pPr>
            <w:r w:rsidRPr="001B25E4">
              <w:t>0.9943</w:t>
            </w:r>
          </w:p>
        </w:tc>
        <w:tc>
          <w:tcPr>
            <w:tcW w:w="1364" w:type="dxa"/>
          </w:tcPr>
          <w:p w14:paraId="5CFAAD3F" w14:textId="68EBAA51" w:rsidR="003C391D" w:rsidRDefault="003C391D" w:rsidP="003C391D">
            <w:pPr>
              <w:ind w:firstLine="0"/>
              <w:jc w:val="center"/>
            </w:pPr>
            <w:r w:rsidRPr="00664C8A">
              <w:t>1</w:t>
            </w:r>
          </w:p>
        </w:tc>
        <w:tc>
          <w:tcPr>
            <w:tcW w:w="1367" w:type="dxa"/>
          </w:tcPr>
          <w:p w14:paraId="17D52B12" w14:textId="2D95354C" w:rsidR="003C391D" w:rsidRDefault="003C391D" w:rsidP="003C391D">
            <w:pPr>
              <w:ind w:firstLine="0"/>
              <w:jc w:val="center"/>
            </w:pPr>
            <w:r w:rsidRPr="00953018">
              <w:t>0.9991</w:t>
            </w:r>
          </w:p>
        </w:tc>
      </w:tr>
      <w:tr w:rsidR="003C391D" w14:paraId="06752498" w14:textId="77777777" w:rsidTr="007328A7">
        <w:trPr>
          <w:trHeight w:val="407"/>
          <w:jc w:val="center"/>
        </w:trPr>
        <w:tc>
          <w:tcPr>
            <w:tcW w:w="964" w:type="dxa"/>
            <w:vAlign w:val="center"/>
          </w:tcPr>
          <w:p w14:paraId="68487532" w14:textId="77777777" w:rsidR="003C391D" w:rsidRPr="00D01F46" w:rsidRDefault="003C391D" w:rsidP="003C391D">
            <w:pPr>
              <w:ind w:firstLine="0"/>
              <w:rPr>
                <w:b/>
                <w:bCs/>
              </w:rPr>
            </w:pPr>
            <m:oMathPara>
              <m:oMath>
                <m:r>
                  <m:rPr>
                    <m:sty m:val="bi"/>
                  </m:rPr>
                  <w:rPr>
                    <w:rFonts w:ascii="Cambria Math" w:hAnsi="Cambria Math"/>
                  </w:rPr>
                  <m:t>1000</m:t>
                </m:r>
              </m:oMath>
            </m:oMathPara>
          </w:p>
        </w:tc>
        <w:tc>
          <w:tcPr>
            <w:tcW w:w="1364" w:type="dxa"/>
          </w:tcPr>
          <w:p w14:paraId="3EC4F21B" w14:textId="3BC67360" w:rsidR="003C391D" w:rsidRDefault="003C391D" w:rsidP="003C391D">
            <w:pPr>
              <w:ind w:firstLine="0"/>
              <w:jc w:val="center"/>
            </w:pPr>
            <w:r w:rsidRPr="00473096">
              <w:t>0.9362</w:t>
            </w:r>
          </w:p>
        </w:tc>
        <w:tc>
          <w:tcPr>
            <w:tcW w:w="1364" w:type="dxa"/>
          </w:tcPr>
          <w:p w14:paraId="2488C1B7" w14:textId="2D10D20A" w:rsidR="003C391D" w:rsidRDefault="003C391D" w:rsidP="003C391D">
            <w:pPr>
              <w:ind w:firstLine="0"/>
              <w:jc w:val="center"/>
            </w:pPr>
            <w:r w:rsidRPr="00EA1C21">
              <w:t>1</w:t>
            </w:r>
          </w:p>
        </w:tc>
        <w:tc>
          <w:tcPr>
            <w:tcW w:w="1364" w:type="dxa"/>
          </w:tcPr>
          <w:p w14:paraId="2D7C3D08" w14:textId="3C736FBC" w:rsidR="003C391D" w:rsidRDefault="003C391D" w:rsidP="003C391D">
            <w:pPr>
              <w:ind w:firstLine="0"/>
              <w:jc w:val="center"/>
            </w:pPr>
            <w:r w:rsidRPr="001B25E4">
              <w:t>1</w:t>
            </w:r>
          </w:p>
        </w:tc>
        <w:tc>
          <w:tcPr>
            <w:tcW w:w="1364" w:type="dxa"/>
          </w:tcPr>
          <w:p w14:paraId="123E348D" w14:textId="33F1E268" w:rsidR="003C391D" w:rsidRDefault="003C391D" w:rsidP="003C391D">
            <w:pPr>
              <w:ind w:firstLine="0"/>
              <w:jc w:val="center"/>
            </w:pPr>
            <w:r w:rsidRPr="00664C8A">
              <w:t>1</w:t>
            </w:r>
          </w:p>
        </w:tc>
        <w:tc>
          <w:tcPr>
            <w:tcW w:w="1367" w:type="dxa"/>
          </w:tcPr>
          <w:p w14:paraId="7772B420" w14:textId="3F7A8B7A" w:rsidR="003C391D" w:rsidRDefault="003C391D" w:rsidP="003C391D">
            <w:pPr>
              <w:ind w:firstLine="0"/>
              <w:jc w:val="center"/>
            </w:pPr>
            <w:r w:rsidRPr="00953018">
              <w:t>1</w:t>
            </w:r>
          </w:p>
        </w:tc>
      </w:tr>
      <w:tr w:rsidR="003C391D" w14:paraId="6937D35B" w14:textId="77777777" w:rsidTr="007328A7">
        <w:trPr>
          <w:trHeight w:val="407"/>
          <w:jc w:val="center"/>
        </w:trPr>
        <w:tc>
          <w:tcPr>
            <w:tcW w:w="964" w:type="dxa"/>
            <w:tcBorders>
              <w:bottom w:val="single" w:sz="4" w:space="0" w:color="auto"/>
            </w:tcBorders>
            <w:vAlign w:val="center"/>
          </w:tcPr>
          <w:p w14:paraId="57097D29" w14:textId="77777777" w:rsidR="003C391D" w:rsidRPr="00D01F46" w:rsidRDefault="003C391D" w:rsidP="003C391D">
            <w:pPr>
              <w:ind w:firstLine="0"/>
              <w:rPr>
                <w:b/>
                <w:bCs/>
              </w:rPr>
            </w:pPr>
            <m:oMathPara>
              <m:oMath>
                <m:r>
                  <m:rPr>
                    <m:sty m:val="bi"/>
                  </m:rPr>
                  <w:rPr>
                    <w:rFonts w:ascii="Cambria Math" w:hAnsi="Cambria Math"/>
                  </w:rPr>
                  <m:t>2000</m:t>
                </m:r>
              </m:oMath>
            </m:oMathPara>
          </w:p>
        </w:tc>
        <w:tc>
          <w:tcPr>
            <w:tcW w:w="1364" w:type="dxa"/>
            <w:tcBorders>
              <w:bottom w:val="single" w:sz="4" w:space="0" w:color="auto"/>
            </w:tcBorders>
          </w:tcPr>
          <w:p w14:paraId="2213729A" w14:textId="4744F986" w:rsidR="003C391D" w:rsidRDefault="003C391D" w:rsidP="003C391D">
            <w:pPr>
              <w:ind w:firstLine="0"/>
              <w:jc w:val="center"/>
            </w:pPr>
            <w:r w:rsidRPr="00473096">
              <w:t>0.9918</w:t>
            </w:r>
          </w:p>
        </w:tc>
        <w:tc>
          <w:tcPr>
            <w:tcW w:w="1364" w:type="dxa"/>
            <w:tcBorders>
              <w:bottom w:val="single" w:sz="4" w:space="0" w:color="auto"/>
            </w:tcBorders>
          </w:tcPr>
          <w:p w14:paraId="5F203637" w14:textId="79569FF2" w:rsidR="003C391D" w:rsidRDefault="003C391D" w:rsidP="003C391D">
            <w:pPr>
              <w:ind w:firstLine="0"/>
              <w:jc w:val="center"/>
            </w:pPr>
            <w:r w:rsidRPr="00EA1C21">
              <w:t>1</w:t>
            </w:r>
          </w:p>
        </w:tc>
        <w:tc>
          <w:tcPr>
            <w:tcW w:w="1364" w:type="dxa"/>
            <w:tcBorders>
              <w:bottom w:val="single" w:sz="4" w:space="0" w:color="auto"/>
            </w:tcBorders>
          </w:tcPr>
          <w:p w14:paraId="71CCC5A0" w14:textId="339262CD" w:rsidR="003C391D" w:rsidRDefault="003C391D" w:rsidP="003C391D">
            <w:pPr>
              <w:ind w:firstLine="0"/>
              <w:jc w:val="center"/>
            </w:pPr>
            <w:r w:rsidRPr="001B25E4">
              <w:t>1</w:t>
            </w:r>
          </w:p>
        </w:tc>
        <w:tc>
          <w:tcPr>
            <w:tcW w:w="1364" w:type="dxa"/>
            <w:tcBorders>
              <w:bottom w:val="single" w:sz="4" w:space="0" w:color="auto"/>
            </w:tcBorders>
          </w:tcPr>
          <w:p w14:paraId="57C68FAC" w14:textId="618788B8" w:rsidR="003C391D" w:rsidRDefault="003C391D" w:rsidP="003C391D">
            <w:pPr>
              <w:ind w:firstLine="0"/>
              <w:jc w:val="center"/>
            </w:pPr>
            <w:r w:rsidRPr="00664C8A">
              <w:t>1</w:t>
            </w:r>
          </w:p>
        </w:tc>
        <w:tc>
          <w:tcPr>
            <w:tcW w:w="1367" w:type="dxa"/>
            <w:tcBorders>
              <w:bottom w:val="single" w:sz="4" w:space="0" w:color="auto"/>
            </w:tcBorders>
          </w:tcPr>
          <w:p w14:paraId="77829FC2" w14:textId="5B459099" w:rsidR="003C391D" w:rsidRDefault="003C391D" w:rsidP="003C391D">
            <w:pPr>
              <w:ind w:firstLine="0"/>
              <w:jc w:val="center"/>
            </w:pPr>
            <w:r w:rsidRPr="00953018">
              <w:t>1</w:t>
            </w:r>
          </w:p>
        </w:tc>
      </w:tr>
    </w:tbl>
    <w:p w14:paraId="0909C86D" w14:textId="77777777" w:rsidR="004C2FDC" w:rsidRPr="0065256B" w:rsidRDefault="004C2FDC" w:rsidP="006E5456">
      <w:pPr>
        <w:rPr>
          <w:iCs/>
        </w:rPr>
      </w:pPr>
    </w:p>
    <w:p w14:paraId="39D42366" w14:textId="30EA2AA9" w:rsidR="00B91F1A" w:rsidRDefault="00D14822" w:rsidP="006E5456">
      <w:r>
        <w:fldChar w:fldCharType="begin"/>
      </w:r>
      <w:r>
        <w:instrText xml:space="preserve"> REF _Ref109164288 \h </w:instrText>
      </w:r>
      <w:r>
        <w:fldChar w:fldCharType="separate"/>
      </w:r>
      <w:r w:rsidR="006253A4">
        <w:t xml:space="preserve">Tablo </w:t>
      </w:r>
      <w:r w:rsidR="006253A4">
        <w:rPr>
          <w:noProof/>
        </w:rPr>
        <w:t>22</w:t>
      </w:r>
      <w:r>
        <w:fldChar w:fldCharType="end"/>
      </w:r>
      <w:r w:rsidR="00325077">
        <w:t>’ye göre, örneklem sayısı arttıkça beş yöntemin</w:t>
      </w:r>
      <w:r w:rsidR="003A30D7">
        <w:t xml:space="preserve"> </w:t>
      </w:r>
      <w:r w:rsidR="00325077">
        <w:t xml:space="preserve">de </w:t>
      </w:r>
      <w:r w:rsidR="0087179A">
        <w:t>g</w:t>
      </w:r>
      <w:r w:rsidR="00325077">
        <w:t xml:space="preserve">amma dağılımı için güç değerleri artmaktadır. </w:t>
      </w:r>
      <w:r w:rsidR="003E2EF0">
        <w:t xml:space="preserve">BCS </w:t>
      </w:r>
      <w:r w:rsidR="00325077">
        <w:t xml:space="preserve">yöntemi, </w:t>
      </w:r>
      <m:oMath>
        <m:r>
          <w:rPr>
            <w:rFonts w:ascii="Cambria Math" w:hAnsi="Cambria Math"/>
          </w:rPr>
          <m:t>n=50</m:t>
        </m:r>
      </m:oMath>
      <w:r w:rsidR="00325077">
        <w:t xml:space="preserve"> ve </w:t>
      </w:r>
      <m:oMath>
        <m:r>
          <w:rPr>
            <w:rFonts w:ascii="Cambria Math" w:hAnsi="Cambria Math"/>
          </w:rPr>
          <m:t>n=100</m:t>
        </m:r>
      </m:oMath>
      <w:r w:rsidR="00325077">
        <w:t xml:space="preserve"> olduğu durumlar haricinde tüm örneklem boyutlarında diğer yöntemlere göre daha düşük güç değerlerine sahiptir. Tüm örneklem boyutlarında, önerilen </w:t>
      </w:r>
      <w:r w:rsidR="003E2EF0" w:rsidRPr="003E2EF0">
        <w:t>FCS</w:t>
      </w:r>
      <w:r w:rsidR="003E2EF0">
        <w:t xml:space="preserve"> yöntemi, </w:t>
      </w:r>
      <w:r w:rsidR="003E2EF0" w:rsidRPr="003E2EF0">
        <w:t>AD</w:t>
      </w:r>
      <w:r w:rsidR="003E2EF0">
        <w:t xml:space="preserve"> yöntemine göre daha düşük güce sahip olmasına rağmen, karşılaştırılan</w:t>
      </w:r>
      <w:r w:rsidR="003A30D7">
        <w:t xml:space="preserve"> diğer</w:t>
      </w:r>
      <w:r w:rsidR="003E2EF0">
        <w:t xml:space="preserve"> yöntemlere göre testin gücü bakımından üstünlük göstermektedir. Örneklem sayısı arttıkça, BCS yöntemi hariç tüm yöntemler için güç değerleri 1 olmuştur</w:t>
      </w:r>
      <w:r w:rsidR="006510A3">
        <w:t>. Ayrıca</w:t>
      </w:r>
      <w:r w:rsidR="003A30D7">
        <w:t>,</w:t>
      </w:r>
      <w:r>
        <w:t xml:space="preserve"> </w:t>
      </w:r>
      <w:r>
        <w:fldChar w:fldCharType="begin"/>
      </w:r>
      <w:r>
        <w:instrText xml:space="preserve"> REF _Ref109164288 \h </w:instrText>
      </w:r>
      <w:r>
        <w:fldChar w:fldCharType="separate"/>
      </w:r>
      <w:r w:rsidR="006253A4">
        <w:t xml:space="preserve">Tablo </w:t>
      </w:r>
      <w:r w:rsidR="006253A4">
        <w:rPr>
          <w:noProof/>
        </w:rPr>
        <w:t>22</w:t>
      </w:r>
      <w:r>
        <w:fldChar w:fldCharType="end"/>
      </w:r>
      <w:r w:rsidR="006510A3">
        <w:t>’deki güç değerlerinin değişimi</w:t>
      </w:r>
      <w:r w:rsidR="00654DC2">
        <w:t xml:space="preserve"> </w:t>
      </w:r>
      <w:r w:rsidR="00654DC2">
        <w:fldChar w:fldCharType="begin"/>
      </w:r>
      <w:r w:rsidR="00654DC2">
        <w:instrText xml:space="preserve"> REF _Ref109161268 \h </w:instrText>
      </w:r>
      <w:r w:rsidR="00654DC2">
        <w:fldChar w:fldCharType="separate"/>
      </w:r>
      <w:r w:rsidR="006253A4">
        <w:t xml:space="preserve">Şekil </w:t>
      </w:r>
      <w:r w:rsidR="006253A4">
        <w:rPr>
          <w:noProof/>
        </w:rPr>
        <w:t>27</w:t>
      </w:r>
      <w:r w:rsidR="00654DC2">
        <w:fldChar w:fldCharType="end"/>
      </w:r>
      <w:r w:rsidR="006510A3">
        <w:t>’de verilmiştir.</w:t>
      </w:r>
    </w:p>
    <w:p w14:paraId="1386B4BA" w14:textId="77777777" w:rsidR="00F57673" w:rsidRDefault="00F57673" w:rsidP="00F57673">
      <w:pPr>
        <w:ind w:firstLine="0"/>
        <w:jc w:val="center"/>
      </w:pPr>
      <w:r w:rsidRPr="00D0614F">
        <w:rPr>
          <w:noProof/>
        </w:rPr>
        <w:lastRenderedPageBreak/>
        <w:drawing>
          <wp:inline distT="0" distB="0" distL="0" distR="0" wp14:anchorId="136A8BD8" wp14:editId="79839224">
            <wp:extent cx="5399116" cy="2161309"/>
            <wp:effectExtent l="0" t="0" r="0" b="0"/>
            <wp:docPr id="34" name="Resim 34" descr="metin, 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im11d.tiff"/>
                    <pic:cNvPicPr/>
                  </pic:nvPicPr>
                  <pic:blipFill>
                    <a:blip r:embed="rId44" cstate="email">
                      <a:extLst>
                        <a:ext uri="{28A0092B-C50C-407E-A947-70E740481C1C}">
                          <a14:useLocalDpi xmlns:a14="http://schemas.microsoft.com/office/drawing/2010/main" val="0"/>
                        </a:ext>
                      </a:extLst>
                    </a:blip>
                    <a:stretch>
                      <a:fillRect/>
                    </a:stretch>
                  </pic:blipFill>
                  <pic:spPr>
                    <a:xfrm>
                      <a:off x="0" y="0"/>
                      <a:ext cx="5399116" cy="2161309"/>
                    </a:xfrm>
                    <a:prstGeom prst="rect">
                      <a:avLst/>
                    </a:prstGeom>
                  </pic:spPr>
                </pic:pic>
              </a:graphicData>
            </a:graphic>
          </wp:inline>
        </w:drawing>
      </w:r>
    </w:p>
    <w:p w14:paraId="31CFFEB1" w14:textId="1BB8D22B" w:rsidR="00F57673" w:rsidRDefault="00F57673" w:rsidP="005700F3">
      <w:pPr>
        <w:pStyle w:val="ResimYazs"/>
      </w:pPr>
      <w:bookmarkStart w:id="248" w:name="_Ref109161268"/>
      <w:bookmarkStart w:id="249" w:name="_Toc134485825"/>
      <w:bookmarkStart w:id="250" w:name="_Toc137023834"/>
      <w:r>
        <w:t xml:space="preserve">Şekil </w:t>
      </w:r>
      <w:fldSimple w:instr=" SEQ Şekil \* ARABIC ">
        <w:r w:rsidR="006253A4">
          <w:rPr>
            <w:noProof/>
          </w:rPr>
          <w:t>27</w:t>
        </w:r>
      </w:fldSimple>
      <w:bookmarkEnd w:id="248"/>
      <w:r>
        <w:t>.</w:t>
      </w:r>
      <w:r>
        <w:tab/>
        <w:t>Gamma dağılımdan üretilmiş örneklemlerin uyum iyiliği testleri sonucunda elde edilen güç değerleri</w:t>
      </w:r>
      <w:bookmarkEnd w:id="249"/>
      <w:bookmarkEnd w:id="250"/>
    </w:p>
    <w:p w14:paraId="2C4A93D4" w14:textId="19E6DAAD" w:rsidR="006510A3" w:rsidRDefault="006510A3" w:rsidP="006E5456"/>
    <w:p w14:paraId="0F4ADC4D" w14:textId="1A7C4365" w:rsidR="006510A3" w:rsidRDefault="00654DC2" w:rsidP="006E5456">
      <w:r>
        <w:fldChar w:fldCharType="begin"/>
      </w:r>
      <w:r>
        <w:instrText xml:space="preserve"> REF _Ref109161268 \h </w:instrText>
      </w:r>
      <w:r>
        <w:fldChar w:fldCharType="separate"/>
      </w:r>
      <w:r w:rsidR="006253A4">
        <w:t xml:space="preserve">Şekil </w:t>
      </w:r>
      <w:r w:rsidR="006253A4">
        <w:rPr>
          <w:noProof/>
        </w:rPr>
        <w:t>27</w:t>
      </w:r>
      <w:r>
        <w:fldChar w:fldCharType="end"/>
      </w:r>
      <w:r>
        <w:t xml:space="preserve"> </w:t>
      </w:r>
      <w:r w:rsidR="006510A3">
        <w:t>incelendiğinde, BCS testi düşük ve yüksek örneklem büyüklüklerinde en düşük duyarlılığa sahipken, AD testi</w:t>
      </w:r>
      <w:r w:rsidR="003A30D7">
        <w:t>nin</w:t>
      </w:r>
      <w:r w:rsidR="006510A3">
        <w:t xml:space="preserve"> en yüksek duyarlılığ</w:t>
      </w:r>
      <w:r w:rsidR="003A30D7">
        <w:t>ı sağladığı g</w:t>
      </w:r>
      <w:r w:rsidR="006510A3">
        <w:t>örülmektedir. Önerilen FCS testi</w:t>
      </w:r>
      <w:r w:rsidR="003A30D7">
        <w:t>nin,</w:t>
      </w:r>
      <w:r w:rsidR="006510A3">
        <w:t xml:space="preserve"> AD testine göre daha düşük duyarlılığa sahip olmasına rağmen</w:t>
      </w:r>
      <w:r w:rsidR="003A30D7">
        <w:t>,</w:t>
      </w:r>
      <w:r w:rsidR="006510A3">
        <w:t xml:space="preserve"> diğer testlere göre daha duyarlı olduğu söylenebilir.</w:t>
      </w:r>
    </w:p>
    <w:p w14:paraId="5D542E8C" w14:textId="3789F858" w:rsidR="006510A3" w:rsidRDefault="00695A5A" w:rsidP="006E5456">
      <m:oMath>
        <m:r>
          <w:rPr>
            <w:rFonts w:ascii="Cambria Math" w:hAnsi="Cambria Math"/>
          </w:rPr>
          <m:t>Kikare (k=3)</m:t>
        </m:r>
      </m:oMath>
      <w:r w:rsidR="006510A3">
        <w:t xml:space="preserve"> dağılımından farklı büyüklüklerde çekilen örneklemlerin </w:t>
      </w:r>
      <m:oMath>
        <m:r>
          <w:rPr>
            <w:rFonts w:ascii="Cambria Math" w:hAnsi="Cambria Math"/>
          </w:rPr>
          <m:t xml:space="preserve">Lognormal </m:t>
        </m:r>
        <m:d>
          <m:dPr>
            <m:ctrlPr>
              <w:rPr>
                <w:rFonts w:ascii="Cambria Math" w:hAnsi="Cambria Math"/>
                <w:i/>
              </w:rPr>
            </m:ctrlPr>
          </m:dPr>
          <m:e>
            <m:r>
              <w:rPr>
                <w:rFonts w:ascii="Cambria Math" w:hAnsi="Cambria Math"/>
              </w:rPr>
              <m:t xml:space="preserve">μ=0.8432, </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=0.7147</m:t>
            </m:r>
          </m:e>
        </m:d>
      </m:oMath>
      <w:r w:rsidR="006510A3">
        <w:t xml:space="preserve"> dağılımına uyup uymadığı belirlenen beş ayrı uyum iyiliği yöntemi</w:t>
      </w:r>
      <w:r w:rsidR="003A30D7">
        <w:t>yle</w:t>
      </w:r>
      <w:r w:rsidR="006510A3">
        <w:t xml:space="preserve"> test edilmiştir. Ki</w:t>
      </w:r>
      <w:r w:rsidR="00E446C5">
        <w:t>-kare dağılımı için hesaplanan güç değerleri</w:t>
      </w:r>
      <w:r w:rsidR="00D14822">
        <w:t xml:space="preserve"> </w:t>
      </w:r>
      <w:r w:rsidR="003A30D7">
        <w:br/>
      </w:r>
      <w:r w:rsidR="00D14822">
        <w:fldChar w:fldCharType="begin"/>
      </w:r>
      <w:r w:rsidR="00D14822">
        <w:instrText xml:space="preserve"> REF _Ref109164357 \h </w:instrText>
      </w:r>
      <w:r w:rsidR="00D14822">
        <w:fldChar w:fldCharType="separate"/>
      </w:r>
      <w:r w:rsidR="006253A4">
        <w:t xml:space="preserve">Tablo </w:t>
      </w:r>
      <w:r w:rsidR="006253A4">
        <w:rPr>
          <w:noProof/>
        </w:rPr>
        <w:t>23</w:t>
      </w:r>
      <w:r w:rsidR="00D14822">
        <w:fldChar w:fldCharType="end"/>
      </w:r>
      <w:r w:rsidR="00E446C5">
        <w:t>’te verilmiştir.</w:t>
      </w:r>
    </w:p>
    <w:p w14:paraId="69E46FD7" w14:textId="7BA3847C" w:rsidR="00E446C5" w:rsidRDefault="00E446C5" w:rsidP="006E5456"/>
    <w:p w14:paraId="4B1E9324" w14:textId="3868D7DB" w:rsidR="00390E8B" w:rsidRDefault="00390E8B">
      <w:pPr>
        <w:spacing w:line="240" w:lineRule="auto"/>
        <w:ind w:firstLine="0"/>
        <w:jc w:val="left"/>
      </w:pPr>
      <w:r>
        <w:br w:type="page"/>
      </w:r>
    </w:p>
    <w:p w14:paraId="5CEB6D9B" w14:textId="70BDEA1A" w:rsidR="005700F3" w:rsidRPr="00D01F46" w:rsidRDefault="005700F3" w:rsidP="005700F3">
      <w:pPr>
        <w:pStyle w:val="Tabloyazs"/>
        <w:rPr>
          <w:b/>
          <w:bCs/>
        </w:rPr>
      </w:pPr>
      <w:bookmarkStart w:id="251" w:name="_Ref109164357"/>
      <w:bookmarkStart w:id="252" w:name="_Toc134486166"/>
      <w:bookmarkStart w:id="253" w:name="_Toc137023865"/>
      <w:r>
        <w:lastRenderedPageBreak/>
        <w:t xml:space="preserve">Tablo </w:t>
      </w:r>
      <w:fldSimple w:instr=" SEQ Tablo \* ARABIC ">
        <w:r w:rsidR="006253A4">
          <w:rPr>
            <w:noProof/>
          </w:rPr>
          <w:t>23</w:t>
        </w:r>
      </w:fldSimple>
      <w:bookmarkEnd w:id="251"/>
      <w:r>
        <w:t>.</w:t>
      </w:r>
      <w:r>
        <w:tab/>
        <w:t>Ki-kare dağılımı için uyum iyiliği testlerinin güç karşılaştırmaları</w:t>
      </w:r>
      <w:bookmarkEnd w:id="252"/>
      <w:bookmarkEnd w:id="253"/>
    </w:p>
    <w:tbl>
      <w:tblPr>
        <w:tblStyle w:val="TabloKlavuzu"/>
        <w:tblW w:w="7787"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4"/>
        <w:gridCol w:w="1364"/>
        <w:gridCol w:w="1364"/>
        <w:gridCol w:w="1364"/>
        <w:gridCol w:w="1364"/>
        <w:gridCol w:w="1367"/>
      </w:tblGrid>
      <w:tr w:rsidR="00E446C5" w14:paraId="2F56111C" w14:textId="77777777" w:rsidTr="007328A7">
        <w:trPr>
          <w:trHeight w:val="396"/>
          <w:jc w:val="center"/>
        </w:trPr>
        <w:tc>
          <w:tcPr>
            <w:tcW w:w="964" w:type="dxa"/>
            <w:tcBorders>
              <w:top w:val="single" w:sz="4" w:space="0" w:color="auto"/>
              <w:bottom w:val="single" w:sz="4" w:space="0" w:color="auto"/>
            </w:tcBorders>
            <w:vAlign w:val="center"/>
          </w:tcPr>
          <w:p w14:paraId="71F08F1A" w14:textId="77777777" w:rsidR="00E446C5" w:rsidRDefault="00E446C5" w:rsidP="007328A7">
            <w:pPr>
              <w:ind w:firstLine="0"/>
            </w:pPr>
          </w:p>
        </w:tc>
        <w:tc>
          <w:tcPr>
            <w:tcW w:w="6823" w:type="dxa"/>
            <w:gridSpan w:val="5"/>
            <w:tcBorders>
              <w:top w:val="single" w:sz="4" w:space="0" w:color="auto"/>
              <w:bottom w:val="single" w:sz="4" w:space="0" w:color="auto"/>
            </w:tcBorders>
            <w:vAlign w:val="center"/>
          </w:tcPr>
          <w:p w14:paraId="34AEC205" w14:textId="73AFC145" w:rsidR="00E446C5" w:rsidRPr="00D01F46" w:rsidRDefault="00E446C5" w:rsidP="007328A7">
            <w:pPr>
              <w:ind w:firstLine="0"/>
              <w:jc w:val="center"/>
              <w:rPr>
                <w:b/>
                <w:bCs/>
              </w:rPr>
            </w:pPr>
            <w:r w:rsidRPr="00D01F46">
              <w:rPr>
                <w:b/>
                <w:bCs/>
              </w:rPr>
              <w:t>Yöntem</w:t>
            </w:r>
          </w:p>
        </w:tc>
      </w:tr>
      <w:tr w:rsidR="00E446C5" w14:paraId="0FFBAACE" w14:textId="77777777" w:rsidTr="007328A7">
        <w:trPr>
          <w:trHeight w:val="407"/>
          <w:jc w:val="center"/>
        </w:trPr>
        <w:tc>
          <w:tcPr>
            <w:tcW w:w="964" w:type="dxa"/>
            <w:tcBorders>
              <w:top w:val="single" w:sz="4" w:space="0" w:color="auto"/>
              <w:bottom w:val="single" w:sz="4" w:space="0" w:color="auto"/>
            </w:tcBorders>
            <w:vAlign w:val="center"/>
          </w:tcPr>
          <w:p w14:paraId="13DB2A1A" w14:textId="77777777" w:rsidR="00E446C5" w:rsidRPr="00D01F46" w:rsidRDefault="00E446C5" w:rsidP="007328A7">
            <w:pPr>
              <w:spacing w:before="60" w:after="60" w:line="240" w:lineRule="auto"/>
              <w:ind w:firstLine="0"/>
              <w:rPr>
                <w:b/>
                <w:bCs/>
              </w:rPr>
            </w:pPr>
            <m:oMathPara>
              <m:oMath>
                <m:r>
                  <m:rPr>
                    <m:sty m:val="bi"/>
                  </m:rPr>
                  <w:rPr>
                    <w:rFonts w:ascii="Cambria Math" w:hAnsi="Cambria Math"/>
                  </w:rPr>
                  <m:t>n</m:t>
                </m:r>
              </m:oMath>
            </m:oMathPara>
          </w:p>
        </w:tc>
        <w:tc>
          <w:tcPr>
            <w:tcW w:w="1364" w:type="dxa"/>
            <w:tcBorders>
              <w:top w:val="single" w:sz="4" w:space="0" w:color="auto"/>
              <w:bottom w:val="single" w:sz="4" w:space="0" w:color="auto"/>
            </w:tcBorders>
            <w:vAlign w:val="center"/>
          </w:tcPr>
          <w:p w14:paraId="59EAF37F" w14:textId="77777777" w:rsidR="00E446C5" w:rsidRPr="00D01F46" w:rsidRDefault="00E446C5" w:rsidP="007328A7">
            <w:pPr>
              <w:spacing w:before="60" w:after="60" w:line="240" w:lineRule="auto"/>
              <w:ind w:firstLine="0"/>
              <w:jc w:val="center"/>
              <w:rPr>
                <w:b/>
                <w:bCs/>
              </w:rPr>
            </w:pPr>
            <m:oMathPara>
              <m:oMath>
                <m:r>
                  <m:rPr>
                    <m:sty m:val="bi"/>
                  </m:rPr>
                  <w:rPr>
                    <w:rFonts w:ascii="Cambria Math" w:hAnsi="Cambria Math"/>
                  </w:rPr>
                  <m:t>BCS</m:t>
                </m:r>
              </m:oMath>
            </m:oMathPara>
          </w:p>
        </w:tc>
        <w:tc>
          <w:tcPr>
            <w:tcW w:w="1364" w:type="dxa"/>
            <w:tcBorders>
              <w:top w:val="single" w:sz="4" w:space="0" w:color="auto"/>
              <w:bottom w:val="single" w:sz="4" w:space="0" w:color="auto"/>
            </w:tcBorders>
            <w:vAlign w:val="center"/>
          </w:tcPr>
          <w:p w14:paraId="258C36FD" w14:textId="77777777" w:rsidR="00E446C5" w:rsidRPr="00D01F46" w:rsidRDefault="00E446C5" w:rsidP="007328A7">
            <w:pPr>
              <w:spacing w:before="60" w:after="60" w:line="240" w:lineRule="auto"/>
              <w:ind w:firstLine="0"/>
              <w:jc w:val="center"/>
              <w:rPr>
                <w:b/>
                <w:bCs/>
              </w:rPr>
            </w:pPr>
            <m:oMathPara>
              <m:oMath>
                <m:r>
                  <m:rPr>
                    <m:sty m:val="bi"/>
                  </m:rPr>
                  <w:rPr>
                    <w:rFonts w:ascii="Cambria Math" w:hAnsi="Cambria Math"/>
                  </w:rPr>
                  <m:t>CVM</m:t>
                </m:r>
              </m:oMath>
            </m:oMathPara>
          </w:p>
        </w:tc>
        <w:tc>
          <w:tcPr>
            <w:tcW w:w="1364" w:type="dxa"/>
            <w:tcBorders>
              <w:top w:val="single" w:sz="4" w:space="0" w:color="auto"/>
              <w:bottom w:val="single" w:sz="4" w:space="0" w:color="auto"/>
            </w:tcBorders>
            <w:vAlign w:val="center"/>
          </w:tcPr>
          <w:p w14:paraId="0F265850" w14:textId="77777777" w:rsidR="00E446C5" w:rsidRPr="00D01F46" w:rsidRDefault="00E446C5" w:rsidP="007328A7">
            <w:pPr>
              <w:spacing w:before="60" w:after="60" w:line="240" w:lineRule="auto"/>
              <w:ind w:firstLine="0"/>
              <w:jc w:val="center"/>
              <w:rPr>
                <w:b/>
                <w:bCs/>
              </w:rPr>
            </w:pPr>
            <m:oMathPara>
              <m:oMath>
                <m:r>
                  <m:rPr>
                    <m:sty m:val="bi"/>
                  </m:rPr>
                  <w:rPr>
                    <w:rFonts w:ascii="Cambria Math" w:hAnsi="Cambria Math"/>
                  </w:rPr>
                  <m:t>KS</m:t>
                </m:r>
              </m:oMath>
            </m:oMathPara>
          </w:p>
        </w:tc>
        <w:tc>
          <w:tcPr>
            <w:tcW w:w="1364" w:type="dxa"/>
            <w:tcBorders>
              <w:top w:val="single" w:sz="4" w:space="0" w:color="auto"/>
              <w:bottom w:val="single" w:sz="4" w:space="0" w:color="auto"/>
            </w:tcBorders>
            <w:vAlign w:val="center"/>
          </w:tcPr>
          <w:p w14:paraId="4D16A4B7" w14:textId="77777777" w:rsidR="00E446C5" w:rsidRPr="00D01F46" w:rsidRDefault="00E446C5" w:rsidP="007328A7">
            <w:pPr>
              <w:spacing w:before="60" w:after="60" w:line="240" w:lineRule="auto"/>
              <w:ind w:firstLine="0"/>
              <w:jc w:val="center"/>
              <w:rPr>
                <w:b/>
                <w:bCs/>
              </w:rPr>
            </w:pPr>
            <m:oMathPara>
              <m:oMath>
                <m:r>
                  <m:rPr>
                    <m:sty m:val="bi"/>
                  </m:rPr>
                  <w:rPr>
                    <w:rFonts w:ascii="Cambria Math" w:hAnsi="Cambria Math"/>
                  </w:rPr>
                  <m:t>AD</m:t>
                </m:r>
              </m:oMath>
            </m:oMathPara>
          </w:p>
        </w:tc>
        <w:tc>
          <w:tcPr>
            <w:tcW w:w="1367" w:type="dxa"/>
            <w:tcBorders>
              <w:top w:val="single" w:sz="4" w:space="0" w:color="auto"/>
              <w:bottom w:val="single" w:sz="4" w:space="0" w:color="auto"/>
            </w:tcBorders>
            <w:vAlign w:val="center"/>
          </w:tcPr>
          <w:p w14:paraId="78B9EE66" w14:textId="77777777" w:rsidR="00E446C5" w:rsidRPr="00D01F46" w:rsidRDefault="00E446C5" w:rsidP="007328A7">
            <w:pPr>
              <w:spacing w:before="60" w:after="60" w:line="240" w:lineRule="auto"/>
              <w:ind w:firstLine="0"/>
              <w:jc w:val="center"/>
              <w:rPr>
                <w:b/>
                <w:bCs/>
              </w:rPr>
            </w:pPr>
            <m:oMathPara>
              <m:oMath>
                <m:r>
                  <m:rPr>
                    <m:sty m:val="bi"/>
                  </m:rPr>
                  <w:rPr>
                    <w:rFonts w:ascii="Cambria Math" w:hAnsi="Cambria Math"/>
                  </w:rPr>
                  <m:t>FCS</m:t>
                </m:r>
              </m:oMath>
            </m:oMathPara>
          </w:p>
        </w:tc>
      </w:tr>
      <w:tr w:rsidR="004D3864" w14:paraId="770E541E" w14:textId="77777777" w:rsidTr="007328A7">
        <w:trPr>
          <w:trHeight w:val="407"/>
          <w:jc w:val="center"/>
        </w:trPr>
        <w:tc>
          <w:tcPr>
            <w:tcW w:w="964" w:type="dxa"/>
            <w:tcBorders>
              <w:top w:val="single" w:sz="4" w:space="0" w:color="auto"/>
            </w:tcBorders>
            <w:vAlign w:val="center"/>
          </w:tcPr>
          <w:p w14:paraId="44D45C1B" w14:textId="77777777" w:rsidR="004D3864" w:rsidRPr="00D01F46" w:rsidRDefault="004D3864" w:rsidP="004D3864">
            <w:pPr>
              <w:ind w:firstLine="0"/>
              <w:rPr>
                <w:b/>
                <w:bCs/>
              </w:rPr>
            </w:pPr>
            <m:oMathPara>
              <m:oMath>
                <m:r>
                  <m:rPr>
                    <m:sty m:val="bi"/>
                  </m:rPr>
                  <w:rPr>
                    <w:rFonts w:ascii="Cambria Math" w:hAnsi="Cambria Math"/>
                  </w:rPr>
                  <m:t>10</m:t>
                </m:r>
              </m:oMath>
            </m:oMathPara>
          </w:p>
        </w:tc>
        <w:tc>
          <w:tcPr>
            <w:tcW w:w="1364" w:type="dxa"/>
            <w:tcBorders>
              <w:top w:val="single" w:sz="4" w:space="0" w:color="auto"/>
            </w:tcBorders>
          </w:tcPr>
          <w:p w14:paraId="21DE4549" w14:textId="52AC518F" w:rsidR="004D3864" w:rsidRDefault="004D3864" w:rsidP="004D3864">
            <w:pPr>
              <w:ind w:firstLine="0"/>
              <w:jc w:val="center"/>
            </w:pPr>
            <w:r w:rsidRPr="00BA655A">
              <w:t>0.0514</w:t>
            </w:r>
          </w:p>
        </w:tc>
        <w:tc>
          <w:tcPr>
            <w:tcW w:w="1364" w:type="dxa"/>
            <w:tcBorders>
              <w:top w:val="single" w:sz="4" w:space="0" w:color="auto"/>
            </w:tcBorders>
          </w:tcPr>
          <w:p w14:paraId="6714D450" w14:textId="5E3C2E0E" w:rsidR="004D3864" w:rsidRDefault="004D3864" w:rsidP="004D3864">
            <w:pPr>
              <w:ind w:firstLine="0"/>
              <w:jc w:val="center"/>
            </w:pPr>
            <w:r w:rsidRPr="00CA040C">
              <w:t>0.0917</w:t>
            </w:r>
          </w:p>
        </w:tc>
        <w:tc>
          <w:tcPr>
            <w:tcW w:w="1364" w:type="dxa"/>
            <w:tcBorders>
              <w:top w:val="single" w:sz="4" w:space="0" w:color="auto"/>
            </w:tcBorders>
          </w:tcPr>
          <w:p w14:paraId="2521F641" w14:textId="33134957" w:rsidR="004D3864" w:rsidRDefault="004D3864" w:rsidP="004D3864">
            <w:pPr>
              <w:ind w:firstLine="0"/>
              <w:jc w:val="center"/>
            </w:pPr>
            <w:r w:rsidRPr="00DB694D">
              <w:t>0.0901</w:t>
            </w:r>
          </w:p>
        </w:tc>
        <w:tc>
          <w:tcPr>
            <w:tcW w:w="1364" w:type="dxa"/>
            <w:tcBorders>
              <w:top w:val="single" w:sz="4" w:space="0" w:color="auto"/>
            </w:tcBorders>
          </w:tcPr>
          <w:p w14:paraId="22F0D263" w14:textId="63127F68" w:rsidR="004D3864" w:rsidRDefault="004D3864" w:rsidP="004D3864">
            <w:pPr>
              <w:ind w:firstLine="0"/>
              <w:jc w:val="center"/>
            </w:pPr>
            <w:r w:rsidRPr="00A113EC">
              <w:t>0.2084</w:t>
            </w:r>
          </w:p>
        </w:tc>
        <w:tc>
          <w:tcPr>
            <w:tcW w:w="1367" w:type="dxa"/>
            <w:tcBorders>
              <w:top w:val="single" w:sz="4" w:space="0" w:color="auto"/>
            </w:tcBorders>
          </w:tcPr>
          <w:p w14:paraId="0BC3F157" w14:textId="38967B50" w:rsidR="004D3864" w:rsidRDefault="004D3864" w:rsidP="004D3864">
            <w:pPr>
              <w:ind w:firstLine="0"/>
              <w:jc w:val="center"/>
            </w:pPr>
            <w:r w:rsidRPr="00C7697D">
              <w:t>0.0925</w:t>
            </w:r>
          </w:p>
        </w:tc>
      </w:tr>
      <w:tr w:rsidR="004D3864" w14:paraId="3F4E1732" w14:textId="77777777" w:rsidTr="007328A7">
        <w:trPr>
          <w:trHeight w:val="407"/>
          <w:jc w:val="center"/>
        </w:trPr>
        <w:tc>
          <w:tcPr>
            <w:tcW w:w="964" w:type="dxa"/>
            <w:vAlign w:val="center"/>
          </w:tcPr>
          <w:p w14:paraId="7BBE07F8" w14:textId="77777777" w:rsidR="004D3864" w:rsidRPr="00D01F46" w:rsidRDefault="004D3864" w:rsidP="004D3864">
            <w:pPr>
              <w:ind w:firstLine="0"/>
              <w:rPr>
                <w:b/>
                <w:bCs/>
              </w:rPr>
            </w:pPr>
            <m:oMathPara>
              <m:oMath>
                <m:r>
                  <m:rPr>
                    <m:sty m:val="bi"/>
                  </m:rPr>
                  <w:rPr>
                    <w:rFonts w:ascii="Cambria Math" w:hAnsi="Cambria Math"/>
                  </w:rPr>
                  <m:t>20</m:t>
                </m:r>
              </m:oMath>
            </m:oMathPara>
          </w:p>
        </w:tc>
        <w:tc>
          <w:tcPr>
            <w:tcW w:w="1364" w:type="dxa"/>
          </w:tcPr>
          <w:p w14:paraId="4444A5B6" w14:textId="37C1C1C1" w:rsidR="004D3864" w:rsidRDefault="004D3864" w:rsidP="004D3864">
            <w:pPr>
              <w:ind w:firstLine="0"/>
              <w:jc w:val="center"/>
            </w:pPr>
            <w:r w:rsidRPr="00BA655A">
              <w:t>0.0560</w:t>
            </w:r>
          </w:p>
        </w:tc>
        <w:tc>
          <w:tcPr>
            <w:tcW w:w="1364" w:type="dxa"/>
          </w:tcPr>
          <w:p w14:paraId="18961142" w14:textId="45BFC8B2" w:rsidR="004D3864" w:rsidRDefault="004D3864" w:rsidP="004D3864">
            <w:pPr>
              <w:ind w:firstLine="0"/>
              <w:jc w:val="center"/>
            </w:pPr>
            <w:r w:rsidRPr="00CA040C">
              <w:t>0.0996</w:t>
            </w:r>
          </w:p>
        </w:tc>
        <w:tc>
          <w:tcPr>
            <w:tcW w:w="1364" w:type="dxa"/>
          </w:tcPr>
          <w:p w14:paraId="5020D828" w14:textId="05F16647" w:rsidR="004D3864" w:rsidRDefault="004D3864" w:rsidP="004D3864">
            <w:pPr>
              <w:ind w:firstLine="0"/>
              <w:jc w:val="center"/>
            </w:pPr>
            <w:r w:rsidRPr="00DB694D">
              <w:t>0.1073</w:t>
            </w:r>
          </w:p>
        </w:tc>
        <w:tc>
          <w:tcPr>
            <w:tcW w:w="1364" w:type="dxa"/>
          </w:tcPr>
          <w:p w14:paraId="171165CD" w14:textId="57AEB503" w:rsidR="004D3864" w:rsidRDefault="004D3864" w:rsidP="004D3864">
            <w:pPr>
              <w:ind w:firstLine="0"/>
              <w:jc w:val="center"/>
            </w:pPr>
            <w:r w:rsidRPr="00A113EC">
              <w:t>0.2742</w:t>
            </w:r>
          </w:p>
        </w:tc>
        <w:tc>
          <w:tcPr>
            <w:tcW w:w="1367" w:type="dxa"/>
          </w:tcPr>
          <w:p w14:paraId="117B3933" w14:textId="000580A9" w:rsidR="004D3864" w:rsidRDefault="004D3864" w:rsidP="004D3864">
            <w:pPr>
              <w:ind w:firstLine="0"/>
              <w:jc w:val="center"/>
            </w:pPr>
            <w:r w:rsidRPr="00C7697D">
              <w:t>0.1560</w:t>
            </w:r>
          </w:p>
        </w:tc>
      </w:tr>
      <w:tr w:rsidR="004D3864" w14:paraId="2B342AC6" w14:textId="77777777" w:rsidTr="007328A7">
        <w:trPr>
          <w:trHeight w:val="407"/>
          <w:jc w:val="center"/>
        </w:trPr>
        <w:tc>
          <w:tcPr>
            <w:tcW w:w="964" w:type="dxa"/>
            <w:vAlign w:val="center"/>
          </w:tcPr>
          <w:p w14:paraId="31DC9F73" w14:textId="77777777" w:rsidR="004D3864" w:rsidRPr="00D01F46" w:rsidRDefault="004D3864" w:rsidP="004D3864">
            <w:pPr>
              <w:ind w:firstLine="0"/>
              <w:rPr>
                <w:b/>
                <w:bCs/>
              </w:rPr>
            </w:pPr>
            <m:oMathPara>
              <m:oMath>
                <m:r>
                  <m:rPr>
                    <m:sty m:val="bi"/>
                  </m:rPr>
                  <w:rPr>
                    <w:rFonts w:ascii="Cambria Math" w:hAnsi="Cambria Math"/>
                  </w:rPr>
                  <m:t>30</m:t>
                </m:r>
              </m:oMath>
            </m:oMathPara>
          </w:p>
        </w:tc>
        <w:tc>
          <w:tcPr>
            <w:tcW w:w="1364" w:type="dxa"/>
          </w:tcPr>
          <w:p w14:paraId="77DDC0C9" w14:textId="1F32DBB0" w:rsidR="004D3864" w:rsidRDefault="004D3864" w:rsidP="004D3864">
            <w:pPr>
              <w:ind w:firstLine="0"/>
              <w:jc w:val="center"/>
            </w:pPr>
            <w:r w:rsidRPr="00BA655A">
              <w:t>0.0832</w:t>
            </w:r>
          </w:p>
        </w:tc>
        <w:tc>
          <w:tcPr>
            <w:tcW w:w="1364" w:type="dxa"/>
          </w:tcPr>
          <w:p w14:paraId="1139E033" w14:textId="698326EF" w:rsidR="004D3864" w:rsidRDefault="004D3864" w:rsidP="004D3864">
            <w:pPr>
              <w:ind w:firstLine="0"/>
              <w:jc w:val="center"/>
            </w:pPr>
            <w:r w:rsidRPr="00CA040C">
              <w:t>0.1124</w:t>
            </w:r>
          </w:p>
        </w:tc>
        <w:tc>
          <w:tcPr>
            <w:tcW w:w="1364" w:type="dxa"/>
          </w:tcPr>
          <w:p w14:paraId="745ABDB2" w14:textId="18ED52D7" w:rsidR="004D3864" w:rsidRDefault="004D3864" w:rsidP="004D3864">
            <w:pPr>
              <w:ind w:firstLine="0"/>
              <w:jc w:val="center"/>
            </w:pPr>
            <w:r w:rsidRPr="00DB694D">
              <w:t>0.1230</w:t>
            </w:r>
          </w:p>
        </w:tc>
        <w:tc>
          <w:tcPr>
            <w:tcW w:w="1364" w:type="dxa"/>
          </w:tcPr>
          <w:p w14:paraId="582C4635" w14:textId="64631412" w:rsidR="004D3864" w:rsidRDefault="004D3864" w:rsidP="004D3864">
            <w:pPr>
              <w:ind w:firstLine="0"/>
              <w:jc w:val="center"/>
            </w:pPr>
            <w:r w:rsidRPr="00A113EC">
              <w:t>0.3463</w:t>
            </w:r>
          </w:p>
        </w:tc>
        <w:tc>
          <w:tcPr>
            <w:tcW w:w="1367" w:type="dxa"/>
          </w:tcPr>
          <w:p w14:paraId="358E3280" w14:textId="6E2589A4" w:rsidR="004D3864" w:rsidRDefault="004D3864" w:rsidP="004D3864">
            <w:pPr>
              <w:ind w:firstLine="0"/>
              <w:jc w:val="center"/>
            </w:pPr>
            <w:r w:rsidRPr="00C7697D">
              <w:t>0.2089</w:t>
            </w:r>
          </w:p>
        </w:tc>
      </w:tr>
      <w:tr w:rsidR="004D3864" w14:paraId="7E11EE4E" w14:textId="77777777" w:rsidTr="007328A7">
        <w:trPr>
          <w:trHeight w:val="407"/>
          <w:jc w:val="center"/>
        </w:trPr>
        <w:tc>
          <w:tcPr>
            <w:tcW w:w="964" w:type="dxa"/>
            <w:vAlign w:val="center"/>
          </w:tcPr>
          <w:p w14:paraId="0B59B258" w14:textId="77777777" w:rsidR="004D3864" w:rsidRPr="00D01F46" w:rsidRDefault="004D3864" w:rsidP="004D3864">
            <w:pPr>
              <w:ind w:firstLine="0"/>
              <w:rPr>
                <w:b/>
                <w:bCs/>
              </w:rPr>
            </w:pPr>
            <m:oMathPara>
              <m:oMath>
                <m:r>
                  <m:rPr>
                    <m:sty m:val="bi"/>
                  </m:rPr>
                  <w:rPr>
                    <w:rFonts w:ascii="Cambria Math" w:hAnsi="Cambria Math"/>
                  </w:rPr>
                  <m:t>50</m:t>
                </m:r>
              </m:oMath>
            </m:oMathPara>
          </w:p>
        </w:tc>
        <w:tc>
          <w:tcPr>
            <w:tcW w:w="1364" w:type="dxa"/>
          </w:tcPr>
          <w:p w14:paraId="0B1B873B" w14:textId="7D22A8DB" w:rsidR="004D3864" w:rsidRDefault="004D3864" w:rsidP="004D3864">
            <w:pPr>
              <w:ind w:firstLine="0"/>
              <w:jc w:val="center"/>
            </w:pPr>
            <w:r w:rsidRPr="00BA655A">
              <w:t>0.1644</w:t>
            </w:r>
          </w:p>
        </w:tc>
        <w:tc>
          <w:tcPr>
            <w:tcW w:w="1364" w:type="dxa"/>
          </w:tcPr>
          <w:p w14:paraId="3A1F8AD2" w14:textId="67798998" w:rsidR="004D3864" w:rsidRDefault="004D3864" w:rsidP="004D3864">
            <w:pPr>
              <w:ind w:firstLine="0"/>
              <w:jc w:val="center"/>
            </w:pPr>
            <w:r w:rsidRPr="00CA040C">
              <w:t>0.1447</w:t>
            </w:r>
          </w:p>
        </w:tc>
        <w:tc>
          <w:tcPr>
            <w:tcW w:w="1364" w:type="dxa"/>
          </w:tcPr>
          <w:p w14:paraId="671D7074" w14:textId="638FB98D" w:rsidR="004D3864" w:rsidRDefault="004D3864" w:rsidP="004D3864">
            <w:pPr>
              <w:ind w:firstLine="0"/>
              <w:jc w:val="center"/>
            </w:pPr>
            <w:r w:rsidRPr="00DB694D">
              <w:t>0.1663</w:t>
            </w:r>
          </w:p>
        </w:tc>
        <w:tc>
          <w:tcPr>
            <w:tcW w:w="1364" w:type="dxa"/>
          </w:tcPr>
          <w:p w14:paraId="6F700DFF" w14:textId="4805EA87" w:rsidR="004D3864" w:rsidRDefault="004D3864" w:rsidP="004D3864">
            <w:pPr>
              <w:ind w:firstLine="0"/>
              <w:jc w:val="center"/>
            </w:pPr>
            <w:r w:rsidRPr="00A113EC">
              <w:t>0.4795</w:t>
            </w:r>
          </w:p>
        </w:tc>
        <w:tc>
          <w:tcPr>
            <w:tcW w:w="1367" w:type="dxa"/>
          </w:tcPr>
          <w:p w14:paraId="38D5D324" w14:textId="311E45E7" w:rsidR="004D3864" w:rsidRDefault="004D3864" w:rsidP="004D3864">
            <w:pPr>
              <w:ind w:firstLine="0"/>
              <w:jc w:val="center"/>
            </w:pPr>
            <w:r w:rsidRPr="00C7697D">
              <w:t>0.3225</w:t>
            </w:r>
          </w:p>
        </w:tc>
      </w:tr>
      <w:tr w:rsidR="004D3864" w14:paraId="3783BBE2" w14:textId="77777777" w:rsidTr="007328A7">
        <w:trPr>
          <w:trHeight w:val="407"/>
          <w:jc w:val="center"/>
        </w:trPr>
        <w:tc>
          <w:tcPr>
            <w:tcW w:w="964" w:type="dxa"/>
            <w:vAlign w:val="center"/>
          </w:tcPr>
          <w:p w14:paraId="10F02B90" w14:textId="77777777" w:rsidR="004D3864" w:rsidRPr="00D01F46" w:rsidRDefault="004D3864" w:rsidP="004D3864">
            <w:pPr>
              <w:ind w:firstLine="0"/>
              <w:rPr>
                <w:b/>
                <w:bCs/>
              </w:rPr>
            </w:pPr>
            <m:oMathPara>
              <m:oMath>
                <m:r>
                  <m:rPr>
                    <m:sty m:val="bi"/>
                  </m:rPr>
                  <w:rPr>
                    <w:rFonts w:ascii="Cambria Math" w:hAnsi="Cambria Math"/>
                  </w:rPr>
                  <m:t>100</m:t>
                </m:r>
              </m:oMath>
            </m:oMathPara>
          </w:p>
        </w:tc>
        <w:tc>
          <w:tcPr>
            <w:tcW w:w="1364" w:type="dxa"/>
          </w:tcPr>
          <w:p w14:paraId="68C3E54A" w14:textId="35B4C30F" w:rsidR="004D3864" w:rsidRDefault="004D3864" w:rsidP="004D3864">
            <w:pPr>
              <w:ind w:firstLine="0"/>
              <w:jc w:val="center"/>
            </w:pPr>
            <w:r w:rsidRPr="00BA655A">
              <w:t>0.3668</w:t>
            </w:r>
          </w:p>
        </w:tc>
        <w:tc>
          <w:tcPr>
            <w:tcW w:w="1364" w:type="dxa"/>
          </w:tcPr>
          <w:p w14:paraId="3E4027A4" w14:textId="3CA08634" w:rsidR="004D3864" w:rsidRDefault="004D3864" w:rsidP="004D3864">
            <w:pPr>
              <w:ind w:firstLine="0"/>
              <w:jc w:val="center"/>
            </w:pPr>
            <w:r w:rsidRPr="00CA040C">
              <w:t>0.2705</w:t>
            </w:r>
          </w:p>
        </w:tc>
        <w:tc>
          <w:tcPr>
            <w:tcW w:w="1364" w:type="dxa"/>
          </w:tcPr>
          <w:p w14:paraId="3E3D9DAA" w14:textId="1BCE3FF3" w:rsidR="004D3864" w:rsidRDefault="004D3864" w:rsidP="004D3864">
            <w:pPr>
              <w:ind w:firstLine="0"/>
              <w:jc w:val="center"/>
            </w:pPr>
            <w:r w:rsidRPr="00DB694D">
              <w:t>0.3076</w:t>
            </w:r>
          </w:p>
        </w:tc>
        <w:tc>
          <w:tcPr>
            <w:tcW w:w="1364" w:type="dxa"/>
          </w:tcPr>
          <w:p w14:paraId="5CD6497D" w14:textId="26031DC7" w:rsidR="004D3864" w:rsidRDefault="004D3864" w:rsidP="004D3864">
            <w:pPr>
              <w:ind w:firstLine="0"/>
              <w:jc w:val="center"/>
            </w:pPr>
            <w:r w:rsidRPr="00A113EC">
              <w:t>0.7664</w:t>
            </w:r>
          </w:p>
        </w:tc>
        <w:tc>
          <w:tcPr>
            <w:tcW w:w="1367" w:type="dxa"/>
          </w:tcPr>
          <w:p w14:paraId="23CE2C3C" w14:textId="716C70C7" w:rsidR="004D3864" w:rsidRDefault="004D3864" w:rsidP="004D3864">
            <w:pPr>
              <w:ind w:firstLine="0"/>
              <w:jc w:val="center"/>
            </w:pPr>
            <w:r w:rsidRPr="00C7697D">
              <w:t>0.5917</w:t>
            </w:r>
          </w:p>
        </w:tc>
      </w:tr>
      <w:tr w:rsidR="004D3864" w14:paraId="1026B628" w14:textId="77777777" w:rsidTr="007328A7">
        <w:trPr>
          <w:trHeight w:val="407"/>
          <w:jc w:val="center"/>
        </w:trPr>
        <w:tc>
          <w:tcPr>
            <w:tcW w:w="964" w:type="dxa"/>
            <w:vAlign w:val="center"/>
          </w:tcPr>
          <w:p w14:paraId="53CBAEE2" w14:textId="77777777" w:rsidR="004D3864" w:rsidRPr="00D01F46" w:rsidRDefault="004D3864" w:rsidP="004D3864">
            <w:pPr>
              <w:ind w:firstLine="0"/>
              <w:rPr>
                <w:b/>
                <w:bCs/>
              </w:rPr>
            </w:pPr>
            <m:oMathPara>
              <m:oMath>
                <m:r>
                  <m:rPr>
                    <m:sty m:val="bi"/>
                  </m:rPr>
                  <w:rPr>
                    <w:rFonts w:ascii="Cambria Math" w:hAnsi="Cambria Math"/>
                  </w:rPr>
                  <m:t>200</m:t>
                </m:r>
              </m:oMath>
            </m:oMathPara>
          </w:p>
        </w:tc>
        <w:tc>
          <w:tcPr>
            <w:tcW w:w="1364" w:type="dxa"/>
          </w:tcPr>
          <w:p w14:paraId="4800EF84" w14:textId="72ABE6B2" w:rsidR="004D3864" w:rsidRDefault="004D3864" w:rsidP="004D3864">
            <w:pPr>
              <w:ind w:firstLine="0"/>
              <w:jc w:val="center"/>
            </w:pPr>
            <w:r w:rsidRPr="00BA655A">
              <w:t>0.5508</w:t>
            </w:r>
          </w:p>
        </w:tc>
        <w:tc>
          <w:tcPr>
            <w:tcW w:w="1364" w:type="dxa"/>
          </w:tcPr>
          <w:p w14:paraId="66F16581" w14:textId="754947A3" w:rsidR="004D3864" w:rsidRDefault="004D3864" w:rsidP="004D3864">
            <w:pPr>
              <w:ind w:firstLine="0"/>
              <w:jc w:val="center"/>
            </w:pPr>
            <w:r w:rsidRPr="00CA040C">
              <w:t>0.5990</w:t>
            </w:r>
          </w:p>
        </w:tc>
        <w:tc>
          <w:tcPr>
            <w:tcW w:w="1364" w:type="dxa"/>
          </w:tcPr>
          <w:p w14:paraId="55CFFBCD" w14:textId="52780C11" w:rsidR="004D3864" w:rsidRDefault="004D3864" w:rsidP="004D3864">
            <w:pPr>
              <w:ind w:firstLine="0"/>
              <w:jc w:val="center"/>
            </w:pPr>
            <w:r w:rsidRPr="00DB694D">
              <w:t>0.6534</w:t>
            </w:r>
          </w:p>
        </w:tc>
        <w:tc>
          <w:tcPr>
            <w:tcW w:w="1364" w:type="dxa"/>
          </w:tcPr>
          <w:p w14:paraId="26FBBD91" w14:textId="609A21E0" w:rsidR="004D3864" w:rsidRDefault="004D3864" w:rsidP="004D3864">
            <w:pPr>
              <w:ind w:firstLine="0"/>
              <w:jc w:val="center"/>
            </w:pPr>
            <w:r w:rsidRPr="00A113EC">
              <w:t>0.9769</w:t>
            </w:r>
          </w:p>
        </w:tc>
        <w:tc>
          <w:tcPr>
            <w:tcW w:w="1367" w:type="dxa"/>
          </w:tcPr>
          <w:p w14:paraId="22A43234" w14:textId="682F7588" w:rsidR="004D3864" w:rsidRDefault="004D3864" w:rsidP="004D3864">
            <w:pPr>
              <w:ind w:firstLine="0"/>
              <w:jc w:val="center"/>
            </w:pPr>
            <w:r w:rsidRPr="00C7697D">
              <w:t>0.8903</w:t>
            </w:r>
          </w:p>
        </w:tc>
      </w:tr>
      <w:tr w:rsidR="004D3864" w14:paraId="4B5548F8" w14:textId="77777777" w:rsidTr="007328A7">
        <w:trPr>
          <w:trHeight w:val="407"/>
          <w:jc w:val="center"/>
        </w:trPr>
        <w:tc>
          <w:tcPr>
            <w:tcW w:w="964" w:type="dxa"/>
            <w:vAlign w:val="center"/>
          </w:tcPr>
          <w:p w14:paraId="3826D806" w14:textId="77777777" w:rsidR="004D3864" w:rsidRPr="00D01F46" w:rsidRDefault="004D3864" w:rsidP="004D3864">
            <w:pPr>
              <w:ind w:firstLine="0"/>
              <w:rPr>
                <w:b/>
                <w:bCs/>
              </w:rPr>
            </w:pPr>
            <m:oMathPara>
              <m:oMath>
                <m:r>
                  <m:rPr>
                    <m:sty m:val="bi"/>
                  </m:rPr>
                  <w:rPr>
                    <w:rFonts w:ascii="Cambria Math" w:hAnsi="Cambria Math"/>
                  </w:rPr>
                  <m:t>300</m:t>
                </m:r>
              </m:oMath>
            </m:oMathPara>
          </w:p>
        </w:tc>
        <w:tc>
          <w:tcPr>
            <w:tcW w:w="1364" w:type="dxa"/>
          </w:tcPr>
          <w:p w14:paraId="453A408F" w14:textId="47BE291C" w:rsidR="004D3864" w:rsidRDefault="004D3864" w:rsidP="004D3864">
            <w:pPr>
              <w:ind w:firstLine="0"/>
              <w:jc w:val="center"/>
            </w:pPr>
            <w:r w:rsidRPr="00BA655A">
              <w:t>0.6650</w:t>
            </w:r>
          </w:p>
        </w:tc>
        <w:tc>
          <w:tcPr>
            <w:tcW w:w="1364" w:type="dxa"/>
          </w:tcPr>
          <w:p w14:paraId="66CB9ABE" w14:textId="174E34C0" w:rsidR="004D3864" w:rsidRDefault="004D3864" w:rsidP="004D3864">
            <w:pPr>
              <w:ind w:firstLine="0"/>
              <w:jc w:val="center"/>
            </w:pPr>
            <w:r w:rsidRPr="00CA040C">
              <w:t>0.8459</w:t>
            </w:r>
          </w:p>
        </w:tc>
        <w:tc>
          <w:tcPr>
            <w:tcW w:w="1364" w:type="dxa"/>
          </w:tcPr>
          <w:p w14:paraId="2BFC6156" w14:textId="6273CA41" w:rsidR="004D3864" w:rsidRDefault="004D3864" w:rsidP="004D3864">
            <w:pPr>
              <w:ind w:firstLine="0"/>
              <w:jc w:val="center"/>
            </w:pPr>
            <w:r w:rsidRPr="00DB694D">
              <w:t>0.8731</w:t>
            </w:r>
          </w:p>
        </w:tc>
        <w:tc>
          <w:tcPr>
            <w:tcW w:w="1364" w:type="dxa"/>
          </w:tcPr>
          <w:p w14:paraId="0C2EF2D1" w14:textId="14126C43" w:rsidR="004D3864" w:rsidRDefault="004D3864" w:rsidP="004D3864">
            <w:pPr>
              <w:ind w:firstLine="0"/>
              <w:jc w:val="center"/>
            </w:pPr>
            <w:r w:rsidRPr="00A113EC">
              <w:t>0.9981</w:t>
            </w:r>
          </w:p>
        </w:tc>
        <w:tc>
          <w:tcPr>
            <w:tcW w:w="1367" w:type="dxa"/>
          </w:tcPr>
          <w:p w14:paraId="0025F5D9" w14:textId="7FBCCA54" w:rsidR="004D3864" w:rsidRDefault="004D3864" w:rsidP="004D3864">
            <w:pPr>
              <w:ind w:firstLine="0"/>
              <w:jc w:val="center"/>
            </w:pPr>
            <w:r w:rsidRPr="00C7697D">
              <w:t>0.9766</w:t>
            </w:r>
          </w:p>
        </w:tc>
      </w:tr>
      <w:tr w:rsidR="004D3864" w14:paraId="379B9CDA" w14:textId="77777777" w:rsidTr="007328A7">
        <w:trPr>
          <w:trHeight w:val="417"/>
          <w:jc w:val="center"/>
        </w:trPr>
        <w:tc>
          <w:tcPr>
            <w:tcW w:w="964" w:type="dxa"/>
            <w:vAlign w:val="center"/>
          </w:tcPr>
          <w:p w14:paraId="21DD2258" w14:textId="77777777" w:rsidR="004D3864" w:rsidRPr="00D01F46" w:rsidRDefault="004D3864" w:rsidP="004D3864">
            <w:pPr>
              <w:ind w:firstLine="0"/>
              <w:rPr>
                <w:b/>
                <w:bCs/>
              </w:rPr>
            </w:pPr>
            <m:oMathPara>
              <m:oMath>
                <m:r>
                  <m:rPr>
                    <m:sty m:val="bi"/>
                  </m:rPr>
                  <w:rPr>
                    <w:rFonts w:ascii="Cambria Math" w:hAnsi="Cambria Math"/>
                  </w:rPr>
                  <m:t>400</m:t>
                </m:r>
              </m:oMath>
            </m:oMathPara>
          </w:p>
        </w:tc>
        <w:tc>
          <w:tcPr>
            <w:tcW w:w="1364" w:type="dxa"/>
          </w:tcPr>
          <w:p w14:paraId="3B7B6070" w14:textId="653BE71E" w:rsidR="004D3864" w:rsidRDefault="004D3864" w:rsidP="004D3864">
            <w:pPr>
              <w:ind w:firstLine="0"/>
              <w:jc w:val="center"/>
            </w:pPr>
            <w:r w:rsidRPr="00BA655A">
              <w:t>0.7418</w:t>
            </w:r>
          </w:p>
        </w:tc>
        <w:tc>
          <w:tcPr>
            <w:tcW w:w="1364" w:type="dxa"/>
          </w:tcPr>
          <w:p w14:paraId="072F73B2" w14:textId="2E4A5908" w:rsidR="004D3864" w:rsidRDefault="004D3864" w:rsidP="004D3864">
            <w:pPr>
              <w:ind w:firstLine="0"/>
              <w:jc w:val="center"/>
            </w:pPr>
            <w:r w:rsidRPr="00CA040C">
              <w:t>0.9550</w:t>
            </w:r>
          </w:p>
        </w:tc>
        <w:tc>
          <w:tcPr>
            <w:tcW w:w="1364" w:type="dxa"/>
          </w:tcPr>
          <w:p w14:paraId="42762052" w14:textId="0F2316E7" w:rsidR="004D3864" w:rsidRDefault="004D3864" w:rsidP="004D3864">
            <w:pPr>
              <w:ind w:firstLine="0"/>
              <w:jc w:val="center"/>
            </w:pPr>
            <w:r w:rsidRPr="00DB694D">
              <w:t>0.9655</w:t>
            </w:r>
          </w:p>
        </w:tc>
        <w:tc>
          <w:tcPr>
            <w:tcW w:w="1364" w:type="dxa"/>
          </w:tcPr>
          <w:p w14:paraId="48C2CD85" w14:textId="21D010AC" w:rsidR="004D3864" w:rsidRDefault="004D3864" w:rsidP="004D3864">
            <w:pPr>
              <w:ind w:firstLine="0"/>
              <w:jc w:val="center"/>
            </w:pPr>
            <w:r w:rsidRPr="00A113EC">
              <w:t>0.9999</w:t>
            </w:r>
          </w:p>
        </w:tc>
        <w:tc>
          <w:tcPr>
            <w:tcW w:w="1367" w:type="dxa"/>
          </w:tcPr>
          <w:p w14:paraId="74533816" w14:textId="08AAF640" w:rsidR="004D3864" w:rsidRDefault="004D3864" w:rsidP="004D3864">
            <w:pPr>
              <w:ind w:firstLine="0"/>
              <w:jc w:val="center"/>
            </w:pPr>
            <w:r w:rsidRPr="00C7697D">
              <w:t>0.9953</w:t>
            </w:r>
          </w:p>
        </w:tc>
      </w:tr>
      <w:tr w:rsidR="004D3864" w14:paraId="4B778111" w14:textId="77777777" w:rsidTr="007328A7">
        <w:trPr>
          <w:trHeight w:val="407"/>
          <w:jc w:val="center"/>
        </w:trPr>
        <w:tc>
          <w:tcPr>
            <w:tcW w:w="964" w:type="dxa"/>
            <w:vAlign w:val="center"/>
          </w:tcPr>
          <w:p w14:paraId="67DD3095" w14:textId="77777777" w:rsidR="004D3864" w:rsidRPr="00D01F46" w:rsidRDefault="004D3864" w:rsidP="004D3864">
            <w:pPr>
              <w:ind w:firstLine="0"/>
              <w:rPr>
                <w:b/>
                <w:bCs/>
              </w:rPr>
            </w:pPr>
            <m:oMathPara>
              <m:oMath>
                <m:r>
                  <m:rPr>
                    <m:sty m:val="bi"/>
                  </m:rPr>
                  <w:rPr>
                    <w:rFonts w:ascii="Cambria Math" w:hAnsi="Cambria Math"/>
                  </w:rPr>
                  <m:t>500</m:t>
                </m:r>
              </m:oMath>
            </m:oMathPara>
          </w:p>
        </w:tc>
        <w:tc>
          <w:tcPr>
            <w:tcW w:w="1364" w:type="dxa"/>
          </w:tcPr>
          <w:p w14:paraId="2B9DB8B8" w14:textId="461E62D5" w:rsidR="004D3864" w:rsidRDefault="004D3864" w:rsidP="004D3864">
            <w:pPr>
              <w:ind w:firstLine="0"/>
              <w:jc w:val="center"/>
            </w:pPr>
            <w:r w:rsidRPr="00BA655A">
              <w:t>0.8077</w:t>
            </w:r>
          </w:p>
        </w:tc>
        <w:tc>
          <w:tcPr>
            <w:tcW w:w="1364" w:type="dxa"/>
          </w:tcPr>
          <w:p w14:paraId="5CC43698" w14:textId="754652FB" w:rsidR="004D3864" w:rsidRDefault="004D3864" w:rsidP="004D3864">
            <w:pPr>
              <w:ind w:firstLine="0"/>
              <w:jc w:val="center"/>
            </w:pPr>
            <w:r w:rsidRPr="00CA040C">
              <w:t>0.9908</w:t>
            </w:r>
          </w:p>
        </w:tc>
        <w:tc>
          <w:tcPr>
            <w:tcW w:w="1364" w:type="dxa"/>
          </w:tcPr>
          <w:p w14:paraId="6E6F578F" w14:textId="503255FD" w:rsidR="004D3864" w:rsidRDefault="004D3864" w:rsidP="004D3864">
            <w:pPr>
              <w:ind w:firstLine="0"/>
              <w:jc w:val="center"/>
            </w:pPr>
            <w:r w:rsidRPr="00DB694D">
              <w:t>0.9938</w:t>
            </w:r>
          </w:p>
        </w:tc>
        <w:tc>
          <w:tcPr>
            <w:tcW w:w="1364" w:type="dxa"/>
          </w:tcPr>
          <w:p w14:paraId="407EE9D5" w14:textId="152E755F" w:rsidR="004D3864" w:rsidRDefault="004D3864" w:rsidP="004D3864">
            <w:pPr>
              <w:ind w:firstLine="0"/>
              <w:jc w:val="center"/>
            </w:pPr>
            <w:r w:rsidRPr="00A113EC">
              <w:t>1</w:t>
            </w:r>
          </w:p>
        </w:tc>
        <w:tc>
          <w:tcPr>
            <w:tcW w:w="1367" w:type="dxa"/>
          </w:tcPr>
          <w:p w14:paraId="5FDD64F9" w14:textId="21B5A0EF" w:rsidR="004D3864" w:rsidRDefault="004D3864" w:rsidP="004D3864">
            <w:pPr>
              <w:ind w:firstLine="0"/>
              <w:jc w:val="center"/>
            </w:pPr>
            <w:r w:rsidRPr="00C7697D">
              <w:t>0.9991</w:t>
            </w:r>
          </w:p>
        </w:tc>
      </w:tr>
      <w:tr w:rsidR="004D3864" w14:paraId="19474C00" w14:textId="77777777" w:rsidTr="007328A7">
        <w:trPr>
          <w:trHeight w:val="407"/>
          <w:jc w:val="center"/>
        </w:trPr>
        <w:tc>
          <w:tcPr>
            <w:tcW w:w="964" w:type="dxa"/>
            <w:vAlign w:val="center"/>
          </w:tcPr>
          <w:p w14:paraId="429F567F" w14:textId="77777777" w:rsidR="004D3864" w:rsidRPr="00D01F46" w:rsidRDefault="004D3864" w:rsidP="004D3864">
            <w:pPr>
              <w:ind w:firstLine="0"/>
              <w:rPr>
                <w:b/>
                <w:bCs/>
              </w:rPr>
            </w:pPr>
            <m:oMathPara>
              <m:oMath>
                <m:r>
                  <m:rPr>
                    <m:sty m:val="bi"/>
                  </m:rPr>
                  <w:rPr>
                    <w:rFonts w:ascii="Cambria Math" w:hAnsi="Cambria Math"/>
                  </w:rPr>
                  <m:t>1000</m:t>
                </m:r>
              </m:oMath>
            </m:oMathPara>
          </w:p>
        </w:tc>
        <w:tc>
          <w:tcPr>
            <w:tcW w:w="1364" w:type="dxa"/>
          </w:tcPr>
          <w:p w14:paraId="75C6207F" w14:textId="16C265AA" w:rsidR="004D3864" w:rsidRDefault="004D3864" w:rsidP="004D3864">
            <w:pPr>
              <w:ind w:firstLine="0"/>
              <w:jc w:val="center"/>
            </w:pPr>
            <w:r w:rsidRPr="00BA655A">
              <w:t>0.9375</w:t>
            </w:r>
          </w:p>
        </w:tc>
        <w:tc>
          <w:tcPr>
            <w:tcW w:w="1364" w:type="dxa"/>
          </w:tcPr>
          <w:p w14:paraId="4CD9AA96" w14:textId="440ADF40" w:rsidR="004D3864" w:rsidRDefault="004D3864" w:rsidP="004D3864">
            <w:pPr>
              <w:ind w:firstLine="0"/>
              <w:jc w:val="center"/>
            </w:pPr>
            <w:r w:rsidRPr="00CA040C">
              <w:t>1</w:t>
            </w:r>
          </w:p>
        </w:tc>
        <w:tc>
          <w:tcPr>
            <w:tcW w:w="1364" w:type="dxa"/>
          </w:tcPr>
          <w:p w14:paraId="55721F79" w14:textId="7C9B40D8" w:rsidR="004D3864" w:rsidRDefault="004D3864" w:rsidP="004D3864">
            <w:pPr>
              <w:ind w:firstLine="0"/>
              <w:jc w:val="center"/>
            </w:pPr>
            <w:r w:rsidRPr="00DB694D">
              <w:t>1</w:t>
            </w:r>
          </w:p>
        </w:tc>
        <w:tc>
          <w:tcPr>
            <w:tcW w:w="1364" w:type="dxa"/>
          </w:tcPr>
          <w:p w14:paraId="162E3CC7" w14:textId="32598200" w:rsidR="004D3864" w:rsidRDefault="004D3864" w:rsidP="004D3864">
            <w:pPr>
              <w:ind w:firstLine="0"/>
              <w:jc w:val="center"/>
            </w:pPr>
            <w:r w:rsidRPr="00A113EC">
              <w:t>1</w:t>
            </w:r>
          </w:p>
        </w:tc>
        <w:tc>
          <w:tcPr>
            <w:tcW w:w="1367" w:type="dxa"/>
          </w:tcPr>
          <w:p w14:paraId="06DE4D47" w14:textId="08D8F422" w:rsidR="004D3864" w:rsidRDefault="004D3864" w:rsidP="004D3864">
            <w:pPr>
              <w:ind w:firstLine="0"/>
              <w:jc w:val="center"/>
            </w:pPr>
            <w:r w:rsidRPr="00C7697D">
              <w:t>1</w:t>
            </w:r>
          </w:p>
        </w:tc>
      </w:tr>
      <w:tr w:rsidR="004D3864" w14:paraId="67918D72" w14:textId="77777777" w:rsidTr="007328A7">
        <w:trPr>
          <w:trHeight w:val="407"/>
          <w:jc w:val="center"/>
        </w:trPr>
        <w:tc>
          <w:tcPr>
            <w:tcW w:w="964" w:type="dxa"/>
            <w:tcBorders>
              <w:bottom w:val="single" w:sz="4" w:space="0" w:color="auto"/>
            </w:tcBorders>
            <w:vAlign w:val="center"/>
          </w:tcPr>
          <w:p w14:paraId="5F3B601C" w14:textId="77777777" w:rsidR="004D3864" w:rsidRPr="00D01F46" w:rsidRDefault="004D3864" w:rsidP="004D3864">
            <w:pPr>
              <w:ind w:firstLine="0"/>
              <w:rPr>
                <w:b/>
                <w:bCs/>
              </w:rPr>
            </w:pPr>
            <m:oMathPara>
              <m:oMath>
                <m:r>
                  <m:rPr>
                    <m:sty m:val="bi"/>
                  </m:rPr>
                  <w:rPr>
                    <w:rFonts w:ascii="Cambria Math" w:hAnsi="Cambria Math"/>
                  </w:rPr>
                  <m:t>2000</m:t>
                </m:r>
              </m:oMath>
            </m:oMathPara>
          </w:p>
        </w:tc>
        <w:tc>
          <w:tcPr>
            <w:tcW w:w="1364" w:type="dxa"/>
            <w:tcBorders>
              <w:bottom w:val="single" w:sz="4" w:space="0" w:color="auto"/>
            </w:tcBorders>
          </w:tcPr>
          <w:p w14:paraId="03E2F049" w14:textId="3AC2EDE5" w:rsidR="004D3864" w:rsidRDefault="004D3864" w:rsidP="004D3864">
            <w:pPr>
              <w:ind w:firstLine="0"/>
              <w:jc w:val="center"/>
            </w:pPr>
            <w:r w:rsidRPr="00BA655A">
              <w:t>0.9940</w:t>
            </w:r>
          </w:p>
        </w:tc>
        <w:tc>
          <w:tcPr>
            <w:tcW w:w="1364" w:type="dxa"/>
            <w:tcBorders>
              <w:bottom w:val="single" w:sz="4" w:space="0" w:color="auto"/>
            </w:tcBorders>
          </w:tcPr>
          <w:p w14:paraId="3428D964" w14:textId="7023707D" w:rsidR="004D3864" w:rsidRDefault="004D3864" w:rsidP="004D3864">
            <w:pPr>
              <w:ind w:firstLine="0"/>
              <w:jc w:val="center"/>
            </w:pPr>
            <w:r w:rsidRPr="00CA040C">
              <w:t>1</w:t>
            </w:r>
          </w:p>
        </w:tc>
        <w:tc>
          <w:tcPr>
            <w:tcW w:w="1364" w:type="dxa"/>
            <w:tcBorders>
              <w:bottom w:val="single" w:sz="4" w:space="0" w:color="auto"/>
            </w:tcBorders>
          </w:tcPr>
          <w:p w14:paraId="1E28A600" w14:textId="6B13A291" w:rsidR="004D3864" w:rsidRDefault="004D3864" w:rsidP="004D3864">
            <w:pPr>
              <w:ind w:firstLine="0"/>
              <w:jc w:val="center"/>
            </w:pPr>
            <w:r w:rsidRPr="00DB694D">
              <w:t>1</w:t>
            </w:r>
          </w:p>
        </w:tc>
        <w:tc>
          <w:tcPr>
            <w:tcW w:w="1364" w:type="dxa"/>
            <w:tcBorders>
              <w:bottom w:val="single" w:sz="4" w:space="0" w:color="auto"/>
            </w:tcBorders>
          </w:tcPr>
          <w:p w14:paraId="18750B38" w14:textId="2EDD053B" w:rsidR="004D3864" w:rsidRDefault="004D3864" w:rsidP="004D3864">
            <w:pPr>
              <w:ind w:firstLine="0"/>
              <w:jc w:val="center"/>
            </w:pPr>
            <w:r w:rsidRPr="00A113EC">
              <w:t>1</w:t>
            </w:r>
          </w:p>
        </w:tc>
        <w:tc>
          <w:tcPr>
            <w:tcW w:w="1367" w:type="dxa"/>
            <w:tcBorders>
              <w:bottom w:val="single" w:sz="4" w:space="0" w:color="auto"/>
            </w:tcBorders>
          </w:tcPr>
          <w:p w14:paraId="5D3C262E" w14:textId="061A6438" w:rsidR="004D3864" w:rsidRDefault="004D3864" w:rsidP="004D3864">
            <w:pPr>
              <w:ind w:firstLine="0"/>
              <w:jc w:val="center"/>
            </w:pPr>
            <w:r w:rsidRPr="00C7697D">
              <w:t>1</w:t>
            </w:r>
          </w:p>
        </w:tc>
      </w:tr>
    </w:tbl>
    <w:p w14:paraId="4080FF0E" w14:textId="4FEBC6B1" w:rsidR="00E446C5" w:rsidRDefault="00E446C5" w:rsidP="006E5456"/>
    <w:p w14:paraId="23325449" w14:textId="3E06D45C" w:rsidR="004D3864" w:rsidRDefault="00D14822" w:rsidP="006E5456">
      <w:r>
        <w:fldChar w:fldCharType="begin"/>
      </w:r>
      <w:r>
        <w:instrText xml:space="preserve"> REF _Ref109164357 \h </w:instrText>
      </w:r>
      <w:r>
        <w:fldChar w:fldCharType="separate"/>
      </w:r>
      <w:r w:rsidR="006253A4">
        <w:t xml:space="preserve">Tablo </w:t>
      </w:r>
      <w:r w:rsidR="006253A4">
        <w:rPr>
          <w:noProof/>
        </w:rPr>
        <w:t>23</w:t>
      </w:r>
      <w:r>
        <w:fldChar w:fldCharType="end"/>
      </w:r>
      <w:r w:rsidR="00096911">
        <w:t xml:space="preserve">’teki uyum iyiliği testlerine ait güç değerleri incelendiğinde, örneklem sayısı arttıkça beş yöntemin de </w:t>
      </w:r>
      <w:r w:rsidR="008539E4">
        <w:t>k</w:t>
      </w:r>
      <w:r w:rsidR="00096911">
        <w:t xml:space="preserve">i-kare dağılımı için güç değerlerinin arttığı görülmektedir. BCS yöntemi </w:t>
      </w:r>
      <m:oMath>
        <m:r>
          <w:rPr>
            <w:rFonts w:ascii="Cambria Math" w:hAnsi="Cambria Math"/>
          </w:rPr>
          <m:t>n=50</m:t>
        </m:r>
      </m:oMath>
      <w:r w:rsidR="00096911">
        <w:t xml:space="preserve"> ve </w:t>
      </w:r>
      <m:oMath>
        <m:r>
          <w:rPr>
            <w:rFonts w:ascii="Cambria Math" w:hAnsi="Cambria Math"/>
          </w:rPr>
          <m:t>n=100</m:t>
        </m:r>
      </m:oMath>
      <w:r w:rsidR="00096911">
        <w:t xml:space="preserve"> olduğu durumlar haricinde tüm örneklem boyutlarında diğer yöntemlere göre daha düşük güç değerlerine sahiptir. Tüm örneklem boyutlarında, önerilen FCS yöntemi, AD yöntemine göre daha düşük güce sahip olmasına rağmen, diğer karşılaştırılan yöntemlere göre testin gücü bakımından üstünlük göstermektedir. Örneklem sayısı arttıkça, BCS yöntemi hariç karşılaştırılan </w:t>
      </w:r>
      <w:r w:rsidR="003A30D7">
        <w:t xml:space="preserve">tüm </w:t>
      </w:r>
      <w:r w:rsidR="00096911">
        <w:t>yöntemler için güç değerleri 1 olmuştur.</w:t>
      </w:r>
      <w:r w:rsidR="0092766A">
        <w:t xml:space="preserve"> Ayrıca,</w:t>
      </w:r>
      <w:r>
        <w:t xml:space="preserve"> </w:t>
      </w:r>
      <w:r>
        <w:fldChar w:fldCharType="begin"/>
      </w:r>
      <w:r>
        <w:instrText xml:space="preserve"> REF _Ref109164357 \h </w:instrText>
      </w:r>
      <w:r>
        <w:fldChar w:fldCharType="separate"/>
      </w:r>
      <w:r w:rsidR="006253A4">
        <w:t xml:space="preserve">Tablo </w:t>
      </w:r>
      <w:r w:rsidR="006253A4">
        <w:rPr>
          <w:noProof/>
        </w:rPr>
        <w:t>23</w:t>
      </w:r>
      <w:r>
        <w:fldChar w:fldCharType="end"/>
      </w:r>
      <w:r w:rsidR="0092766A">
        <w:t>’teki güç değerlerinin değişimi</w:t>
      </w:r>
      <w:r w:rsidR="00654DC2">
        <w:t xml:space="preserve"> </w:t>
      </w:r>
      <w:r w:rsidR="00654DC2">
        <w:fldChar w:fldCharType="begin"/>
      </w:r>
      <w:r w:rsidR="00654DC2">
        <w:instrText xml:space="preserve"> REF _Ref109161349 \h </w:instrText>
      </w:r>
      <w:r w:rsidR="00654DC2">
        <w:fldChar w:fldCharType="separate"/>
      </w:r>
      <w:r w:rsidR="006253A4">
        <w:t xml:space="preserve">Şekil </w:t>
      </w:r>
      <w:r w:rsidR="006253A4">
        <w:rPr>
          <w:noProof/>
        </w:rPr>
        <w:t>28</w:t>
      </w:r>
      <w:r w:rsidR="00654DC2">
        <w:fldChar w:fldCharType="end"/>
      </w:r>
      <w:r w:rsidR="0092766A">
        <w:t>’de gösterilmiştir.</w:t>
      </w:r>
    </w:p>
    <w:p w14:paraId="6AB18C86" w14:textId="77777777" w:rsidR="00390E8B" w:rsidRDefault="00390E8B" w:rsidP="006E5456"/>
    <w:p w14:paraId="13A0E82F" w14:textId="30215B3C" w:rsidR="00390E8B" w:rsidRDefault="00390E8B">
      <w:pPr>
        <w:spacing w:line="240" w:lineRule="auto"/>
        <w:ind w:firstLine="0"/>
        <w:jc w:val="left"/>
      </w:pPr>
      <w:r>
        <w:br w:type="page"/>
      </w:r>
    </w:p>
    <w:p w14:paraId="182F519B" w14:textId="77777777" w:rsidR="00F57673" w:rsidRDefault="00F57673" w:rsidP="00F57673">
      <w:pPr>
        <w:ind w:firstLine="0"/>
        <w:jc w:val="center"/>
      </w:pPr>
      <w:r w:rsidRPr="00D0614F">
        <w:rPr>
          <w:noProof/>
        </w:rPr>
        <w:lastRenderedPageBreak/>
        <w:drawing>
          <wp:inline distT="0" distB="0" distL="0" distR="0" wp14:anchorId="29E62556" wp14:editId="7D331EDE">
            <wp:extent cx="5399116" cy="2161309"/>
            <wp:effectExtent l="0" t="0" r="0" b="0"/>
            <wp:docPr id="35" name="Resim 35" descr="metin, 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im11e.tiff"/>
                    <pic:cNvPicPr/>
                  </pic:nvPicPr>
                  <pic:blipFill>
                    <a:blip r:embed="rId45" cstate="email">
                      <a:extLst>
                        <a:ext uri="{28A0092B-C50C-407E-A947-70E740481C1C}">
                          <a14:useLocalDpi xmlns:a14="http://schemas.microsoft.com/office/drawing/2010/main" val="0"/>
                        </a:ext>
                      </a:extLst>
                    </a:blip>
                    <a:stretch>
                      <a:fillRect/>
                    </a:stretch>
                  </pic:blipFill>
                  <pic:spPr>
                    <a:xfrm>
                      <a:off x="0" y="0"/>
                      <a:ext cx="5399116" cy="2161309"/>
                    </a:xfrm>
                    <a:prstGeom prst="rect">
                      <a:avLst/>
                    </a:prstGeom>
                  </pic:spPr>
                </pic:pic>
              </a:graphicData>
            </a:graphic>
          </wp:inline>
        </w:drawing>
      </w:r>
    </w:p>
    <w:p w14:paraId="6A5A6BCA" w14:textId="0F8B8B39" w:rsidR="00F57673" w:rsidRDefault="00F57673" w:rsidP="005700F3">
      <w:pPr>
        <w:pStyle w:val="ResimYazs"/>
      </w:pPr>
      <w:bookmarkStart w:id="254" w:name="_Ref109161349"/>
      <w:bookmarkStart w:id="255" w:name="_Toc134485826"/>
      <w:bookmarkStart w:id="256" w:name="_Toc137023835"/>
      <w:r>
        <w:t xml:space="preserve">Şekil </w:t>
      </w:r>
      <w:fldSimple w:instr=" SEQ Şekil \* ARABIC ">
        <w:r w:rsidR="006253A4">
          <w:rPr>
            <w:noProof/>
          </w:rPr>
          <w:t>28</w:t>
        </w:r>
      </w:fldSimple>
      <w:bookmarkEnd w:id="254"/>
      <w:r>
        <w:t>.</w:t>
      </w:r>
      <w:r>
        <w:tab/>
        <w:t>Ki-kare dağılımdan üretilmiş örneklemlerin uyum iyiliği testleri sonucunda elde edilen güç değerleri</w:t>
      </w:r>
      <w:bookmarkEnd w:id="255"/>
      <w:bookmarkEnd w:id="256"/>
    </w:p>
    <w:p w14:paraId="5CF88EF4" w14:textId="77777777" w:rsidR="00654DC2" w:rsidRDefault="00654DC2" w:rsidP="006E5456"/>
    <w:p w14:paraId="179E427D" w14:textId="29BAB15B" w:rsidR="004D3864" w:rsidRDefault="00654DC2" w:rsidP="006E5456">
      <w:r>
        <w:fldChar w:fldCharType="begin"/>
      </w:r>
      <w:r>
        <w:instrText xml:space="preserve"> REF _Ref109161349 \h </w:instrText>
      </w:r>
      <w:r>
        <w:fldChar w:fldCharType="separate"/>
      </w:r>
      <w:r w:rsidR="006253A4">
        <w:t xml:space="preserve">Şekil </w:t>
      </w:r>
      <w:r w:rsidR="006253A4">
        <w:rPr>
          <w:noProof/>
        </w:rPr>
        <w:t>28</w:t>
      </w:r>
      <w:r>
        <w:fldChar w:fldCharType="end"/>
      </w:r>
      <w:r w:rsidR="0092766A">
        <w:t>’deki güç değerlerindeki değişimler incelendiğinde, düşük ve yüksek örneklem büyüklüklerinde</w:t>
      </w:r>
      <w:r w:rsidR="006F65CA">
        <w:t xml:space="preserve"> BCS yönteminin</w:t>
      </w:r>
      <w:r w:rsidR="0092766A">
        <w:t xml:space="preserve"> en düşük duyarlılığa</w:t>
      </w:r>
      <w:r w:rsidR="006F65CA">
        <w:t>,</w:t>
      </w:r>
      <w:r w:rsidR="0092766A">
        <w:t xml:space="preserve"> AD yöntemi</w:t>
      </w:r>
      <w:r w:rsidR="006F65CA">
        <w:t>nin ise</w:t>
      </w:r>
      <w:r w:rsidR="0092766A">
        <w:t xml:space="preserve"> en yüksek duyarlılığa sahip</w:t>
      </w:r>
      <w:r w:rsidR="006F65CA">
        <w:t xml:space="preserve"> olduğu görülmektedir</w:t>
      </w:r>
      <w:r w:rsidR="0092766A">
        <w:t>. Önerilen FCS yöntemi</w:t>
      </w:r>
      <w:r w:rsidR="006F65CA">
        <w:t>nin</w:t>
      </w:r>
      <w:r w:rsidR="0092766A">
        <w:t>, AD yöntemine göre daha az duyarlı olmasına rağmen</w:t>
      </w:r>
      <w:r w:rsidR="006F65CA">
        <w:t>,</w:t>
      </w:r>
      <w:r w:rsidR="0092766A">
        <w:t xml:space="preserve"> diğer testlere göre daha duyarlı olduğu gözlenmektedir.</w:t>
      </w:r>
    </w:p>
    <w:p w14:paraId="735049D0" w14:textId="24C8D0EA" w:rsidR="00E63201" w:rsidRDefault="00CD67BC" w:rsidP="00287073">
      <w:pPr>
        <w:pStyle w:val="Balk2"/>
      </w:pPr>
      <w:bookmarkStart w:id="257" w:name="_Toc134479270"/>
      <w:bookmarkStart w:id="258" w:name="_Toc136539200"/>
      <w:bookmarkStart w:id="259" w:name="_Toc137029738"/>
      <w:r>
        <w:t xml:space="preserve">Bağımsız </w:t>
      </w:r>
      <w:r w:rsidR="00E2234A">
        <w:t>Ki-Kare</w:t>
      </w:r>
      <w:r>
        <w:t xml:space="preserve"> Testinin Gerçek Veri Seti Uygulamaları</w:t>
      </w:r>
      <w:bookmarkEnd w:id="257"/>
      <w:bookmarkEnd w:id="258"/>
      <w:bookmarkEnd w:id="259"/>
    </w:p>
    <w:p w14:paraId="7FFE179D" w14:textId="26FE021A" w:rsidR="006F4D8D" w:rsidRDefault="006F4D8D" w:rsidP="006F4D8D">
      <w:r>
        <w:t>Çalışmanın bu bölümünde, gerçek hayatta karşılaş</w:t>
      </w:r>
      <w:r w:rsidR="006F65CA">
        <w:t>ılan</w:t>
      </w:r>
      <w:r>
        <w:t xml:space="preserve"> sorunlara ait veri setleri kullanılmış ve bu verilerin davranışını karakterize eden dağılımları sınamak için verilere önerilen </w:t>
      </w:r>
      <w:r w:rsidR="005675A6">
        <w:t>b</w:t>
      </w:r>
      <w:r>
        <w:t xml:space="preserve">ağımsız </w:t>
      </w:r>
      <w:r w:rsidR="00E2234A">
        <w:t>ki-kare</w:t>
      </w:r>
      <w:r>
        <w:t xml:space="preserve"> uyum iyiliği test</w:t>
      </w:r>
      <w:r w:rsidR="006F65CA">
        <w:t>i</w:t>
      </w:r>
      <w:r>
        <w:t xml:space="preserve"> (FCS) ile literatürde yaygın bir şekilde kullanılan </w:t>
      </w:r>
      <w:r w:rsidR="00E2234A">
        <w:t>ki-kare</w:t>
      </w:r>
      <w:r>
        <w:t xml:space="preserve"> uyum iyiliği testi (BCS), </w:t>
      </w:r>
      <w:r w:rsidR="008539E4">
        <w:t xml:space="preserve">Cramér-von Mises testi (CVM), </w:t>
      </w:r>
      <w:r w:rsidR="008539E4">
        <w:br/>
      </w:r>
      <w:r>
        <w:t>Kolmogorov-Smirnov uyum iyiliği testi (KS), Anderson</w:t>
      </w:r>
      <w:r w:rsidR="005675A6">
        <w:t>-</w:t>
      </w:r>
      <w:r>
        <w:t>Darling uyum iyiliği testi (AD) uygulanmış ve sonuçları karşılaştırılmıştır.</w:t>
      </w:r>
      <w:r w:rsidR="00073CEF">
        <w:t xml:space="preserve"> </w:t>
      </w:r>
    </w:p>
    <w:p w14:paraId="5C127F33" w14:textId="2CC333A4" w:rsidR="00CD67BC" w:rsidRDefault="00CD67BC" w:rsidP="00616FAB">
      <w:pPr>
        <w:pStyle w:val="Balk3"/>
      </w:pPr>
      <w:bookmarkStart w:id="260" w:name="_Toc134479271"/>
      <w:bookmarkStart w:id="261" w:name="_Toc136539201"/>
      <w:bookmarkStart w:id="262" w:name="_Toc137029739"/>
      <w:r>
        <w:t>Küresel Isınma Veri Seti</w:t>
      </w:r>
      <w:bookmarkEnd w:id="260"/>
      <w:bookmarkEnd w:id="261"/>
      <w:bookmarkEnd w:id="262"/>
    </w:p>
    <w:p w14:paraId="54601CDD" w14:textId="1CC75AA9" w:rsidR="0083678B" w:rsidRDefault="00073CEF" w:rsidP="006E5456">
      <w:r>
        <w:t>Küresel ısınma, atmosferik sıcaklık ve atmosferdeki karbondioksit</w:t>
      </w:r>
      <w:r w:rsidR="00C7590E">
        <w:t xml:space="preserve"> miktarı gibi birbiriyle etkileşime giren iki elemandan etkilenmektedir. Bu çalışmada</w:t>
      </w:r>
      <w:r w:rsidR="006F65CA">
        <w:t>,</w:t>
      </w:r>
      <w:r w:rsidR="00C7590E">
        <w:t xml:space="preserve"> </w:t>
      </w:r>
      <w:r w:rsidR="00FA004C">
        <w:br/>
      </w:r>
      <w:r w:rsidR="00C7590E">
        <w:t xml:space="preserve">küresel ısınmaya ilişkin </w:t>
      </w:r>
      <m:oMath>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oMath>
      <w:r w:rsidR="00C7590E">
        <w:t xml:space="preserve"> verileri kullanılmıştır. </w:t>
      </w:r>
      <w:r w:rsidR="00FA004C">
        <w:t xml:space="preserve">Kullanılan veri seti </w:t>
      </w:r>
      <w:r w:rsidR="00FA004C" w:rsidRPr="00D0614F">
        <w:rPr>
          <w:lang w:bidi="fa-IR"/>
        </w:rPr>
        <w:t>http://scrippsco2.ucsd.edu/data/atmosperic-co2.html web sitesinden alınmıştır.</w:t>
      </w:r>
      <w:r w:rsidR="00FA004C">
        <w:rPr>
          <w:lang w:bidi="fa-IR"/>
        </w:rPr>
        <w:t xml:space="preserve"> 1974-2004 yılları arasındaki Alaska’nın Point Barrow noktasına ait </w:t>
      </w:r>
      <m:oMath>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oMath>
      <w:r w:rsidR="00FA004C">
        <w:t xml:space="preserve"> miktarları kaydedilmiştir</w:t>
      </w:r>
      <w:r w:rsidR="00231931">
        <w:t xml:space="preserve"> </w:t>
      </w:r>
      <w:sdt>
        <w:sdtPr>
          <w:id w:val="-893502941"/>
          <w:citation/>
        </w:sdtPr>
        <w:sdtContent>
          <w:r w:rsidR="00231931">
            <w:fldChar w:fldCharType="begin"/>
          </w:r>
          <w:r w:rsidR="00E271A3">
            <w:instrText xml:space="preserve">CITATION ramachandran2014mathematical \l 1055 </w:instrText>
          </w:r>
          <w:r w:rsidR="00231931">
            <w:fldChar w:fldCharType="separate"/>
          </w:r>
          <w:r w:rsidR="006253A4">
            <w:rPr>
              <w:noProof/>
            </w:rPr>
            <w:t>(Ramachandran &amp; Tsokos, 2015)</w:t>
          </w:r>
          <w:r w:rsidR="00231931">
            <w:fldChar w:fldCharType="end"/>
          </w:r>
        </w:sdtContent>
      </w:sdt>
      <w:r w:rsidR="00FA004C">
        <w:t>.</w:t>
      </w:r>
      <w:r w:rsidR="00231931">
        <w:t xml:space="preserve"> Rastgele çekilen 31 gözlemin yer aldığı </w:t>
      </w:r>
      <m:oMath>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oMath>
      <w:r w:rsidR="0083678B">
        <w:t xml:space="preserve"> miktarlarını içeren veri seti</w:t>
      </w:r>
      <w:r w:rsidR="0006152A">
        <w:t xml:space="preserve"> </w:t>
      </w:r>
      <w:r w:rsidR="0006152A">
        <w:fldChar w:fldCharType="begin"/>
      </w:r>
      <w:r w:rsidR="0006152A">
        <w:instrText xml:space="preserve"> REF _Ref109164456 \h </w:instrText>
      </w:r>
      <w:r w:rsidR="0006152A">
        <w:fldChar w:fldCharType="separate"/>
      </w:r>
      <w:r w:rsidR="006253A4">
        <w:t xml:space="preserve">Tablo </w:t>
      </w:r>
      <w:r w:rsidR="006253A4">
        <w:rPr>
          <w:noProof/>
        </w:rPr>
        <w:t>24</w:t>
      </w:r>
      <w:r w:rsidR="0006152A">
        <w:fldChar w:fldCharType="end"/>
      </w:r>
      <w:r w:rsidR="0083678B">
        <w:t>’te verilmiştir.</w:t>
      </w:r>
    </w:p>
    <w:p w14:paraId="1B85F174" w14:textId="77777777" w:rsidR="0083678B" w:rsidRDefault="0083678B" w:rsidP="006E5456"/>
    <w:p w14:paraId="0F7E4DCD" w14:textId="639C80B1" w:rsidR="005700F3" w:rsidRDefault="005700F3" w:rsidP="005700F3">
      <w:pPr>
        <w:pStyle w:val="Tabloyazs"/>
      </w:pPr>
      <w:bookmarkStart w:id="263" w:name="_Ref109164456"/>
      <w:bookmarkStart w:id="264" w:name="_Toc134486167"/>
      <w:bookmarkStart w:id="265" w:name="_Toc137023866"/>
      <w:r>
        <w:t xml:space="preserve">Tablo </w:t>
      </w:r>
      <w:fldSimple w:instr=" SEQ Tablo \* ARABIC ">
        <w:r w:rsidR="006253A4">
          <w:rPr>
            <w:noProof/>
          </w:rPr>
          <w:t>24</w:t>
        </w:r>
      </w:fldSimple>
      <w:bookmarkEnd w:id="263"/>
      <w:r>
        <w:t>.</w:t>
      </w:r>
      <w:r>
        <w:tab/>
        <w:t>Küresel ısınma veri seti</w:t>
      </w:r>
      <w:bookmarkEnd w:id="264"/>
      <w:bookmarkEnd w:id="265"/>
    </w:p>
    <w:tbl>
      <w:tblPr>
        <w:tblStyle w:val="TabloKlavuz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3"/>
        <w:gridCol w:w="1254"/>
        <w:gridCol w:w="1254"/>
        <w:gridCol w:w="1254"/>
        <w:gridCol w:w="1254"/>
        <w:gridCol w:w="1254"/>
        <w:gridCol w:w="1254"/>
      </w:tblGrid>
      <w:tr w:rsidR="00966D1F" w14:paraId="5FF9B256" w14:textId="77777777" w:rsidTr="00966D1F">
        <w:tc>
          <w:tcPr>
            <w:tcW w:w="8777" w:type="dxa"/>
            <w:gridSpan w:val="7"/>
            <w:tcBorders>
              <w:top w:val="single" w:sz="4" w:space="0" w:color="auto"/>
              <w:bottom w:val="single" w:sz="4" w:space="0" w:color="auto"/>
            </w:tcBorders>
            <w:vAlign w:val="center"/>
          </w:tcPr>
          <w:p w14:paraId="2DA9A3B2" w14:textId="315F07E7" w:rsidR="00966D1F" w:rsidRPr="00966D1F" w:rsidRDefault="00966D1F" w:rsidP="00966D1F">
            <w:pPr>
              <w:spacing w:before="120" w:after="120"/>
              <w:ind w:firstLine="0"/>
              <w:jc w:val="center"/>
              <w:rPr>
                <w:b/>
                <w:bCs/>
              </w:rPr>
            </w:pPr>
            <w:r w:rsidRPr="00966D1F">
              <w:rPr>
                <w:b/>
                <w:bCs/>
                <w:lang w:bidi="fa-IR"/>
              </w:rPr>
              <w:t xml:space="preserve">1974-2004 yılları arasındaki Alaska’nın Point Barrow noktasına ait </w:t>
            </w:r>
            <m:oMath>
              <m:r>
                <m:rPr>
                  <m:sty m:val="bi"/>
                </m:rPr>
                <w:rPr>
                  <w:rFonts w:ascii="Cambria Math" w:hAnsi="Cambria Math"/>
                </w:rPr>
                <m:t>C</m:t>
              </m:r>
              <m:sSub>
                <m:sSubPr>
                  <m:ctrlPr>
                    <w:rPr>
                      <w:rFonts w:ascii="Cambria Math" w:hAnsi="Cambria Math"/>
                      <w:b/>
                      <w:bCs/>
                      <w:i/>
                    </w:rPr>
                  </m:ctrlPr>
                </m:sSubPr>
                <m:e>
                  <m:r>
                    <m:rPr>
                      <m:sty m:val="bi"/>
                    </m:rPr>
                    <w:rPr>
                      <w:rFonts w:ascii="Cambria Math" w:hAnsi="Cambria Math"/>
                    </w:rPr>
                    <m:t>O</m:t>
                  </m:r>
                </m:e>
                <m:sub>
                  <m:r>
                    <m:rPr>
                      <m:sty m:val="bi"/>
                    </m:rPr>
                    <w:rPr>
                      <w:rFonts w:ascii="Cambria Math" w:hAnsi="Cambria Math"/>
                    </w:rPr>
                    <m:t>2</m:t>
                  </m:r>
                </m:sub>
              </m:sSub>
            </m:oMath>
            <w:r w:rsidRPr="00966D1F">
              <w:rPr>
                <w:b/>
                <w:bCs/>
              </w:rPr>
              <w:t xml:space="preserve"> miktarları</w:t>
            </w:r>
          </w:p>
        </w:tc>
      </w:tr>
      <w:tr w:rsidR="0083678B" w14:paraId="17A38514" w14:textId="77777777" w:rsidTr="00966D1F">
        <w:tc>
          <w:tcPr>
            <w:tcW w:w="1253" w:type="dxa"/>
            <w:tcBorders>
              <w:top w:val="single" w:sz="4" w:space="0" w:color="auto"/>
            </w:tcBorders>
            <w:vAlign w:val="center"/>
          </w:tcPr>
          <w:p w14:paraId="4EB7A8F6" w14:textId="3B36D78D" w:rsidR="0083678B" w:rsidRDefault="0083678B" w:rsidP="00966D1F">
            <w:pPr>
              <w:spacing w:before="120" w:after="120" w:line="240" w:lineRule="auto"/>
              <w:ind w:firstLine="0"/>
              <w:jc w:val="center"/>
            </w:pPr>
            <w:r>
              <w:t>332.435</w:t>
            </w:r>
          </w:p>
        </w:tc>
        <w:tc>
          <w:tcPr>
            <w:tcW w:w="1254" w:type="dxa"/>
            <w:tcBorders>
              <w:top w:val="single" w:sz="4" w:space="0" w:color="auto"/>
            </w:tcBorders>
            <w:vAlign w:val="center"/>
          </w:tcPr>
          <w:p w14:paraId="76D9C7E5" w14:textId="6EE9A777" w:rsidR="0083678B" w:rsidRDefault="0083678B" w:rsidP="00966D1F">
            <w:pPr>
              <w:spacing w:before="120" w:after="120" w:line="240" w:lineRule="auto"/>
              <w:ind w:firstLine="0"/>
              <w:jc w:val="center"/>
            </w:pPr>
            <w:r>
              <w:t>333.273</w:t>
            </w:r>
          </w:p>
        </w:tc>
        <w:tc>
          <w:tcPr>
            <w:tcW w:w="1254" w:type="dxa"/>
            <w:tcBorders>
              <w:top w:val="single" w:sz="4" w:space="0" w:color="auto"/>
            </w:tcBorders>
            <w:vAlign w:val="center"/>
          </w:tcPr>
          <w:p w14:paraId="1BD696ED" w14:textId="12DAD6BE" w:rsidR="0083678B" w:rsidRDefault="0083678B" w:rsidP="00966D1F">
            <w:pPr>
              <w:spacing w:before="120" w:after="120" w:line="240" w:lineRule="auto"/>
              <w:ind w:firstLine="0"/>
              <w:jc w:val="center"/>
            </w:pPr>
            <w:r>
              <w:t>334.148</w:t>
            </w:r>
          </w:p>
        </w:tc>
        <w:tc>
          <w:tcPr>
            <w:tcW w:w="1254" w:type="dxa"/>
            <w:tcBorders>
              <w:top w:val="single" w:sz="4" w:space="0" w:color="auto"/>
            </w:tcBorders>
            <w:vAlign w:val="center"/>
          </w:tcPr>
          <w:p w14:paraId="1268C9F5" w14:textId="2E87AC50" w:rsidR="0083678B" w:rsidRDefault="0083678B" w:rsidP="00966D1F">
            <w:pPr>
              <w:spacing w:before="120" w:after="120" w:line="240" w:lineRule="auto"/>
              <w:ind w:firstLine="0"/>
              <w:jc w:val="center"/>
            </w:pPr>
            <w:r>
              <w:t>335.300</w:t>
            </w:r>
          </w:p>
        </w:tc>
        <w:tc>
          <w:tcPr>
            <w:tcW w:w="1254" w:type="dxa"/>
            <w:tcBorders>
              <w:top w:val="single" w:sz="4" w:space="0" w:color="auto"/>
            </w:tcBorders>
            <w:vAlign w:val="center"/>
          </w:tcPr>
          <w:p w14:paraId="591876E5" w14:textId="19BD9B0E" w:rsidR="0083678B" w:rsidRDefault="0083678B" w:rsidP="00966D1F">
            <w:pPr>
              <w:spacing w:before="120" w:after="120" w:line="240" w:lineRule="auto"/>
              <w:ind w:firstLine="0"/>
              <w:jc w:val="center"/>
            </w:pPr>
            <w:r>
              <w:t>336.930</w:t>
            </w:r>
          </w:p>
        </w:tc>
        <w:tc>
          <w:tcPr>
            <w:tcW w:w="1254" w:type="dxa"/>
            <w:tcBorders>
              <w:top w:val="single" w:sz="4" w:space="0" w:color="auto"/>
            </w:tcBorders>
            <w:vAlign w:val="center"/>
          </w:tcPr>
          <w:p w14:paraId="1A96268E" w14:textId="589F0ABF" w:rsidR="0083678B" w:rsidRDefault="0083678B" w:rsidP="00966D1F">
            <w:pPr>
              <w:spacing w:before="120" w:after="120" w:line="240" w:lineRule="auto"/>
              <w:ind w:firstLine="0"/>
              <w:jc w:val="center"/>
            </w:pPr>
            <w:r>
              <w:t>338.418</w:t>
            </w:r>
          </w:p>
        </w:tc>
        <w:tc>
          <w:tcPr>
            <w:tcW w:w="1254" w:type="dxa"/>
            <w:tcBorders>
              <w:top w:val="single" w:sz="4" w:space="0" w:color="auto"/>
            </w:tcBorders>
            <w:vAlign w:val="center"/>
          </w:tcPr>
          <w:p w14:paraId="0D51D6A1" w14:textId="1BB058A3" w:rsidR="0083678B" w:rsidRDefault="0083678B" w:rsidP="00966D1F">
            <w:pPr>
              <w:spacing w:before="120" w:after="120" w:line="240" w:lineRule="auto"/>
              <w:ind w:firstLine="0"/>
              <w:jc w:val="center"/>
            </w:pPr>
            <w:r>
              <w:t>340.429</w:t>
            </w:r>
          </w:p>
        </w:tc>
      </w:tr>
      <w:tr w:rsidR="0083678B" w14:paraId="60ECD671" w14:textId="77777777" w:rsidTr="0083678B">
        <w:tc>
          <w:tcPr>
            <w:tcW w:w="1253" w:type="dxa"/>
            <w:vAlign w:val="center"/>
          </w:tcPr>
          <w:p w14:paraId="773518A5" w14:textId="12F17A95" w:rsidR="0083678B" w:rsidRDefault="0083678B" w:rsidP="00966D1F">
            <w:pPr>
              <w:spacing w:before="120" w:after="120" w:line="240" w:lineRule="auto"/>
              <w:ind w:firstLine="0"/>
              <w:jc w:val="center"/>
            </w:pPr>
            <w:r>
              <w:t>340.129</w:t>
            </w:r>
          </w:p>
        </w:tc>
        <w:tc>
          <w:tcPr>
            <w:tcW w:w="1254" w:type="dxa"/>
            <w:vAlign w:val="center"/>
          </w:tcPr>
          <w:p w14:paraId="4AFF5D9D" w14:textId="41881D45" w:rsidR="0083678B" w:rsidRDefault="0083678B" w:rsidP="00966D1F">
            <w:pPr>
              <w:spacing w:before="120" w:after="120" w:line="240" w:lineRule="auto"/>
              <w:ind w:firstLine="0"/>
              <w:jc w:val="center"/>
            </w:pPr>
            <w:r>
              <w:t>342.483</w:t>
            </w:r>
          </w:p>
        </w:tc>
        <w:tc>
          <w:tcPr>
            <w:tcW w:w="1254" w:type="dxa"/>
            <w:vAlign w:val="center"/>
          </w:tcPr>
          <w:p w14:paraId="41B72AA0" w14:textId="424F08C1" w:rsidR="0083678B" w:rsidRDefault="0083678B" w:rsidP="00966D1F">
            <w:pPr>
              <w:spacing w:before="120" w:after="120" w:line="240" w:lineRule="auto"/>
              <w:ind w:firstLine="0"/>
              <w:jc w:val="center"/>
            </w:pPr>
            <w:r>
              <w:t>344.064</w:t>
            </w:r>
          </w:p>
        </w:tc>
        <w:tc>
          <w:tcPr>
            <w:tcW w:w="1254" w:type="dxa"/>
            <w:vAlign w:val="center"/>
          </w:tcPr>
          <w:p w14:paraId="2AEB06C1" w14:textId="3BA4D93E" w:rsidR="0083678B" w:rsidRDefault="0083678B" w:rsidP="00966D1F">
            <w:pPr>
              <w:spacing w:before="120" w:after="120" w:line="240" w:lineRule="auto"/>
              <w:ind w:firstLine="0"/>
              <w:jc w:val="center"/>
            </w:pPr>
            <w:r>
              <w:t>345.644</w:t>
            </w:r>
          </w:p>
        </w:tc>
        <w:tc>
          <w:tcPr>
            <w:tcW w:w="1254" w:type="dxa"/>
            <w:vAlign w:val="center"/>
          </w:tcPr>
          <w:p w14:paraId="156EF0A9" w14:textId="08D1FED6" w:rsidR="0083678B" w:rsidRDefault="0083678B" w:rsidP="00966D1F">
            <w:pPr>
              <w:spacing w:before="120" w:after="120" w:line="240" w:lineRule="auto"/>
              <w:ind w:firstLine="0"/>
              <w:jc w:val="center"/>
            </w:pPr>
            <w:r>
              <w:t>346.980</w:t>
            </w:r>
          </w:p>
        </w:tc>
        <w:tc>
          <w:tcPr>
            <w:tcW w:w="1254" w:type="dxa"/>
            <w:vAlign w:val="center"/>
          </w:tcPr>
          <w:p w14:paraId="5C132F00" w14:textId="5CC2E03C" w:rsidR="0083678B" w:rsidRDefault="0083678B" w:rsidP="00966D1F">
            <w:pPr>
              <w:spacing w:before="120" w:after="120" w:line="240" w:lineRule="auto"/>
              <w:ind w:firstLine="0"/>
              <w:jc w:val="center"/>
            </w:pPr>
            <w:r>
              <w:t>348.588</w:t>
            </w:r>
          </w:p>
        </w:tc>
        <w:tc>
          <w:tcPr>
            <w:tcW w:w="1254" w:type="dxa"/>
            <w:vAlign w:val="center"/>
          </w:tcPr>
          <w:p w14:paraId="66FF0843" w14:textId="3823D009" w:rsidR="0083678B" w:rsidRDefault="0083678B" w:rsidP="00966D1F">
            <w:pPr>
              <w:spacing w:before="120" w:after="120" w:line="240" w:lineRule="auto"/>
              <w:ind w:firstLine="0"/>
              <w:jc w:val="center"/>
            </w:pPr>
            <w:r>
              <w:t>350.051</w:t>
            </w:r>
          </w:p>
        </w:tc>
      </w:tr>
      <w:tr w:rsidR="0083678B" w14:paraId="51493812" w14:textId="77777777" w:rsidTr="0083678B">
        <w:tc>
          <w:tcPr>
            <w:tcW w:w="1253" w:type="dxa"/>
            <w:vAlign w:val="center"/>
          </w:tcPr>
          <w:p w14:paraId="78EBA0A9" w14:textId="06A750BB" w:rsidR="0083678B" w:rsidRDefault="0083678B" w:rsidP="00966D1F">
            <w:pPr>
              <w:spacing w:before="120" w:after="120" w:line="240" w:lineRule="auto"/>
              <w:ind w:firstLine="0"/>
              <w:jc w:val="center"/>
            </w:pPr>
            <w:r>
              <w:t>352.929</w:t>
            </w:r>
          </w:p>
        </w:tc>
        <w:tc>
          <w:tcPr>
            <w:tcW w:w="1254" w:type="dxa"/>
            <w:vAlign w:val="center"/>
          </w:tcPr>
          <w:p w14:paraId="027F7E04" w14:textId="7EC8686A" w:rsidR="0083678B" w:rsidRDefault="0083678B" w:rsidP="00966D1F">
            <w:pPr>
              <w:spacing w:before="120" w:after="120" w:line="240" w:lineRule="auto"/>
              <w:ind w:firstLine="0"/>
              <w:jc w:val="center"/>
            </w:pPr>
            <w:r>
              <w:t>355.392</w:t>
            </w:r>
          </w:p>
        </w:tc>
        <w:tc>
          <w:tcPr>
            <w:tcW w:w="1254" w:type="dxa"/>
            <w:vAlign w:val="center"/>
          </w:tcPr>
          <w:p w14:paraId="7012146D" w14:textId="0FEE734F" w:rsidR="0083678B" w:rsidRDefault="0083678B" w:rsidP="00966D1F">
            <w:pPr>
              <w:spacing w:before="120" w:after="120" w:line="240" w:lineRule="auto"/>
              <w:ind w:firstLine="0"/>
              <w:jc w:val="center"/>
            </w:pPr>
            <w:r>
              <w:t>356.362</w:t>
            </w:r>
          </w:p>
        </w:tc>
        <w:tc>
          <w:tcPr>
            <w:tcW w:w="1254" w:type="dxa"/>
            <w:vAlign w:val="center"/>
          </w:tcPr>
          <w:p w14:paraId="00A6838E" w14:textId="7590D49B" w:rsidR="0083678B" w:rsidRDefault="0083678B" w:rsidP="00966D1F">
            <w:pPr>
              <w:spacing w:before="120" w:after="120" w:line="240" w:lineRule="auto"/>
              <w:ind w:firstLine="0"/>
              <w:jc w:val="center"/>
            </w:pPr>
            <w:r>
              <w:t>357.396</w:t>
            </w:r>
          </w:p>
        </w:tc>
        <w:tc>
          <w:tcPr>
            <w:tcW w:w="1254" w:type="dxa"/>
            <w:vAlign w:val="center"/>
          </w:tcPr>
          <w:p w14:paraId="0F117CA3" w14:textId="297B29C6" w:rsidR="0083678B" w:rsidRDefault="0083678B" w:rsidP="00966D1F">
            <w:pPr>
              <w:spacing w:before="120" w:after="120" w:line="240" w:lineRule="auto"/>
              <w:ind w:firstLine="0"/>
              <w:jc w:val="center"/>
            </w:pPr>
            <w:r>
              <w:t>357.873</w:t>
            </w:r>
          </w:p>
        </w:tc>
        <w:tc>
          <w:tcPr>
            <w:tcW w:w="1254" w:type="dxa"/>
            <w:vAlign w:val="center"/>
          </w:tcPr>
          <w:p w14:paraId="2CE72679" w14:textId="62FAF359" w:rsidR="0083678B" w:rsidRDefault="0083678B" w:rsidP="00966D1F">
            <w:pPr>
              <w:spacing w:before="120" w:after="120" w:line="240" w:lineRule="auto"/>
              <w:ind w:firstLine="0"/>
              <w:jc w:val="center"/>
            </w:pPr>
            <w:r>
              <w:t>358.280</w:t>
            </w:r>
          </w:p>
        </w:tc>
        <w:tc>
          <w:tcPr>
            <w:tcW w:w="1254" w:type="dxa"/>
            <w:vAlign w:val="center"/>
          </w:tcPr>
          <w:p w14:paraId="3ABBCA35" w14:textId="3B3D979D" w:rsidR="0083678B" w:rsidRDefault="0083678B" w:rsidP="00966D1F">
            <w:pPr>
              <w:spacing w:before="120" w:after="120" w:line="240" w:lineRule="auto"/>
              <w:ind w:firstLine="0"/>
              <w:jc w:val="center"/>
            </w:pPr>
            <w:r>
              <w:t>359.785</w:t>
            </w:r>
          </w:p>
        </w:tc>
      </w:tr>
      <w:tr w:rsidR="0083678B" w14:paraId="6236C2E5" w14:textId="77777777" w:rsidTr="00966D1F">
        <w:tc>
          <w:tcPr>
            <w:tcW w:w="1253" w:type="dxa"/>
            <w:vAlign w:val="center"/>
          </w:tcPr>
          <w:p w14:paraId="00F8E069" w14:textId="20265712" w:rsidR="0083678B" w:rsidRDefault="0083678B" w:rsidP="00966D1F">
            <w:pPr>
              <w:spacing w:before="120" w:after="120" w:line="240" w:lineRule="auto"/>
              <w:ind w:firstLine="0"/>
              <w:jc w:val="center"/>
            </w:pPr>
            <w:r>
              <w:t>362.095</w:t>
            </w:r>
          </w:p>
        </w:tc>
        <w:tc>
          <w:tcPr>
            <w:tcW w:w="1254" w:type="dxa"/>
            <w:vAlign w:val="center"/>
          </w:tcPr>
          <w:p w14:paraId="66C5D5C3" w14:textId="22F5EC73" w:rsidR="0083678B" w:rsidRDefault="0083678B" w:rsidP="00966D1F">
            <w:pPr>
              <w:spacing w:before="120" w:after="120" w:line="240" w:lineRule="auto"/>
              <w:ind w:firstLine="0"/>
              <w:jc w:val="center"/>
            </w:pPr>
            <w:r>
              <w:t>364.064</w:t>
            </w:r>
          </w:p>
        </w:tc>
        <w:tc>
          <w:tcPr>
            <w:tcW w:w="1254" w:type="dxa"/>
            <w:vAlign w:val="center"/>
          </w:tcPr>
          <w:p w14:paraId="4EA68DD4" w14:textId="326454CA" w:rsidR="0083678B" w:rsidRDefault="0083678B" w:rsidP="00966D1F">
            <w:pPr>
              <w:spacing w:before="120" w:after="120" w:line="240" w:lineRule="auto"/>
              <w:ind w:firstLine="0"/>
              <w:jc w:val="center"/>
            </w:pPr>
            <w:r>
              <w:t>365.086</w:t>
            </w:r>
          </w:p>
        </w:tc>
        <w:tc>
          <w:tcPr>
            <w:tcW w:w="1254" w:type="dxa"/>
            <w:vAlign w:val="center"/>
          </w:tcPr>
          <w:p w14:paraId="669BEA36" w14:textId="17916C72" w:rsidR="0083678B" w:rsidRDefault="0083678B" w:rsidP="00966D1F">
            <w:pPr>
              <w:spacing w:before="120" w:after="120" w:line="240" w:lineRule="auto"/>
              <w:ind w:firstLine="0"/>
              <w:jc w:val="center"/>
            </w:pPr>
            <w:r>
              <w:t>367.356</w:t>
            </w:r>
          </w:p>
        </w:tc>
        <w:tc>
          <w:tcPr>
            <w:tcW w:w="1254" w:type="dxa"/>
            <w:vAlign w:val="center"/>
          </w:tcPr>
          <w:p w14:paraId="0674FE8D" w14:textId="6E1DFE70" w:rsidR="0083678B" w:rsidRDefault="0083678B" w:rsidP="00966D1F">
            <w:pPr>
              <w:spacing w:before="120" w:after="120" w:line="240" w:lineRule="auto"/>
              <w:ind w:firstLine="0"/>
              <w:jc w:val="center"/>
            </w:pPr>
            <w:r>
              <w:t>369.746</w:t>
            </w:r>
          </w:p>
        </w:tc>
        <w:tc>
          <w:tcPr>
            <w:tcW w:w="1254" w:type="dxa"/>
            <w:vAlign w:val="center"/>
          </w:tcPr>
          <w:p w14:paraId="51560E09" w14:textId="19870B28" w:rsidR="0083678B" w:rsidRDefault="0083678B" w:rsidP="00966D1F">
            <w:pPr>
              <w:spacing w:before="120" w:after="120" w:line="240" w:lineRule="auto"/>
              <w:ind w:firstLine="0"/>
              <w:jc w:val="center"/>
            </w:pPr>
            <w:r>
              <w:t>370.822</w:t>
            </w:r>
          </w:p>
        </w:tc>
        <w:tc>
          <w:tcPr>
            <w:tcW w:w="1254" w:type="dxa"/>
            <w:vAlign w:val="center"/>
          </w:tcPr>
          <w:p w14:paraId="6D654C8E" w14:textId="0926B47A" w:rsidR="0083678B" w:rsidRDefault="0083678B" w:rsidP="00966D1F">
            <w:pPr>
              <w:spacing w:before="120" w:after="120" w:line="240" w:lineRule="auto"/>
              <w:ind w:firstLine="0"/>
              <w:jc w:val="center"/>
            </w:pPr>
            <w:r>
              <w:t>372.</w:t>
            </w:r>
            <w:r w:rsidR="00966D1F">
              <w:t>376</w:t>
            </w:r>
          </w:p>
        </w:tc>
      </w:tr>
      <w:tr w:rsidR="0083678B" w14:paraId="62AE6537" w14:textId="77777777" w:rsidTr="00966D1F">
        <w:tc>
          <w:tcPr>
            <w:tcW w:w="1253" w:type="dxa"/>
            <w:tcBorders>
              <w:bottom w:val="single" w:sz="4" w:space="0" w:color="auto"/>
            </w:tcBorders>
            <w:vAlign w:val="center"/>
          </w:tcPr>
          <w:p w14:paraId="69DFA6D4" w14:textId="701F3970" w:rsidR="0083678B" w:rsidRDefault="00966D1F" w:rsidP="00966D1F">
            <w:pPr>
              <w:spacing w:before="120" w:after="120" w:line="240" w:lineRule="auto"/>
              <w:ind w:firstLine="0"/>
              <w:jc w:val="center"/>
            </w:pPr>
            <w:r>
              <w:t>374.533</w:t>
            </w:r>
          </w:p>
        </w:tc>
        <w:tc>
          <w:tcPr>
            <w:tcW w:w="1254" w:type="dxa"/>
            <w:tcBorders>
              <w:bottom w:val="single" w:sz="4" w:space="0" w:color="auto"/>
            </w:tcBorders>
            <w:vAlign w:val="center"/>
          </w:tcPr>
          <w:p w14:paraId="440FF279" w14:textId="30C88E47" w:rsidR="0083678B" w:rsidRDefault="00966D1F" w:rsidP="00966D1F">
            <w:pPr>
              <w:spacing w:before="120" w:after="120" w:line="240" w:lineRule="auto"/>
              <w:ind w:firstLine="0"/>
              <w:jc w:val="center"/>
            </w:pPr>
            <w:r>
              <w:t>376.9970</w:t>
            </w:r>
          </w:p>
        </w:tc>
        <w:tc>
          <w:tcPr>
            <w:tcW w:w="1254" w:type="dxa"/>
            <w:tcBorders>
              <w:bottom w:val="single" w:sz="4" w:space="0" w:color="auto"/>
            </w:tcBorders>
            <w:vAlign w:val="center"/>
          </w:tcPr>
          <w:p w14:paraId="32D5F588" w14:textId="5292074A" w:rsidR="0083678B" w:rsidRDefault="00966D1F" w:rsidP="00966D1F">
            <w:pPr>
              <w:spacing w:before="120" w:after="120" w:line="240" w:lineRule="auto"/>
              <w:ind w:firstLine="0"/>
              <w:jc w:val="center"/>
            </w:pPr>
            <w:r>
              <w:t>378.371</w:t>
            </w:r>
          </w:p>
        </w:tc>
        <w:tc>
          <w:tcPr>
            <w:tcW w:w="1254" w:type="dxa"/>
            <w:tcBorders>
              <w:bottom w:val="single" w:sz="4" w:space="0" w:color="auto"/>
            </w:tcBorders>
            <w:vAlign w:val="center"/>
          </w:tcPr>
          <w:p w14:paraId="5539399F" w14:textId="77777777" w:rsidR="0083678B" w:rsidRDefault="0083678B" w:rsidP="00966D1F">
            <w:pPr>
              <w:spacing w:before="120" w:after="120" w:line="240" w:lineRule="auto"/>
              <w:ind w:firstLine="0"/>
              <w:jc w:val="center"/>
            </w:pPr>
          </w:p>
        </w:tc>
        <w:tc>
          <w:tcPr>
            <w:tcW w:w="1254" w:type="dxa"/>
            <w:tcBorders>
              <w:bottom w:val="single" w:sz="4" w:space="0" w:color="auto"/>
            </w:tcBorders>
            <w:vAlign w:val="center"/>
          </w:tcPr>
          <w:p w14:paraId="0F647317" w14:textId="77777777" w:rsidR="0083678B" w:rsidRDefault="0083678B" w:rsidP="00966D1F">
            <w:pPr>
              <w:spacing w:before="120" w:after="120" w:line="240" w:lineRule="auto"/>
              <w:ind w:firstLine="0"/>
              <w:jc w:val="center"/>
            </w:pPr>
          </w:p>
        </w:tc>
        <w:tc>
          <w:tcPr>
            <w:tcW w:w="1254" w:type="dxa"/>
            <w:tcBorders>
              <w:bottom w:val="single" w:sz="4" w:space="0" w:color="auto"/>
            </w:tcBorders>
            <w:vAlign w:val="center"/>
          </w:tcPr>
          <w:p w14:paraId="1B9FE32B" w14:textId="77777777" w:rsidR="0083678B" w:rsidRDefault="0083678B" w:rsidP="00966D1F">
            <w:pPr>
              <w:spacing w:before="120" w:after="120" w:line="240" w:lineRule="auto"/>
              <w:ind w:firstLine="0"/>
              <w:jc w:val="center"/>
            </w:pPr>
          </w:p>
        </w:tc>
        <w:tc>
          <w:tcPr>
            <w:tcW w:w="1254" w:type="dxa"/>
            <w:tcBorders>
              <w:bottom w:val="single" w:sz="4" w:space="0" w:color="auto"/>
            </w:tcBorders>
            <w:vAlign w:val="center"/>
          </w:tcPr>
          <w:p w14:paraId="5FDAA9BB" w14:textId="77777777" w:rsidR="0083678B" w:rsidRDefault="0083678B" w:rsidP="00966D1F">
            <w:pPr>
              <w:spacing w:before="120" w:after="120" w:line="240" w:lineRule="auto"/>
              <w:ind w:firstLine="0"/>
              <w:jc w:val="center"/>
            </w:pPr>
          </w:p>
        </w:tc>
      </w:tr>
    </w:tbl>
    <w:p w14:paraId="35C3844B" w14:textId="05A35E33" w:rsidR="00073CEF" w:rsidRDefault="00073CEF" w:rsidP="006E5456"/>
    <w:p w14:paraId="67616D71" w14:textId="6C46C5E1" w:rsidR="006164F0" w:rsidRDefault="006164F0" w:rsidP="006E5456">
      <w:r>
        <w:t xml:space="preserve">1974-2004 yılları arasındaki 31 yıllık </w:t>
      </w:r>
      <m:oMath>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oMath>
      <w:r>
        <w:t xml:space="preserve"> verilerinin </w:t>
      </w:r>
      <w:r w:rsidR="005675A6">
        <w:t>g</w:t>
      </w:r>
      <w:r>
        <w:t>amma dağılımında</w:t>
      </w:r>
      <w:r w:rsidR="003A7A93">
        <w:t>n</w:t>
      </w:r>
      <w:r>
        <w:t xml:space="preserve"> geldiği düşünülmektedir ve hipotezler</w:t>
      </w:r>
      <w:r w:rsidR="00292063">
        <w:t>,</w:t>
      </w:r>
    </w:p>
    <w:p w14:paraId="2D4DB4AB" w14:textId="1918C1A4" w:rsidR="006164F0" w:rsidRDefault="006164F0" w:rsidP="006E5456"/>
    <w:tbl>
      <w:tblPr>
        <w:tblStyle w:val="TabloKlavuzu"/>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2"/>
      </w:tblGrid>
      <w:tr w:rsidR="006164F0" w:rsidRPr="00D0614F" w14:paraId="3A924B4B" w14:textId="77777777" w:rsidTr="007328A7">
        <w:trPr>
          <w:jc w:val="center"/>
        </w:trPr>
        <w:tc>
          <w:tcPr>
            <w:tcW w:w="0" w:type="auto"/>
            <w:vAlign w:val="center"/>
          </w:tcPr>
          <w:p w14:paraId="27EC980F" w14:textId="77777777" w:rsidR="006164F0" w:rsidRPr="00D0614F" w:rsidRDefault="00000000" w:rsidP="006E346B">
            <w:pPr>
              <w:pStyle w:val="ListeParagraf"/>
              <w:spacing w:after="120"/>
              <w:ind w:left="0"/>
              <w:jc w:val="center"/>
              <w:rPr>
                <w:rFonts w:eastAsiaTheme="majorEastAsia" w:cstheme="majorBidi"/>
                <w:szCs w:val="24"/>
                <w:lang w:bidi="fa-IR"/>
              </w:rPr>
            </w:pPr>
            <m:oMathPara>
              <m:oMathParaPr>
                <m:jc m:val="left"/>
              </m:oMathParaPr>
              <m:oMath>
                <m:sSub>
                  <m:sSubPr>
                    <m:ctrlPr>
                      <w:rPr>
                        <w:rFonts w:ascii="Cambria Math" w:eastAsiaTheme="majorEastAsia" w:hAnsi="Cambria Math" w:cstheme="majorBidi"/>
                        <w:i/>
                        <w:szCs w:val="24"/>
                        <w:lang w:bidi="fa-IR"/>
                      </w:rPr>
                    </m:ctrlPr>
                  </m:sSubPr>
                  <m:e>
                    <m:r>
                      <w:rPr>
                        <w:rFonts w:ascii="Cambria Math" w:eastAsiaTheme="majorEastAsia" w:hAnsi="Cambria Math" w:cstheme="majorBidi"/>
                        <w:szCs w:val="24"/>
                        <w:lang w:bidi="fa-IR"/>
                      </w:rPr>
                      <m:t>H</m:t>
                    </m:r>
                  </m:e>
                  <m:sub>
                    <m:r>
                      <w:rPr>
                        <w:rFonts w:ascii="Cambria Math" w:eastAsiaTheme="majorEastAsia" w:hAnsi="Cambria Math" w:cstheme="majorBidi"/>
                        <w:szCs w:val="24"/>
                        <w:lang w:bidi="fa-IR"/>
                      </w:rPr>
                      <m:t>0</m:t>
                    </m:r>
                  </m:sub>
                </m:sSub>
                <m:r>
                  <w:rPr>
                    <w:rFonts w:ascii="Cambria Math" w:eastAsiaTheme="majorEastAsia" w:hAnsi="Cambria Math" w:cstheme="majorBidi"/>
                    <w:szCs w:val="24"/>
                    <w:lang w:bidi="fa-IR"/>
                  </w:rPr>
                  <m:t>:C</m:t>
                </m:r>
                <m:sSub>
                  <m:sSubPr>
                    <m:ctrlPr>
                      <w:rPr>
                        <w:rFonts w:ascii="Cambria Math" w:eastAsiaTheme="majorEastAsia" w:hAnsi="Cambria Math" w:cstheme="majorBidi"/>
                        <w:i/>
                        <w:szCs w:val="24"/>
                        <w:lang w:bidi="fa-IR"/>
                      </w:rPr>
                    </m:ctrlPr>
                  </m:sSubPr>
                  <m:e>
                    <m:r>
                      <w:rPr>
                        <w:rFonts w:ascii="Cambria Math" w:eastAsiaTheme="majorEastAsia" w:hAnsi="Cambria Math" w:cstheme="majorBidi"/>
                        <w:szCs w:val="24"/>
                        <w:lang w:bidi="fa-IR"/>
                      </w:rPr>
                      <m:t>O</m:t>
                    </m:r>
                  </m:e>
                  <m:sub>
                    <m:r>
                      <w:rPr>
                        <w:rFonts w:ascii="Cambria Math" w:eastAsiaTheme="majorEastAsia" w:hAnsi="Cambria Math" w:cstheme="majorBidi"/>
                        <w:szCs w:val="24"/>
                        <w:lang w:bidi="fa-IR"/>
                      </w:rPr>
                      <m:t>2</m:t>
                    </m:r>
                  </m:sub>
                </m:sSub>
                <m:r>
                  <w:rPr>
                    <w:rFonts w:ascii="Cambria Math" w:eastAsiaTheme="majorEastAsia" w:hAnsi="Cambria Math" w:cstheme="majorBidi"/>
                    <w:szCs w:val="24"/>
                    <w:lang w:bidi="fa-IR"/>
                  </w:rPr>
                  <m:t xml:space="preserve"> verileri gamma dağılımından gelmektedir.</m:t>
                </m:r>
              </m:oMath>
            </m:oMathPara>
          </w:p>
        </w:tc>
      </w:tr>
      <w:tr w:rsidR="006164F0" w:rsidRPr="00D0614F" w14:paraId="7AEEEAB8" w14:textId="77777777" w:rsidTr="007328A7">
        <w:trPr>
          <w:jc w:val="center"/>
        </w:trPr>
        <w:tc>
          <w:tcPr>
            <w:tcW w:w="0" w:type="auto"/>
            <w:vAlign w:val="center"/>
          </w:tcPr>
          <w:p w14:paraId="195F5FE7" w14:textId="77777777" w:rsidR="006164F0" w:rsidRPr="00D0614F" w:rsidRDefault="00000000" w:rsidP="00197B92">
            <w:pPr>
              <w:pStyle w:val="ListeParagraf"/>
              <w:ind w:left="0"/>
              <w:jc w:val="center"/>
              <w:rPr>
                <w:rFonts w:eastAsiaTheme="majorEastAsia" w:cstheme="majorBidi"/>
                <w:szCs w:val="24"/>
                <w:lang w:bidi="fa-IR"/>
              </w:rPr>
            </w:pPr>
            <m:oMathPara>
              <m:oMathParaPr>
                <m:jc m:val="left"/>
              </m:oMathParaPr>
              <m:oMath>
                <m:sSub>
                  <m:sSubPr>
                    <m:ctrlPr>
                      <w:rPr>
                        <w:rFonts w:ascii="Cambria Math" w:eastAsiaTheme="majorEastAsia" w:hAnsi="Cambria Math" w:cstheme="majorBidi"/>
                        <w:i/>
                        <w:szCs w:val="24"/>
                        <w:lang w:bidi="fa-IR"/>
                      </w:rPr>
                    </m:ctrlPr>
                  </m:sSubPr>
                  <m:e>
                    <m:r>
                      <w:rPr>
                        <w:rFonts w:ascii="Cambria Math" w:eastAsiaTheme="majorEastAsia" w:hAnsi="Cambria Math" w:cstheme="majorBidi"/>
                        <w:szCs w:val="24"/>
                        <w:lang w:bidi="fa-IR"/>
                      </w:rPr>
                      <m:t>H</m:t>
                    </m:r>
                  </m:e>
                  <m:sub>
                    <m:r>
                      <w:rPr>
                        <w:rFonts w:ascii="Cambria Math" w:eastAsiaTheme="majorEastAsia" w:hAnsi="Cambria Math" w:cstheme="majorBidi"/>
                        <w:szCs w:val="24"/>
                        <w:lang w:bidi="fa-IR"/>
                      </w:rPr>
                      <m:t>1</m:t>
                    </m:r>
                  </m:sub>
                </m:sSub>
                <m:r>
                  <w:rPr>
                    <w:rFonts w:ascii="Cambria Math" w:eastAsiaTheme="majorEastAsia" w:hAnsi="Cambria Math" w:cstheme="majorBidi"/>
                    <w:szCs w:val="24"/>
                    <w:lang w:bidi="fa-IR"/>
                  </w:rPr>
                  <m:t>:C</m:t>
                </m:r>
                <m:sSub>
                  <m:sSubPr>
                    <m:ctrlPr>
                      <w:rPr>
                        <w:rFonts w:ascii="Cambria Math" w:eastAsiaTheme="majorEastAsia" w:hAnsi="Cambria Math" w:cstheme="majorBidi"/>
                        <w:i/>
                        <w:szCs w:val="24"/>
                        <w:lang w:bidi="fa-IR"/>
                      </w:rPr>
                    </m:ctrlPr>
                  </m:sSubPr>
                  <m:e>
                    <m:r>
                      <w:rPr>
                        <w:rFonts w:ascii="Cambria Math" w:eastAsiaTheme="majorEastAsia" w:hAnsi="Cambria Math" w:cstheme="majorBidi"/>
                        <w:szCs w:val="24"/>
                        <w:lang w:bidi="fa-IR"/>
                      </w:rPr>
                      <m:t>O</m:t>
                    </m:r>
                  </m:e>
                  <m:sub>
                    <m:r>
                      <w:rPr>
                        <w:rFonts w:ascii="Cambria Math" w:eastAsiaTheme="majorEastAsia" w:hAnsi="Cambria Math" w:cstheme="majorBidi"/>
                        <w:szCs w:val="24"/>
                        <w:lang w:bidi="fa-IR"/>
                      </w:rPr>
                      <m:t>2</m:t>
                    </m:r>
                  </m:sub>
                </m:sSub>
                <m:r>
                  <w:rPr>
                    <w:rFonts w:ascii="Cambria Math" w:eastAsiaTheme="majorEastAsia" w:hAnsi="Cambria Math" w:cstheme="majorBidi"/>
                    <w:szCs w:val="24"/>
                    <w:lang w:bidi="fa-IR"/>
                  </w:rPr>
                  <m:t xml:space="preserve"> verileri gamma dağılımdan gelmemektedir</m:t>
                </m:r>
              </m:oMath>
            </m:oMathPara>
          </w:p>
        </w:tc>
      </w:tr>
    </w:tbl>
    <w:p w14:paraId="65C968EC" w14:textId="0D5ED77C" w:rsidR="006164F0" w:rsidRDefault="006164F0" w:rsidP="006E5456"/>
    <w:p w14:paraId="0A7D56A3" w14:textId="1E00F027" w:rsidR="006164F0" w:rsidRDefault="006164F0" w:rsidP="006164F0">
      <w:pPr>
        <w:ind w:firstLine="0"/>
        <w:rPr>
          <w:rFonts w:eastAsiaTheme="majorEastAsia"/>
          <w:lang w:bidi="fa-IR"/>
        </w:rPr>
      </w:pPr>
      <w:r>
        <w:t xml:space="preserve">biçiminde yazılır. Bu yokluk hipotezini sınamak için veri setine </w:t>
      </w:r>
      <w:r w:rsidR="002561A6" w:rsidRPr="00D0614F">
        <w:rPr>
          <w:rFonts w:eastAsiaTheme="majorEastAsia"/>
          <w:lang w:bidi="fa-IR"/>
        </w:rPr>
        <w:t>Kolmogorov-Smirnov</w:t>
      </w:r>
      <w:r w:rsidR="002561A6">
        <w:rPr>
          <w:rFonts w:eastAsiaTheme="majorEastAsia"/>
          <w:lang w:bidi="fa-IR"/>
        </w:rPr>
        <w:t xml:space="preserve"> testi</w:t>
      </w:r>
      <w:r w:rsidR="002561A6" w:rsidRPr="00D0614F">
        <w:rPr>
          <w:rFonts w:eastAsiaTheme="majorEastAsia"/>
          <w:lang w:bidi="fa-IR"/>
        </w:rPr>
        <w:t xml:space="preserve"> (KS), Anderson-Darling </w:t>
      </w:r>
      <w:r w:rsidR="002561A6">
        <w:rPr>
          <w:rFonts w:eastAsiaTheme="majorEastAsia"/>
          <w:lang w:bidi="fa-IR"/>
        </w:rPr>
        <w:t xml:space="preserve">testi </w:t>
      </w:r>
      <w:r w:rsidR="002561A6" w:rsidRPr="00D0614F">
        <w:rPr>
          <w:rFonts w:eastAsiaTheme="majorEastAsia"/>
          <w:lang w:bidi="fa-IR"/>
        </w:rPr>
        <w:t>(AD),</w:t>
      </w:r>
      <w:r w:rsidR="00F53B50" w:rsidRPr="00F53B50">
        <w:t xml:space="preserve"> </w:t>
      </w:r>
      <w:r w:rsidR="00F53B50">
        <w:t>Cramér-von Mises testi (CVM),</w:t>
      </w:r>
      <w:r w:rsidR="002561A6" w:rsidRPr="00D0614F">
        <w:rPr>
          <w:rFonts w:eastAsiaTheme="majorEastAsia"/>
          <w:lang w:bidi="fa-IR"/>
        </w:rPr>
        <w:t xml:space="preserve"> </w:t>
      </w:r>
      <w:r w:rsidR="00E2234A">
        <w:rPr>
          <w:rFonts w:eastAsiaTheme="majorEastAsia"/>
          <w:lang w:bidi="fa-IR"/>
        </w:rPr>
        <w:t xml:space="preserve">ki-kare </w:t>
      </w:r>
      <w:r w:rsidR="002561A6">
        <w:rPr>
          <w:rFonts w:eastAsiaTheme="majorEastAsia"/>
          <w:lang w:bidi="fa-IR"/>
        </w:rPr>
        <w:t>testi</w:t>
      </w:r>
      <w:r w:rsidR="002561A6" w:rsidRPr="00D0614F">
        <w:rPr>
          <w:rFonts w:eastAsiaTheme="majorEastAsia"/>
          <w:lang w:bidi="fa-IR"/>
        </w:rPr>
        <w:t xml:space="preserve"> (BCS) ve önerilen </w:t>
      </w:r>
      <w:r w:rsidR="00541233">
        <w:rPr>
          <w:rFonts w:eastAsiaTheme="majorEastAsia"/>
          <w:lang w:bidi="fa-IR"/>
        </w:rPr>
        <w:t>b</w:t>
      </w:r>
      <w:r w:rsidR="002561A6" w:rsidRPr="00D0614F">
        <w:rPr>
          <w:rFonts w:eastAsiaTheme="majorEastAsia"/>
          <w:lang w:bidi="fa-IR"/>
        </w:rPr>
        <w:t xml:space="preserve">ağımsız </w:t>
      </w:r>
      <w:r w:rsidR="00E2234A">
        <w:rPr>
          <w:rFonts w:eastAsiaTheme="majorEastAsia"/>
          <w:lang w:bidi="fa-IR"/>
        </w:rPr>
        <w:t>ki-kare</w:t>
      </w:r>
      <w:r w:rsidR="002561A6" w:rsidRPr="00D0614F">
        <w:rPr>
          <w:rFonts w:eastAsiaTheme="majorEastAsia"/>
          <w:lang w:bidi="fa-IR"/>
        </w:rPr>
        <w:t xml:space="preserve"> </w:t>
      </w:r>
      <w:r w:rsidR="002561A6">
        <w:rPr>
          <w:rFonts w:eastAsiaTheme="majorEastAsia"/>
          <w:lang w:bidi="fa-IR"/>
        </w:rPr>
        <w:t xml:space="preserve">testi </w:t>
      </w:r>
      <w:r w:rsidR="002561A6" w:rsidRPr="00D0614F">
        <w:rPr>
          <w:rFonts w:eastAsiaTheme="majorEastAsia"/>
          <w:lang w:bidi="fa-IR"/>
        </w:rPr>
        <w:t xml:space="preserve">(FCS) </w:t>
      </w:r>
      <m:oMath>
        <m:r>
          <w:rPr>
            <w:rFonts w:ascii="Cambria Math" w:eastAsiaTheme="majorEastAsia" w:hAnsi="Cambria Math"/>
            <w:lang w:bidi="fa-IR"/>
          </w:rPr>
          <m:t>α=0.05</m:t>
        </m:r>
      </m:oMath>
      <w:r w:rsidR="002561A6" w:rsidRPr="00D0614F">
        <w:rPr>
          <w:rFonts w:eastAsiaTheme="majorEastAsia"/>
          <w:lang w:bidi="fa-IR"/>
        </w:rPr>
        <w:t xml:space="preserve"> anlamlılık düzeyinde uygulanmıştır.</w:t>
      </w:r>
      <w:r w:rsidR="002561A6">
        <w:rPr>
          <w:rFonts w:eastAsiaTheme="majorEastAsia"/>
          <w:lang w:bidi="fa-IR"/>
        </w:rPr>
        <w:t xml:space="preserve"> Uyum iyiliği testleri</w:t>
      </w:r>
      <w:r w:rsidR="006F65CA">
        <w:rPr>
          <w:rFonts w:eastAsiaTheme="majorEastAsia"/>
          <w:lang w:bidi="fa-IR"/>
        </w:rPr>
        <w:t>nden</w:t>
      </w:r>
      <w:r w:rsidR="002561A6">
        <w:rPr>
          <w:rFonts w:eastAsiaTheme="majorEastAsia"/>
          <w:lang w:bidi="fa-IR"/>
        </w:rPr>
        <w:t xml:space="preserve"> elde edilen sonuçlar, </w:t>
      </w:r>
      <m:oMath>
        <m:r>
          <w:rPr>
            <w:rFonts w:ascii="Cambria Math" w:eastAsiaTheme="majorEastAsia" w:hAnsi="Cambria Math"/>
            <w:lang w:bidi="fa-IR"/>
          </w:rPr>
          <m:t>p</m:t>
        </m:r>
      </m:oMath>
      <w:r w:rsidR="00C56EE3">
        <w:rPr>
          <w:rFonts w:eastAsiaTheme="majorEastAsia"/>
          <w:lang w:bidi="fa-IR"/>
        </w:rPr>
        <w:t>-</w:t>
      </w:r>
      <w:r w:rsidR="002561A6">
        <w:rPr>
          <w:rFonts w:eastAsiaTheme="majorEastAsia"/>
          <w:lang w:bidi="fa-IR"/>
        </w:rPr>
        <w:t xml:space="preserve">değerleri ve test istatistikleri </w:t>
      </w:r>
      <w:r w:rsidR="000E41F2">
        <w:rPr>
          <w:rFonts w:eastAsiaTheme="majorEastAsia"/>
          <w:lang w:bidi="fa-IR"/>
        </w:rPr>
        <w:fldChar w:fldCharType="begin"/>
      </w:r>
      <w:r w:rsidR="000E41F2">
        <w:rPr>
          <w:rFonts w:eastAsiaTheme="majorEastAsia"/>
          <w:lang w:bidi="fa-IR"/>
        </w:rPr>
        <w:instrText xml:space="preserve"> REF _Ref109164518 \h </w:instrText>
      </w:r>
      <w:r w:rsidR="000E41F2">
        <w:rPr>
          <w:rFonts w:eastAsiaTheme="majorEastAsia"/>
          <w:lang w:bidi="fa-IR"/>
        </w:rPr>
      </w:r>
      <w:r w:rsidR="000E41F2">
        <w:rPr>
          <w:rFonts w:eastAsiaTheme="majorEastAsia"/>
          <w:lang w:bidi="fa-IR"/>
        </w:rPr>
        <w:fldChar w:fldCharType="separate"/>
      </w:r>
      <w:r w:rsidR="006253A4">
        <w:t xml:space="preserve">Tablo </w:t>
      </w:r>
      <w:r w:rsidR="006253A4">
        <w:rPr>
          <w:noProof/>
        </w:rPr>
        <w:t>25</w:t>
      </w:r>
      <w:r w:rsidR="000E41F2">
        <w:rPr>
          <w:rFonts w:eastAsiaTheme="majorEastAsia"/>
          <w:lang w:bidi="fa-IR"/>
        </w:rPr>
        <w:fldChar w:fldCharType="end"/>
      </w:r>
      <w:r w:rsidR="000E41F2">
        <w:rPr>
          <w:rFonts w:eastAsiaTheme="majorEastAsia"/>
          <w:lang w:bidi="fa-IR"/>
        </w:rPr>
        <w:t>’te verilmiştir.</w:t>
      </w:r>
    </w:p>
    <w:p w14:paraId="416D3C50" w14:textId="45005BB7" w:rsidR="002561A6" w:rsidRDefault="002561A6" w:rsidP="006164F0">
      <w:pPr>
        <w:ind w:firstLine="0"/>
        <w:rPr>
          <w:rFonts w:eastAsiaTheme="majorEastAsia"/>
          <w:lang w:bidi="fa-IR"/>
        </w:rPr>
      </w:pPr>
    </w:p>
    <w:p w14:paraId="39CB4955" w14:textId="2BA44D92" w:rsidR="00390E8B" w:rsidRDefault="00390E8B">
      <w:pPr>
        <w:spacing w:line="240" w:lineRule="auto"/>
        <w:ind w:firstLine="0"/>
        <w:jc w:val="left"/>
        <w:rPr>
          <w:rFonts w:eastAsiaTheme="majorEastAsia"/>
          <w:lang w:bidi="fa-IR"/>
        </w:rPr>
      </w:pPr>
      <w:r>
        <w:rPr>
          <w:rFonts w:eastAsiaTheme="majorEastAsia"/>
          <w:lang w:bidi="fa-IR"/>
        </w:rPr>
        <w:br w:type="page"/>
      </w:r>
    </w:p>
    <w:p w14:paraId="5B3C1B1F" w14:textId="6CFBBC82" w:rsidR="005700F3" w:rsidRPr="006E346B" w:rsidRDefault="005700F3" w:rsidP="005700F3">
      <w:pPr>
        <w:pStyle w:val="Tabloyazs"/>
      </w:pPr>
      <w:bookmarkStart w:id="266" w:name="_Ref109164518"/>
      <w:bookmarkStart w:id="267" w:name="_Toc134486168"/>
      <w:bookmarkStart w:id="268" w:name="_Toc137023867"/>
      <w:r>
        <w:lastRenderedPageBreak/>
        <w:t xml:space="preserve">Tablo </w:t>
      </w:r>
      <w:fldSimple w:instr=" SEQ Tablo \* ARABIC ">
        <w:r w:rsidR="006253A4">
          <w:rPr>
            <w:noProof/>
          </w:rPr>
          <w:t>25</w:t>
        </w:r>
      </w:fldSimple>
      <w:bookmarkEnd w:id="266"/>
      <w:r>
        <w:t>.</w:t>
      </w:r>
      <w:r>
        <w:tab/>
      </w:r>
      <w:r w:rsidRPr="006E346B">
        <w:t>Küresel ısınma veri setinin uyum iyiliği testi sonuçları</w:t>
      </w:r>
      <w:bookmarkEnd w:id="267"/>
      <w:bookmarkEnd w:id="268"/>
    </w:p>
    <w:tbl>
      <w:tblPr>
        <w:tblStyle w:val="TabloKlavuz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83"/>
        <w:gridCol w:w="1985"/>
        <w:gridCol w:w="1559"/>
        <w:gridCol w:w="1835"/>
      </w:tblGrid>
      <w:tr w:rsidR="002561A6" w14:paraId="3548390E" w14:textId="77777777" w:rsidTr="00933013">
        <w:tc>
          <w:tcPr>
            <w:tcW w:w="3119" w:type="dxa"/>
            <w:tcBorders>
              <w:top w:val="single" w:sz="4" w:space="0" w:color="auto"/>
              <w:bottom w:val="single" w:sz="4" w:space="0" w:color="auto"/>
            </w:tcBorders>
            <w:vAlign w:val="center"/>
          </w:tcPr>
          <w:p w14:paraId="082EF664" w14:textId="77777777" w:rsidR="002561A6" w:rsidRDefault="002561A6" w:rsidP="00933013">
            <w:pPr>
              <w:spacing w:before="120" w:after="120" w:line="240" w:lineRule="auto"/>
              <w:ind w:firstLine="0"/>
              <w:jc w:val="center"/>
              <w:rPr>
                <w:rFonts w:eastAsiaTheme="majorEastAsia"/>
                <w:lang w:bidi="fa-IR"/>
              </w:rPr>
            </w:pPr>
          </w:p>
        </w:tc>
        <w:tc>
          <w:tcPr>
            <w:tcW w:w="283" w:type="dxa"/>
            <w:tcBorders>
              <w:top w:val="single" w:sz="4" w:space="0" w:color="auto"/>
              <w:bottom w:val="single" w:sz="4" w:space="0" w:color="auto"/>
            </w:tcBorders>
            <w:vAlign w:val="center"/>
          </w:tcPr>
          <w:p w14:paraId="0CAF1048" w14:textId="77777777" w:rsidR="002561A6" w:rsidRDefault="002561A6" w:rsidP="00933013">
            <w:pPr>
              <w:spacing w:before="120" w:after="120" w:line="240" w:lineRule="auto"/>
              <w:ind w:firstLine="0"/>
              <w:jc w:val="center"/>
              <w:rPr>
                <w:rFonts w:eastAsiaTheme="majorEastAsia"/>
                <w:lang w:bidi="fa-IR"/>
              </w:rPr>
            </w:pPr>
          </w:p>
        </w:tc>
        <w:tc>
          <w:tcPr>
            <w:tcW w:w="1985" w:type="dxa"/>
            <w:tcBorders>
              <w:top w:val="single" w:sz="4" w:space="0" w:color="auto"/>
              <w:bottom w:val="single" w:sz="4" w:space="0" w:color="auto"/>
            </w:tcBorders>
            <w:vAlign w:val="center"/>
          </w:tcPr>
          <w:p w14:paraId="3310453E" w14:textId="430B8DE4" w:rsidR="002561A6" w:rsidRPr="00D000F2" w:rsidRDefault="00D000F2" w:rsidP="00933013">
            <w:pPr>
              <w:spacing w:before="120" w:after="120" w:line="240" w:lineRule="auto"/>
              <w:ind w:firstLine="0"/>
              <w:jc w:val="center"/>
              <w:rPr>
                <w:rFonts w:eastAsiaTheme="majorEastAsia"/>
                <w:b/>
                <w:bCs/>
                <w:lang w:bidi="fa-IR"/>
              </w:rPr>
            </w:pPr>
            <w:r w:rsidRPr="00D000F2">
              <w:rPr>
                <w:rFonts w:eastAsiaTheme="majorEastAsia"/>
                <w:b/>
                <w:bCs/>
                <w:lang w:bidi="fa-IR"/>
              </w:rPr>
              <w:t>Test istatistiği</w:t>
            </w:r>
          </w:p>
        </w:tc>
        <w:tc>
          <w:tcPr>
            <w:tcW w:w="1559" w:type="dxa"/>
            <w:tcBorders>
              <w:top w:val="single" w:sz="4" w:space="0" w:color="auto"/>
              <w:bottom w:val="single" w:sz="4" w:space="0" w:color="auto"/>
            </w:tcBorders>
            <w:vAlign w:val="center"/>
          </w:tcPr>
          <w:p w14:paraId="123D2003" w14:textId="76FF304F" w:rsidR="002561A6" w:rsidRPr="00D000F2" w:rsidRDefault="00D000F2" w:rsidP="00933013">
            <w:pPr>
              <w:spacing w:before="120" w:after="120" w:line="240" w:lineRule="auto"/>
              <w:ind w:firstLine="0"/>
              <w:jc w:val="center"/>
              <w:rPr>
                <w:rFonts w:eastAsiaTheme="majorEastAsia"/>
                <w:b/>
                <w:bCs/>
                <w:lang w:bidi="fa-IR"/>
              </w:rPr>
            </w:pPr>
            <m:oMath>
              <m:r>
                <m:rPr>
                  <m:sty m:val="bi"/>
                </m:rPr>
                <w:rPr>
                  <w:rFonts w:ascii="Cambria Math" w:eastAsiaTheme="majorEastAsia" w:hAnsi="Cambria Math"/>
                  <w:lang w:bidi="fa-IR"/>
                </w:rPr>
                <m:t>p</m:t>
              </m:r>
            </m:oMath>
            <w:r w:rsidR="00C56EE3">
              <w:rPr>
                <w:rFonts w:eastAsiaTheme="majorEastAsia"/>
                <w:b/>
                <w:lang w:bidi="fa-IR"/>
              </w:rPr>
              <w:t>-</w:t>
            </w:r>
            <w:r w:rsidRPr="00D000F2">
              <w:rPr>
                <w:rFonts w:eastAsiaTheme="majorEastAsia"/>
                <w:b/>
                <w:bCs/>
                <w:lang w:bidi="fa-IR"/>
              </w:rPr>
              <w:t>değeri</w:t>
            </w:r>
          </w:p>
        </w:tc>
        <w:tc>
          <w:tcPr>
            <w:tcW w:w="1835" w:type="dxa"/>
            <w:tcBorders>
              <w:top w:val="single" w:sz="4" w:space="0" w:color="auto"/>
              <w:bottom w:val="single" w:sz="4" w:space="0" w:color="auto"/>
            </w:tcBorders>
            <w:vAlign w:val="center"/>
          </w:tcPr>
          <w:p w14:paraId="4E01C750" w14:textId="7F1182DF" w:rsidR="002561A6" w:rsidRPr="00D000F2" w:rsidRDefault="00D000F2" w:rsidP="00933013">
            <w:pPr>
              <w:spacing w:before="120" w:after="120" w:line="240" w:lineRule="auto"/>
              <w:ind w:firstLine="0"/>
              <w:jc w:val="center"/>
              <w:rPr>
                <w:rFonts w:eastAsiaTheme="majorEastAsia"/>
                <w:b/>
                <w:bCs/>
                <w:lang w:bidi="fa-IR"/>
              </w:rPr>
            </w:pPr>
            <w:r w:rsidRPr="00D000F2">
              <w:rPr>
                <w:rFonts w:eastAsiaTheme="majorEastAsia"/>
                <w:b/>
                <w:bCs/>
                <w:lang w:bidi="fa-IR"/>
              </w:rPr>
              <w:t>Hipotez</w:t>
            </w:r>
          </w:p>
        </w:tc>
      </w:tr>
      <w:tr w:rsidR="008539E4" w14:paraId="78066DC2" w14:textId="77777777" w:rsidTr="00A52879">
        <w:tc>
          <w:tcPr>
            <w:tcW w:w="3119" w:type="dxa"/>
            <w:tcBorders>
              <w:top w:val="single" w:sz="4" w:space="0" w:color="auto"/>
            </w:tcBorders>
            <w:vAlign w:val="center"/>
          </w:tcPr>
          <w:p w14:paraId="7B7FF9E0" w14:textId="713AABE3" w:rsidR="008539E4" w:rsidRPr="00933013" w:rsidRDefault="008539E4" w:rsidP="008539E4">
            <w:pPr>
              <w:spacing w:before="120" w:after="120" w:line="240" w:lineRule="auto"/>
              <w:ind w:firstLine="0"/>
              <w:rPr>
                <w:rFonts w:eastAsiaTheme="majorEastAsia"/>
                <w:b/>
                <w:bCs/>
                <w:lang w:bidi="fa-IR"/>
              </w:rPr>
            </w:pPr>
            <w:r w:rsidRPr="00933013">
              <w:rPr>
                <w:rFonts w:eastAsiaTheme="majorEastAsia"/>
                <w:b/>
                <w:bCs/>
                <w:lang w:bidi="fa-IR"/>
              </w:rPr>
              <w:t>Ki-kare (BCS)</w:t>
            </w:r>
          </w:p>
        </w:tc>
        <w:tc>
          <w:tcPr>
            <w:tcW w:w="283" w:type="dxa"/>
            <w:tcBorders>
              <w:top w:val="single" w:sz="4" w:space="0" w:color="auto"/>
            </w:tcBorders>
            <w:vAlign w:val="center"/>
          </w:tcPr>
          <w:p w14:paraId="77A20B12" w14:textId="72E11CC5" w:rsidR="008539E4" w:rsidRPr="00F53B50" w:rsidRDefault="008539E4" w:rsidP="00F53B50">
            <w:pPr>
              <w:spacing w:before="120" w:after="120" w:line="240" w:lineRule="auto"/>
              <w:ind w:firstLine="0"/>
              <w:jc w:val="center"/>
              <w:rPr>
                <w:rFonts w:eastAsiaTheme="majorEastAsia"/>
                <w:szCs w:val="24"/>
                <w:lang w:bidi="fa-IR"/>
              </w:rPr>
            </w:pPr>
            <w:r w:rsidRPr="00F53B50">
              <w:rPr>
                <w:rFonts w:eastAsiaTheme="majorEastAsia"/>
                <w:szCs w:val="24"/>
                <w:lang w:bidi="fa-IR"/>
              </w:rPr>
              <w:t>:</w:t>
            </w:r>
          </w:p>
        </w:tc>
        <w:tc>
          <w:tcPr>
            <w:tcW w:w="1985" w:type="dxa"/>
            <w:tcBorders>
              <w:top w:val="single" w:sz="4" w:space="0" w:color="auto"/>
            </w:tcBorders>
            <w:vAlign w:val="center"/>
          </w:tcPr>
          <w:p w14:paraId="1E8FA5C1" w14:textId="4119B4C4" w:rsidR="008539E4" w:rsidRDefault="008539E4" w:rsidP="008539E4">
            <w:pPr>
              <w:spacing w:before="120" w:after="120" w:line="240" w:lineRule="auto"/>
              <w:ind w:firstLine="0"/>
              <w:jc w:val="center"/>
              <w:rPr>
                <w:rFonts w:eastAsiaTheme="majorEastAsia"/>
                <w:lang w:bidi="fa-IR"/>
              </w:rPr>
            </w:pPr>
            <w:r>
              <w:rPr>
                <w:rFonts w:eastAsiaTheme="majorEastAsia"/>
                <w:lang w:bidi="fa-IR"/>
              </w:rPr>
              <w:t>0.9582</w:t>
            </w:r>
          </w:p>
        </w:tc>
        <w:tc>
          <w:tcPr>
            <w:tcW w:w="1559" w:type="dxa"/>
            <w:tcBorders>
              <w:top w:val="single" w:sz="4" w:space="0" w:color="auto"/>
            </w:tcBorders>
            <w:vAlign w:val="center"/>
          </w:tcPr>
          <w:p w14:paraId="07D6AC77" w14:textId="12389F25" w:rsidR="008539E4" w:rsidRDefault="008539E4" w:rsidP="008539E4">
            <w:pPr>
              <w:spacing w:before="120" w:after="120" w:line="240" w:lineRule="auto"/>
              <w:ind w:firstLine="0"/>
              <w:jc w:val="center"/>
              <w:rPr>
                <w:rFonts w:eastAsiaTheme="majorEastAsia"/>
                <w:lang w:bidi="fa-IR"/>
              </w:rPr>
            </w:pPr>
            <w:r>
              <w:rPr>
                <w:rFonts w:eastAsiaTheme="majorEastAsia"/>
                <w:lang w:bidi="fa-IR"/>
              </w:rPr>
              <w:t>0.8110</w:t>
            </w:r>
          </w:p>
        </w:tc>
        <w:tc>
          <w:tcPr>
            <w:tcW w:w="1835" w:type="dxa"/>
            <w:tcBorders>
              <w:top w:val="single" w:sz="4" w:space="0" w:color="auto"/>
            </w:tcBorders>
            <w:vAlign w:val="center"/>
          </w:tcPr>
          <w:p w14:paraId="51A3126B" w14:textId="213DFD0D" w:rsidR="008539E4" w:rsidRDefault="008539E4" w:rsidP="008539E4">
            <w:pPr>
              <w:spacing w:before="120" w:after="120" w:line="240" w:lineRule="auto"/>
              <w:ind w:firstLine="0"/>
              <w:jc w:val="center"/>
              <w:rPr>
                <w:rFonts w:eastAsiaTheme="majorEastAsia"/>
                <w:lang w:bidi="fa-IR"/>
              </w:rPr>
            </w:pPr>
            <w:r>
              <w:rPr>
                <w:rFonts w:eastAsiaTheme="majorEastAsia"/>
                <w:lang w:bidi="fa-IR"/>
              </w:rPr>
              <w:t>Kabul</w:t>
            </w:r>
          </w:p>
        </w:tc>
      </w:tr>
      <w:tr w:rsidR="008539E4" w14:paraId="6A9AF5B1" w14:textId="77777777" w:rsidTr="00A52879">
        <w:tc>
          <w:tcPr>
            <w:tcW w:w="3119" w:type="dxa"/>
            <w:vAlign w:val="center"/>
          </w:tcPr>
          <w:p w14:paraId="4F425E28" w14:textId="7E40FE5D" w:rsidR="008539E4" w:rsidRPr="00933013" w:rsidRDefault="008539E4" w:rsidP="008539E4">
            <w:pPr>
              <w:spacing w:before="120" w:after="120" w:line="240" w:lineRule="auto"/>
              <w:ind w:firstLine="0"/>
              <w:rPr>
                <w:rFonts w:eastAsiaTheme="majorEastAsia"/>
                <w:b/>
                <w:bCs/>
                <w:lang w:bidi="fa-IR"/>
              </w:rPr>
            </w:pPr>
            <w:r>
              <w:rPr>
                <w:rFonts w:eastAsiaTheme="majorEastAsia"/>
                <w:b/>
                <w:bCs/>
                <w:lang w:bidi="fa-IR"/>
              </w:rPr>
              <w:t>Cramér-von Mises (CVM)</w:t>
            </w:r>
          </w:p>
        </w:tc>
        <w:tc>
          <w:tcPr>
            <w:tcW w:w="283" w:type="dxa"/>
            <w:vAlign w:val="center"/>
          </w:tcPr>
          <w:p w14:paraId="4022F2AF" w14:textId="32580E4B" w:rsidR="008539E4" w:rsidRPr="00F53B50" w:rsidRDefault="008539E4" w:rsidP="00F53B50">
            <w:pPr>
              <w:spacing w:before="120" w:after="120" w:line="240" w:lineRule="auto"/>
              <w:ind w:firstLine="0"/>
              <w:jc w:val="center"/>
              <w:rPr>
                <w:rFonts w:eastAsiaTheme="majorEastAsia"/>
                <w:szCs w:val="24"/>
                <w:lang w:bidi="fa-IR"/>
              </w:rPr>
            </w:pPr>
            <w:r w:rsidRPr="00F53B50">
              <w:rPr>
                <w:rFonts w:eastAsiaTheme="majorEastAsia"/>
                <w:szCs w:val="24"/>
                <w:lang w:bidi="fa-IR"/>
              </w:rPr>
              <w:t>:</w:t>
            </w:r>
          </w:p>
        </w:tc>
        <w:tc>
          <w:tcPr>
            <w:tcW w:w="1985" w:type="dxa"/>
            <w:vAlign w:val="center"/>
          </w:tcPr>
          <w:p w14:paraId="17C4E85C" w14:textId="3894E51D" w:rsidR="008539E4" w:rsidRDefault="008539E4" w:rsidP="008539E4">
            <w:pPr>
              <w:spacing w:before="120" w:after="120" w:line="240" w:lineRule="auto"/>
              <w:ind w:firstLine="0"/>
              <w:jc w:val="center"/>
              <w:rPr>
                <w:rFonts w:eastAsiaTheme="majorEastAsia"/>
                <w:lang w:bidi="fa-IR"/>
              </w:rPr>
            </w:pPr>
            <w:r>
              <w:rPr>
                <w:rFonts w:eastAsiaTheme="majorEastAsia"/>
                <w:lang w:bidi="fa-IR"/>
              </w:rPr>
              <w:t>0.0496</w:t>
            </w:r>
          </w:p>
        </w:tc>
        <w:tc>
          <w:tcPr>
            <w:tcW w:w="1559" w:type="dxa"/>
            <w:vAlign w:val="center"/>
          </w:tcPr>
          <w:p w14:paraId="7812E184" w14:textId="07858804" w:rsidR="008539E4" w:rsidRDefault="00F53B50" w:rsidP="008539E4">
            <w:pPr>
              <w:spacing w:before="120" w:after="120" w:line="240" w:lineRule="auto"/>
              <w:ind w:firstLine="0"/>
              <w:jc w:val="center"/>
              <w:rPr>
                <w:rFonts w:eastAsiaTheme="majorEastAsia"/>
                <w:lang w:bidi="fa-IR"/>
              </w:rPr>
            </w:pPr>
            <w:r>
              <w:rPr>
                <w:rFonts w:eastAsiaTheme="majorEastAsia"/>
                <w:lang w:bidi="fa-IR"/>
              </w:rPr>
              <w:t>0.8812</w:t>
            </w:r>
          </w:p>
        </w:tc>
        <w:tc>
          <w:tcPr>
            <w:tcW w:w="1835" w:type="dxa"/>
            <w:vAlign w:val="center"/>
          </w:tcPr>
          <w:p w14:paraId="07628BD4" w14:textId="5D2284EB" w:rsidR="008539E4" w:rsidRDefault="00F53B50" w:rsidP="008539E4">
            <w:pPr>
              <w:spacing w:before="120" w:after="120" w:line="240" w:lineRule="auto"/>
              <w:ind w:firstLine="0"/>
              <w:jc w:val="center"/>
              <w:rPr>
                <w:rFonts w:eastAsiaTheme="majorEastAsia"/>
                <w:lang w:bidi="fa-IR"/>
              </w:rPr>
            </w:pPr>
            <w:r>
              <w:rPr>
                <w:rFonts w:eastAsiaTheme="majorEastAsia"/>
                <w:lang w:bidi="fa-IR"/>
              </w:rPr>
              <w:t>Kabul</w:t>
            </w:r>
          </w:p>
        </w:tc>
      </w:tr>
      <w:tr w:rsidR="002561A6" w14:paraId="3C78F79B" w14:textId="77777777" w:rsidTr="00A52879">
        <w:tc>
          <w:tcPr>
            <w:tcW w:w="3119" w:type="dxa"/>
            <w:vAlign w:val="center"/>
          </w:tcPr>
          <w:p w14:paraId="2EC1A4A1" w14:textId="2C11BE63" w:rsidR="002561A6" w:rsidRPr="00933013" w:rsidRDefault="00D000F2" w:rsidP="00933013">
            <w:pPr>
              <w:spacing w:before="120" w:after="120" w:line="240" w:lineRule="auto"/>
              <w:ind w:firstLine="0"/>
              <w:rPr>
                <w:rFonts w:eastAsiaTheme="majorEastAsia"/>
                <w:b/>
                <w:bCs/>
                <w:lang w:bidi="fa-IR"/>
              </w:rPr>
            </w:pPr>
            <w:r w:rsidRPr="00933013">
              <w:rPr>
                <w:rFonts w:eastAsiaTheme="majorEastAsia"/>
                <w:b/>
                <w:bCs/>
                <w:lang w:bidi="fa-IR"/>
              </w:rPr>
              <w:t>Kolmogorov-Smirnov (KS)</w:t>
            </w:r>
          </w:p>
        </w:tc>
        <w:tc>
          <w:tcPr>
            <w:tcW w:w="283" w:type="dxa"/>
            <w:vAlign w:val="center"/>
          </w:tcPr>
          <w:p w14:paraId="55D58675" w14:textId="645B8649" w:rsidR="002561A6" w:rsidRPr="00F53B50" w:rsidRDefault="00D000F2" w:rsidP="00F53B50">
            <w:pPr>
              <w:spacing w:before="120" w:after="120" w:line="240" w:lineRule="auto"/>
              <w:ind w:firstLine="0"/>
              <w:jc w:val="center"/>
              <w:rPr>
                <w:rFonts w:eastAsiaTheme="majorEastAsia"/>
                <w:szCs w:val="24"/>
                <w:lang w:bidi="fa-IR"/>
              </w:rPr>
            </w:pPr>
            <w:r w:rsidRPr="00F53B50">
              <w:rPr>
                <w:rFonts w:eastAsiaTheme="majorEastAsia"/>
                <w:szCs w:val="24"/>
                <w:lang w:bidi="fa-IR"/>
              </w:rPr>
              <w:t>:</w:t>
            </w:r>
          </w:p>
        </w:tc>
        <w:tc>
          <w:tcPr>
            <w:tcW w:w="1985" w:type="dxa"/>
            <w:vAlign w:val="center"/>
          </w:tcPr>
          <w:p w14:paraId="7B942BC3" w14:textId="7872FF4B" w:rsidR="002561A6" w:rsidRDefault="00933013" w:rsidP="00933013">
            <w:pPr>
              <w:spacing w:before="120" w:after="120" w:line="240" w:lineRule="auto"/>
              <w:ind w:firstLine="0"/>
              <w:jc w:val="center"/>
              <w:rPr>
                <w:rFonts w:eastAsiaTheme="majorEastAsia"/>
                <w:lang w:bidi="fa-IR"/>
              </w:rPr>
            </w:pPr>
            <w:r>
              <w:rPr>
                <w:rFonts w:eastAsiaTheme="majorEastAsia"/>
                <w:lang w:bidi="fa-IR"/>
              </w:rPr>
              <w:t>0.0884</w:t>
            </w:r>
          </w:p>
        </w:tc>
        <w:tc>
          <w:tcPr>
            <w:tcW w:w="1559" w:type="dxa"/>
            <w:vAlign w:val="center"/>
          </w:tcPr>
          <w:p w14:paraId="7E5FE24E" w14:textId="6C8F7F1E" w:rsidR="002561A6" w:rsidRDefault="00933013" w:rsidP="00933013">
            <w:pPr>
              <w:spacing w:before="120" w:after="120" w:line="240" w:lineRule="auto"/>
              <w:ind w:firstLine="0"/>
              <w:jc w:val="center"/>
              <w:rPr>
                <w:rFonts w:eastAsiaTheme="majorEastAsia"/>
                <w:lang w:bidi="fa-IR"/>
              </w:rPr>
            </w:pPr>
            <w:r>
              <w:rPr>
                <w:rFonts w:eastAsiaTheme="majorEastAsia"/>
                <w:lang w:bidi="fa-IR"/>
              </w:rPr>
              <w:t>0.9510</w:t>
            </w:r>
          </w:p>
        </w:tc>
        <w:tc>
          <w:tcPr>
            <w:tcW w:w="1835" w:type="dxa"/>
            <w:vAlign w:val="center"/>
          </w:tcPr>
          <w:p w14:paraId="3F79BDF3" w14:textId="03B508A2" w:rsidR="002561A6" w:rsidRDefault="00D000F2" w:rsidP="00933013">
            <w:pPr>
              <w:spacing w:before="120" w:after="120" w:line="240" w:lineRule="auto"/>
              <w:ind w:firstLine="0"/>
              <w:jc w:val="center"/>
              <w:rPr>
                <w:rFonts w:eastAsiaTheme="majorEastAsia"/>
                <w:lang w:bidi="fa-IR"/>
              </w:rPr>
            </w:pPr>
            <w:r>
              <w:rPr>
                <w:rFonts w:eastAsiaTheme="majorEastAsia"/>
                <w:lang w:bidi="fa-IR"/>
              </w:rPr>
              <w:t>Kabul</w:t>
            </w:r>
          </w:p>
        </w:tc>
      </w:tr>
      <w:tr w:rsidR="002561A6" w14:paraId="3C39A5CD" w14:textId="77777777" w:rsidTr="00F53B50">
        <w:tc>
          <w:tcPr>
            <w:tcW w:w="3119" w:type="dxa"/>
            <w:vAlign w:val="center"/>
          </w:tcPr>
          <w:p w14:paraId="07BFD778" w14:textId="5E02A9CA" w:rsidR="002561A6" w:rsidRPr="00933013" w:rsidRDefault="00D000F2" w:rsidP="00933013">
            <w:pPr>
              <w:spacing w:before="120" w:after="120" w:line="240" w:lineRule="auto"/>
              <w:ind w:firstLine="0"/>
              <w:rPr>
                <w:rFonts w:eastAsiaTheme="majorEastAsia"/>
                <w:b/>
                <w:bCs/>
                <w:lang w:bidi="fa-IR"/>
              </w:rPr>
            </w:pPr>
            <w:r w:rsidRPr="00933013">
              <w:rPr>
                <w:rFonts w:eastAsiaTheme="majorEastAsia"/>
                <w:b/>
                <w:bCs/>
                <w:lang w:bidi="fa-IR"/>
              </w:rPr>
              <w:t>Anderson</w:t>
            </w:r>
            <w:r w:rsidR="00A52879">
              <w:rPr>
                <w:rFonts w:eastAsiaTheme="majorEastAsia"/>
                <w:b/>
                <w:bCs/>
                <w:lang w:bidi="fa-IR"/>
              </w:rPr>
              <w:t>-</w:t>
            </w:r>
            <w:r w:rsidRPr="00933013">
              <w:rPr>
                <w:rFonts w:eastAsiaTheme="majorEastAsia"/>
                <w:b/>
                <w:bCs/>
                <w:lang w:bidi="fa-IR"/>
              </w:rPr>
              <w:t>Darling (AD)</w:t>
            </w:r>
          </w:p>
        </w:tc>
        <w:tc>
          <w:tcPr>
            <w:tcW w:w="283" w:type="dxa"/>
            <w:vAlign w:val="center"/>
          </w:tcPr>
          <w:p w14:paraId="65B9C81F" w14:textId="57423C84" w:rsidR="002561A6" w:rsidRPr="00F53B50" w:rsidRDefault="00D000F2" w:rsidP="00F53B50">
            <w:pPr>
              <w:spacing w:before="120" w:after="120" w:line="240" w:lineRule="auto"/>
              <w:ind w:firstLine="0"/>
              <w:jc w:val="center"/>
              <w:rPr>
                <w:rFonts w:eastAsiaTheme="majorEastAsia"/>
                <w:szCs w:val="24"/>
                <w:lang w:bidi="fa-IR"/>
              </w:rPr>
            </w:pPr>
            <w:r w:rsidRPr="00F53B50">
              <w:rPr>
                <w:rFonts w:eastAsiaTheme="majorEastAsia"/>
                <w:szCs w:val="24"/>
                <w:lang w:bidi="fa-IR"/>
              </w:rPr>
              <w:t>:</w:t>
            </w:r>
          </w:p>
        </w:tc>
        <w:tc>
          <w:tcPr>
            <w:tcW w:w="1985" w:type="dxa"/>
            <w:vAlign w:val="center"/>
          </w:tcPr>
          <w:p w14:paraId="233F2993" w14:textId="7050B549" w:rsidR="002561A6" w:rsidRDefault="00933013" w:rsidP="00933013">
            <w:pPr>
              <w:spacing w:before="120" w:after="120" w:line="240" w:lineRule="auto"/>
              <w:ind w:firstLine="0"/>
              <w:jc w:val="center"/>
              <w:rPr>
                <w:rFonts w:eastAsiaTheme="majorEastAsia"/>
                <w:lang w:bidi="fa-IR"/>
              </w:rPr>
            </w:pPr>
            <w:r>
              <w:rPr>
                <w:rFonts w:eastAsiaTheme="majorEastAsia"/>
                <w:lang w:bidi="fa-IR"/>
              </w:rPr>
              <w:t>0.3632</w:t>
            </w:r>
          </w:p>
        </w:tc>
        <w:tc>
          <w:tcPr>
            <w:tcW w:w="1559" w:type="dxa"/>
            <w:vAlign w:val="center"/>
          </w:tcPr>
          <w:p w14:paraId="492ABDD9" w14:textId="0DF25D62" w:rsidR="002561A6" w:rsidRDefault="00933013" w:rsidP="00933013">
            <w:pPr>
              <w:spacing w:before="120" w:after="120" w:line="240" w:lineRule="auto"/>
              <w:ind w:firstLine="0"/>
              <w:jc w:val="center"/>
              <w:rPr>
                <w:rFonts w:eastAsiaTheme="majorEastAsia"/>
                <w:lang w:bidi="fa-IR"/>
              </w:rPr>
            </w:pPr>
            <w:r>
              <w:rPr>
                <w:rFonts w:eastAsiaTheme="majorEastAsia"/>
                <w:lang w:bidi="fa-IR"/>
              </w:rPr>
              <w:t>0.8835</w:t>
            </w:r>
          </w:p>
        </w:tc>
        <w:tc>
          <w:tcPr>
            <w:tcW w:w="1835" w:type="dxa"/>
            <w:vAlign w:val="center"/>
          </w:tcPr>
          <w:p w14:paraId="07C218AF" w14:textId="7715A697" w:rsidR="002561A6" w:rsidRDefault="00D000F2" w:rsidP="00933013">
            <w:pPr>
              <w:spacing w:before="120" w:after="120" w:line="240" w:lineRule="auto"/>
              <w:ind w:firstLine="0"/>
              <w:jc w:val="center"/>
              <w:rPr>
                <w:rFonts w:eastAsiaTheme="majorEastAsia"/>
                <w:lang w:bidi="fa-IR"/>
              </w:rPr>
            </w:pPr>
            <w:r>
              <w:rPr>
                <w:rFonts w:eastAsiaTheme="majorEastAsia"/>
                <w:lang w:bidi="fa-IR"/>
              </w:rPr>
              <w:t>Kabul</w:t>
            </w:r>
          </w:p>
        </w:tc>
      </w:tr>
      <w:tr w:rsidR="00D000F2" w14:paraId="614A6260" w14:textId="77777777" w:rsidTr="00F53B50">
        <w:tc>
          <w:tcPr>
            <w:tcW w:w="3119" w:type="dxa"/>
            <w:tcBorders>
              <w:bottom w:val="single" w:sz="4" w:space="0" w:color="auto"/>
            </w:tcBorders>
            <w:vAlign w:val="center"/>
          </w:tcPr>
          <w:p w14:paraId="1EB67BB5" w14:textId="68FB324E" w:rsidR="00D000F2" w:rsidRPr="00933013" w:rsidRDefault="00933013" w:rsidP="00933013">
            <w:pPr>
              <w:spacing w:before="120" w:after="120" w:line="240" w:lineRule="auto"/>
              <w:ind w:firstLine="0"/>
              <w:rPr>
                <w:rFonts w:eastAsiaTheme="majorEastAsia"/>
                <w:b/>
                <w:bCs/>
                <w:lang w:bidi="fa-IR"/>
              </w:rPr>
            </w:pPr>
            <w:r w:rsidRPr="00933013">
              <w:rPr>
                <w:rFonts w:eastAsiaTheme="majorEastAsia"/>
                <w:b/>
                <w:bCs/>
                <w:lang w:bidi="fa-IR"/>
              </w:rPr>
              <w:t>Bağımsız ki-kare (FCS)</w:t>
            </w:r>
          </w:p>
        </w:tc>
        <w:tc>
          <w:tcPr>
            <w:tcW w:w="283" w:type="dxa"/>
            <w:tcBorders>
              <w:bottom w:val="single" w:sz="4" w:space="0" w:color="auto"/>
            </w:tcBorders>
            <w:vAlign w:val="center"/>
          </w:tcPr>
          <w:p w14:paraId="59B48394" w14:textId="7EFEAAF6" w:rsidR="00D000F2" w:rsidRPr="00F53B50" w:rsidRDefault="00D000F2" w:rsidP="00F53B50">
            <w:pPr>
              <w:spacing w:before="120" w:after="120" w:line="240" w:lineRule="auto"/>
              <w:ind w:firstLine="0"/>
              <w:jc w:val="center"/>
              <w:rPr>
                <w:rFonts w:eastAsiaTheme="majorEastAsia"/>
                <w:szCs w:val="24"/>
                <w:lang w:bidi="fa-IR"/>
              </w:rPr>
            </w:pPr>
            <w:r w:rsidRPr="00F53B50">
              <w:rPr>
                <w:rFonts w:eastAsiaTheme="majorEastAsia"/>
                <w:szCs w:val="24"/>
                <w:lang w:bidi="fa-IR"/>
              </w:rPr>
              <w:t>:</w:t>
            </w:r>
          </w:p>
        </w:tc>
        <w:tc>
          <w:tcPr>
            <w:tcW w:w="1985" w:type="dxa"/>
            <w:tcBorders>
              <w:bottom w:val="single" w:sz="4" w:space="0" w:color="auto"/>
            </w:tcBorders>
            <w:vAlign w:val="center"/>
          </w:tcPr>
          <w:p w14:paraId="7D28A0C6" w14:textId="725B3666" w:rsidR="00D000F2" w:rsidRDefault="00933013" w:rsidP="00933013">
            <w:pPr>
              <w:spacing w:before="120" w:after="120" w:line="240" w:lineRule="auto"/>
              <w:ind w:firstLine="0"/>
              <w:jc w:val="center"/>
              <w:rPr>
                <w:rFonts w:eastAsiaTheme="majorEastAsia"/>
                <w:lang w:bidi="fa-IR"/>
              </w:rPr>
            </w:pPr>
            <w:r>
              <w:rPr>
                <w:rFonts w:eastAsiaTheme="majorEastAsia"/>
                <w:lang w:bidi="fa-IR"/>
              </w:rPr>
              <w:t>1.2701</w:t>
            </w:r>
          </w:p>
        </w:tc>
        <w:tc>
          <w:tcPr>
            <w:tcW w:w="1559" w:type="dxa"/>
            <w:tcBorders>
              <w:bottom w:val="single" w:sz="4" w:space="0" w:color="auto"/>
            </w:tcBorders>
            <w:vAlign w:val="center"/>
          </w:tcPr>
          <w:p w14:paraId="1AACCE3C" w14:textId="2C1B0DF5" w:rsidR="00D000F2" w:rsidRDefault="00933013" w:rsidP="00933013">
            <w:pPr>
              <w:spacing w:before="120" w:after="120" w:line="240" w:lineRule="auto"/>
              <w:ind w:firstLine="0"/>
              <w:jc w:val="center"/>
              <w:rPr>
                <w:rFonts w:eastAsiaTheme="majorEastAsia"/>
                <w:lang w:bidi="fa-IR"/>
              </w:rPr>
            </w:pPr>
            <w:r>
              <w:rPr>
                <w:rFonts w:eastAsiaTheme="majorEastAsia"/>
                <w:lang w:bidi="fa-IR"/>
              </w:rPr>
              <w:t>0.7351</w:t>
            </w:r>
          </w:p>
        </w:tc>
        <w:tc>
          <w:tcPr>
            <w:tcW w:w="1835" w:type="dxa"/>
            <w:tcBorders>
              <w:bottom w:val="single" w:sz="4" w:space="0" w:color="auto"/>
            </w:tcBorders>
            <w:vAlign w:val="center"/>
          </w:tcPr>
          <w:p w14:paraId="72708279" w14:textId="456E6923" w:rsidR="00D000F2" w:rsidRDefault="00D000F2" w:rsidP="00933013">
            <w:pPr>
              <w:spacing w:before="120" w:after="120" w:line="240" w:lineRule="auto"/>
              <w:ind w:firstLine="0"/>
              <w:jc w:val="center"/>
              <w:rPr>
                <w:rFonts w:eastAsiaTheme="majorEastAsia"/>
                <w:lang w:bidi="fa-IR"/>
              </w:rPr>
            </w:pPr>
            <w:r>
              <w:rPr>
                <w:rFonts w:eastAsiaTheme="majorEastAsia"/>
                <w:lang w:bidi="fa-IR"/>
              </w:rPr>
              <w:t>Kabul</w:t>
            </w:r>
          </w:p>
        </w:tc>
      </w:tr>
    </w:tbl>
    <w:p w14:paraId="35681CBF" w14:textId="77777777" w:rsidR="00F53B50" w:rsidRDefault="00F53B50" w:rsidP="00933013">
      <w:pPr>
        <w:rPr>
          <w:rFonts w:eastAsiaTheme="majorEastAsia"/>
          <w:lang w:bidi="fa-IR"/>
        </w:rPr>
      </w:pPr>
    </w:p>
    <w:p w14:paraId="3CF7FCD2" w14:textId="1453670D" w:rsidR="002561A6" w:rsidRDefault="00933013" w:rsidP="00933013">
      <w:pPr>
        <w:rPr>
          <w:rFonts w:eastAsiaTheme="majorEastAsia"/>
          <w:lang w:bidi="fa-IR"/>
        </w:rPr>
      </w:pPr>
      <w:r>
        <w:rPr>
          <w:rFonts w:eastAsiaTheme="majorEastAsia"/>
          <w:lang w:bidi="fa-IR"/>
        </w:rPr>
        <w:t xml:space="preserve">Küresel ısınma veri setine uygulanan tüm uyum iyiliği testleri için </w:t>
      </w:r>
      <m:oMath>
        <m:r>
          <w:rPr>
            <w:rFonts w:ascii="Cambria Math" w:eastAsiaTheme="majorEastAsia" w:hAnsi="Cambria Math"/>
            <w:lang w:bidi="fa-IR"/>
          </w:rPr>
          <m:t>p&gt;α=0.05</m:t>
        </m:r>
      </m:oMath>
      <w:r>
        <w:rPr>
          <w:rFonts w:eastAsiaTheme="majorEastAsia"/>
          <w:lang w:bidi="fa-IR"/>
        </w:rPr>
        <w:t xml:space="preserve"> olduğundan yokluk hipotezi </w:t>
      </w:r>
      <w:r w:rsidR="006F65CA">
        <w:rPr>
          <w:rFonts w:eastAsiaTheme="majorEastAsia"/>
          <w:lang w:bidi="fa-IR"/>
        </w:rPr>
        <w:t>reddedilemez</w:t>
      </w:r>
      <w:r>
        <w:rPr>
          <w:rFonts w:eastAsiaTheme="majorEastAsia"/>
          <w:lang w:bidi="fa-IR"/>
        </w:rPr>
        <w:t>. Yani</w:t>
      </w:r>
      <w:r w:rsidR="006F65CA">
        <w:rPr>
          <w:rFonts w:eastAsiaTheme="majorEastAsia"/>
          <w:lang w:bidi="fa-IR"/>
        </w:rPr>
        <w:t>,</w:t>
      </w:r>
      <w:r>
        <w:rPr>
          <w:rFonts w:eastAsiaTheme="majorEastAsia"/>
          <w:lang w:bidi="fa-IR"/>
        </w:rPr>
        <w:t xml:space="preserve"> uyum iyiliği testleri sonucunda </w:t>
      </w:r>
      <m:oMath>
        <m:r>
          <w:rPr>
            <w:rFonts w:ascii="Cambria Math" w:eastAsiaTheme="majorEastAsia" w:hAnsi="Cambria Math"/>
            <w:lang w:bidi="fa-IR"/>
          </w:rPr>
          <m:t>C</m:t>
        </m:r>
        <m:sSub>
          <m:sSubPr>
            <m:ctrlPr>
              <w:rPr>
                <w:rFonts w:ascii="Cambria Math" w:eastAsiaTheme="majorEastAsia" w:hAnsi="Cambria Math"/>
                <w:i/>
                <w:lang w:bidi="fa-IR"/>
              </w:rPr>
            </m:ctrlPr>
          </m:sSubPr>
          <m:e>
            <m:r>
              <w:rPr>
                <w:rFonts w:ascii="Cambria Math" w:eastAsiaTheme="majorEastAsia" w:hAnsi="Cambria Math"/>
                <w:lang w:bidi="fa-IR"/>
              </w:rPr>
              <m:t>O</m:t>
            </m:r>
          </m:e>
          <m:sub>
            <m:r>
              <w:rPr>
                <w:rFonts w:ascii="Cambria Math" w:eastAsiaTheme="majorEastAsia" w:hAnsi="Cambria Math"/>
                <w:lang w:bidi="fa-IR"/>
              </w:rPr>
              <m:t>2</m:t>
            </m:r>
          </m:sub>
        </m:sSub>
      </m:oMath>
      <w:r w:rsidR="004446F5">
        <w:rPr>
          <w:rFonts w:eastAsiaTheme="majorEastAsia"/>
          <w:lang w:bidi="fa-IR"/>
        </w:rPr>
        <w:t xml:space="preserve"> miktarına ilişkin veriler</w:t>
      </w:r>
      <w:r w:rsidR="00F53B50">
        <w:rPr>
          <w:rFonts w:eastAsiaTheme="majorEastAsia"/>
          <w:lang w:bidi="fa-IR"/>
        </w:rPr>
        <w:t>in</w:t>
      </w:r>
      <w:r w:rsidR="004446F5">
        <w:rPr>
          <w:rFonts w:eastAsiaTheme="majorEastAsia"/>
          <w:lang w:bidi="fa-IR"/>
        </w:rPr>
        <w:t xml:space="preserve"> </w:t>
      </w:r>
      <w:r w:rsidR="00F53B50">
        <w:rPr>
          <w:rFonts w:eastAsiaTheme="majorEastAsia"/>
          <w:lang w:bidi="fa-IR"/>
        </w:rPr>
        <w:t>g</w:t>
      </w:r>
      <w:r w:rsidR="004446F5">
        <w:rPr>
          <w:rFonts w:eastAsiaTheme="majorEastAsia"/>
          <w:lang w:bidi="fa-IR"/>
        </w:rPr>
        <w:t>amma dağılımı</w:t>
      </w:r>
      <w:r w:rsidR="00F53B50">
        <w:rPr>
          <w:rFonts w:eastAsiaTheme="majorEastAsia"/>
          <w:lang w:bidi="fa-IR"/>
        </w:rPr>
        <w:t>ndan geldiği söylenebilir.</w:t>
      </w:r>
      <w:r w:rsidR="004446F5">
        <w:rPr>
          <w:rFonts w:eastAsiaTheme="majorEastAsia"/>
          <w:lang w:bidi="fa-IR"/>
        </w:rPr>
        <w:t xml:space="preserve"> Gamma dağılımının parametreleri için en çok olabilirlik tahmin edicileri kullanılmıştır ve </w:t>
      </w:r>
      <w:r w:rsidR="006F65CA">
        <w:rPr>
          <w:rFonts w:eastAsiaTheme="majorEastAsia"/>
          <w:lang w:bidi="fa-IR"/>
        </w:rPr>
        <w:t>böylece</w:t>
      </w:r>
      <w:r w:rsidR="004446F5">
        <w:rPr>
          <w:rFonts w:eastAsiaTheme="majorEastAsia"/>
          <w:lang w:bidi="fa-IR"/>
        </w:rPr>
        <w:t xml:space="preserve"> </w:t>
      </w:r>
      <m:oMath>
        <m:acc>
          <m:accPr>
            <m:ctrlPr>
              <w:rPr>
                <w:rFonts w:ascii="Cambria Math" w:eastAsiaTheme="majorEastAsia" w:hAnsi="Cambria Math"/>
                <w:i/>
                <w:lang w:bidi="fa-IR"/>
              </w:rPr>
            </m:ctrlPr>
          </m:accPr>
          <m:e>
            <m:r>
              <w:rPr>
                <w:rFonts w:ascii="Cambria Math" w:eastAsiaTheme="majorEastAsia" w:hAnsi="Cambria Math"/>
                <w:lang w:bidi="fa-IR"/>
              </w:rPr>
              <m:t>k</m:t>
            </m:r>
          </m:e>
        </m:acc>
        <m:r>
          <w:rPr>
            <w:rFonts w:ascii="Cambria Math" w:eastAsiaTheme="majorEastAsia" w:hAnsi="Cambria Math"/>
            <w:lang w:bidi="fa-IR"/>
          </w:rPr>
          <m:t>=635.29</m:t>
        </m:r>
      </m:oMath>
      <w:r w:rsidR="004446F5">
        <w:rPr>
          <w:rFonts w:eastAsiaTheme="majorEastAsia"/>
          <w:lang w:bidi="fa-IR"/>
        </w:rPr>
        <w:t xml:space="preserve"> ve </w:t>
      </w:r>
      <m:oMath>
        <m:acc>
          <m:accPr>
            <m:ctrlPr>
              <w:rPr>
                <w:rFonts w:ascii="Cambria Math" w:eastAsiaTheme="majorEastAsia" w:hAnsi="Cambria Math"/>
                <w:i/>
                <w:lang w:bidi="fa-IR"/>
              </w:rPr>
            </m:ctrlPr>
          </m:accPr>
          <m:e>
            <m:r>
              <w:rPr>
                <w:rFonts w:ascii="Cambria Math" w:eastAsiaTheme="majorEastAsia" w:hAnsi="Cambria Math"/>
                <w:lang w:bidi="fa-IR"/>
              </w:rPr>
              <m:t>θ</m:t>
            </m:r>
          </m:e>
        </m:acc>
        <m:r>
          <w:rPr>
            <w:rFonts w:ascii="Cambria Math" w:eastAsiaTheme="majorEastAsia" w:hAnsi="Cambria Math"/>
            <w:lang w:bidi="fa-IR"/>
          </w:rPr>
          <m:t>=0.557</m:t>
        </m:r>
      </m:oMath>
      <w:r w:rsidR="004446F5">
        <w:rPr>
          <w:rFonts w:eastAsiaTheme="majorEastAsia"/>
          <w:lang w:bidi="fa-IR"/>
        </w:rPr>
        <w:t xml:space="preserve"> olarak bulunmuştur. Uyum iyiliği testi ve parametre tahmini sonucunda Alaska’nın Point Barrow noktasına ait </w:t>
      </w:r>
      <m:oMath>
        <m:r>
          <w:rPr>
            <w:rFonts w:ascii="Cambria Math" w:eastAsiaTheme="majorEastAsia" w:hAnsi="Cambria Math"/>
            <w:lang w:bidi="fa-IR"/>
          </w:rPr>
          <m:t>C</m:t>
        </m:r>
        <m:sSub>
          <m:sSubPr>
            <m:ctrlPr>
              <w:rPr>
                <w:rFonts w:ascii="Cambria Math" w:eastAsiaTheme="majorEastAsia" w:hAnsi="Cambria Math"/>
                <w:i/>
                <w:lang w:bidi="fa-IR"/>
              </w:rPr>
            </m:ctrlPr>
          </m:sSubPr>
          <m:e>
            <m:r>
              <w:rPr>
                <w:rFonts w:ascii="Cambria Math" w:eastAsiaTheme="majorEastAsia" w:hAnsi="Cambria Math"/>
                <w:lang w:bidi="fa-IR"/>
              </w:rPr>
              <m:t>O</m:t>
            </m:r>
          </m:e>
          <m:sub>
            <m:r>
              <w:rPr>
                <w:rFonts w:ascii="Cambria Math" w:eastAsiaTheme="majorEastAsia" w:hAnsi="Cambria Math"/>
                <w:lang w:bidi="fa-IR"/>
              </w:rPr>
              <m:t>2</m:t>
            </m:r>
          </m:sub>
        </m:sSub>
      </m:oMath>
      <w:r w:rsidR="004446F5">
        <w:rPr>
          <w:rFonts w:eastAsiaTheme="majorEastAsia"/>
          <w:lang w:bidi="fa-IR"/>
        </w:rPr>
        <w:t xml:space="preserve"> miktarı verilerinin olasılık yoğunluk fonksiyonu,</w:t>
      </w:r>
    </w:p>
    <w:p w14:paraId="5635292E" w14:textId="5079B801" w:rsidR="004446F5" w:rsidRDefault="004446F5" w:rsidP="00933013">
      <w:pPr>
        <w:rPr>
          <w:rFonts w:eastAsiaTheme="majorEastAsia"/>
          <w:lang w:bidi="fa-IR"/>
        </w:rPr>
      </w:pPr>
    </w:p>
    <w:tbl>
      <w:tblPr>
        <w:tblStyle w:val="TabloKlavuzu"/>
        <w:tblW w:w="890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
        <w:gridCol w:w="7654"/>
        <w:gridCol w:w="794"/>
      </w:tblGrid>
      <w:tr w:rsidR="004446F5" w14:paraId="6F2472A3" w14:textId="77777777" w:rsidTr="006F2948">
        <w:trPr>
          <w:trHeight w:val="283"/>
        </w:trPr>
        <w:tc>
          <w:tcPr>
            <w:tcW w:w="454" w:type="dxa"/>
          </w:tcPr>
          <w:p w14:paraId="68999C37" w14:textId="77777777" w:rsidR="004446F5" w:rsidRDefault="004446F5" w:rsidP="006F2948">
            <w:pPr>
              <w:pStyle w:val="NumaralDenklemStil"/>
            </w:pPr>
          </w:p>
        </w:tc>
        <w:tc>
          <w:tcPr>
            <w:tcW w:w="7654" w:type="dxa"/>
            <w:vAlign w:val="center"/>
          </w:tcPr>
          <w:p w14:paraId="680AD19B" w14:textId="4292D426" w:rsidR="004446F5" w:rsidRPr="00F719B0" w:rsidRDefault="00F719B0" w:rsidP="006F2948">
            <w:pPr>
              <w:pStyle w:val="NumaralDenklemStil"/>
              <w:jc w:val="left"/>
            </w:pPr>
            <m:oMathPara>
              <m:oMathParaPr>
                <m:jc m:val="left"/>
              </m:oMathPara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635.29-1</m:t>
                        </m:r>
                      </m:sup>
                    </m:sSup>
                  </m:num>
                  <m:den>
                    <m:sSup>
                      <m:sSupPr>
                        <m:ctrlPr>
                          <w:rPr>
                            <w:rFonts w:ascii="Cambria Math" w:hAnsi="Cambria Math"/>
                            <w:i/>
                          </w:rPr>
                        </m:ctrlPr>
                      </m:sSupPr>
                      <m:e>
                        <m:d>
                          <m:dPr>
                            <m:ctrlPr>
                              <w:rPr>
                                <w:rFonts w:ascii="Cambria Math" w:hAnsi="Cambria Math"/>
                                <w:i/>
                              </w:rPr>
                            </m:ctrlPr>
                          </m:dPr>
                          <m:e>
                            <m:r>
                              <w:rPr>
                                <w:rFonts w:ascii="Cambria Math" w:hAnsi="Cambria Math"/>
                              </w:rPr>
                              <m:t>0.557</m:t>
                            </m:r>
                          </m:e>
                        </m:d>
                      </m:e>
                      <m:sup>
                        <m:r>
                          <w:rPr>
                            <w:rFonts w:ascii="Cambria Math" w:hAnsi="Cambria Math"/>
                          </w:rPr>
                          <m:t>635.29</m:t>
                        </m:r>
                      </m:sup>
                    </m:sSup>
                    <m:r>
                      <w:rPr>
                        <w:rFonts w:ascii="Cambria Math" w:hAnsi="Cambria Math"/>
                      </w:rPr>
                      <m:t xml:space="preserve"> </m:t>
                    </m:r>
                    <m:r>
                      <m:rPr>
                        <m:sty m:val="p"/>
                      </m:rPr>
                      <w:rPr>
                        <w:rFonts w:ascii="Cambria Math" w:hAnsi="Cambria Math"/>
                      </w:rPr>
                      <m:t>Γ</m:t>
                    </m:r>
                    <m:d>
                      <m:dPr>
                        <m:ctrlPr>
                          <w:rPr>
                            <w:rFonts w:ascii="Cambria Math" w:hAnsi="Cambria Math"/>
                            <w:i/>
                          </w:rPr>
                        </m:ctrlPr>
                      </m:dPr>
                      <m:e>
                        <m:r>
                          <w:rPr>
                            <w:rFonts w:ascii="Cambria Math" w:hAnsi="Cambria Math"/>
                          </w:rPr>
                          <m:t>635.29</m:t>
                        </m:r>
                      </m:e>
                    </m:d>
                  </m:den>
                </m:f>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0.557</m:t>
                            </m:r>
                          </m:den>
                        </m:f>
                      </m:e>
                    </m:d>
                  </m:e>
                </m:func>
                <m:r>
                  <w:rPr>
                    <w:rFonts w:ascii="Cambria Math" w:hAnsi="Cambria Math"/>
                  </w:rPr>
                  <m:t xml:space="preserve">    x&gt;0</m:t>
                </m:r>
              </m:oMath>
            </m:oMathPara>
          </w:p>
        </w:tc>
        <w:tc>
          <w:tcPr>
            <w:tcW w:w="794" w:type="dxa"/>
            <w:vAlign w:val="center"/>
          </w:tcPr>
          <w:p w14:paraId="0218092B" w14:textId="35BE1FB0" w:rsidR="004446F5" w:rsidRDefault="004446F5" w:rsidP="006F2948">
            <w:pPr>
              <w:pStyle w:val="NumaralDenklemStil"/>
              <w:jc w:val="right"/>
            </w:pPr>
            <w:r>
              <w:t>(</w:t>
            </w:r>
            <w:fldSimple w:instr=" SEQ Denklem \* ARABIC ">
              <w:r w:rsidR="006253A4">
                <w:rPr>
                  <w:noProof/>
                </w:rPr>
                <w:t>45</w:t>
              </w:r>
            </w:fldSimple>
            <w:r>
              <w:t>)</w:t>
            </w:r>
          </w:p>
        </w:tc>
      </w:tr>
    </w:tbl>
    <w:p w14:paraId="6894E696" w14:textId="77777777" w:rsidR="004446F5" w:rsidRDefault="004446F5" w:rsidP="00933013">
      <w:pPr>
        <w:rPr>
          <w:rFonts w:eastAsiaTheme="majorEastAsia"/>
          <w:lang w:bidi="fa-IR"/>
        </w:rPr>
      </w:pPr>
    </w:p>
    <w:p w14:paraId="07A7F7B0" w14:textId="423B8A6E" w:rsidR="002561A6" w:rsidRDefault="00F719B0" w:rsidP="006164F0">
      <w:pPr>
        <w:ind w:firstLine="0"/>
        <w:rPr>
          <w:rFonts w:eastAsiaTheme="majorEastAsia"/>
          <w:lang w:bidi="fa-IR"/>
        </w:rPr>
      </w:pPr>
      <w:r>
        <w:rPr>
          <w:rFonts w:eastAsiaTheme="majorEastAsia"/>
          <w:lang w:bidi="fa-IR"/>
        </w:rPr>
        <w:t xml:space="preserve">biçiminde yazılabilir. Belirlenen parametrelere bağlı olarak </w:t>
      </w:r>
      <m:oMath>
        <m:r>
          <w:rPr>
            <w:rFonts w:ascii="Cambria Math" w:eastAsiaTheme="majorEastAsia" w:hAnsi="Cambria Math"/>
            <w:lang w:bidi="fa-IR"/>
          </w:rPr>
          <m:t>C</m:t>
        </m:r>
        <m:sSub>
          <m:sSubPr>
            <m:ctrlPr>
              <w:rPr>
                <w:rFonts w:ascii="Cambria Math" w:eastAsiaTheme="majorEastAsia" w:hAnsi="Cambria Math"/>
                <w:i/>
                <w:lang w:bidi="fa-IR"/>
              </w:rPr>
            </m:ctrlPr>
          </m:sSubPr>
          <m:e>
            <m:r>
              <w:rPr>
                <w:rFonts w:ascii="Cambria Math" w:eastAsiaTheme="majorEastAsia" w:hAnsi="Cambria Math"/>
                <w:lang w:bidi="fa-IR"/>
              </w:rPr>
              <m:t>O</m:t>
            </m:r>
          </m:e>
          <m:sub>
            <m:r>
              <w:rPr>
                <w:rFonts w:ascii="Cambria Math" w:eastAsiaTheme="majorEastAsia" w:hAnsi="Cambria Math"/>
                <w:lang w:bidi="fa-IR"/>
              </w:rPr>
              <m:t>2</m:t>
            </m:r>
          </m:sub>
        </m:sSub>
      </m:oMath>
      <w:r>
        <w:rPr>
          <w:rFonts w:eastAsiaTheme="majorEastAsia"/>
          <w:lang w:bidi="fa-IR"/>
        </w:rPr>
        <w:t xml:space="preserve"> miktarı verilerinin olasılık yoğunluk fonksiyonunun grafiği</w:t>
      </w:r>
      <w:r w:rsidR="00200240">
        <w:rPr>
          <w:rFonts w:eastAsiaTheme="majorEastAsia"/>
          <w:lang w:bidi="fa-IR"/>
        </w:rPr>
        <w:t xml:space="preserve"> </w:t>
      </w:r>
      <w:r w:rsidR="00200240">
        <w:rPr>
          <w:rFonts w:eastAsiaTheme="majorEastAsia"/>
          <w:lang w:bidi="fa-IR"/>
        </w:rPr>
        <w:fldChar w:fldCharType="begin"/>
      </w:r>
      <w:r w:rsidR="00200240">
        <w:rPr>
          <w:rFonts w:eastAsiaTheme="majorEastAsia"/>
          <w:lang w:bidi="fa-IR"/>
        </w:rPr>
        <w:instrText xml:space="preserve"> REF _Ref109161457 \h </w:instrText>
      </w:r>
      <w:r w:rsidR="00200240">
        <w:rPr>
          <w:rFonts w:eastAsiaTheme="majorEastAsia"/>
          <w:lang w:bidi="fa-IR"/>
        </w:rPr>
      </w:r>
      <w:r w:rsidR="00200240">
        <w:rPr>
          <w:rFonts w:eastAsiaTheme="majorEastAsia"/>
          <w:lang w:bidi="fa-IR"/>
        </w:rPr>
        <w:fldChar w:fldCharType="separate"/>
      </w:r>
      <w:r w:rsidR="006253A4" w:rsidRPr="00C928E5">
        <w:t xml:space="preserve">Şekil </w:t>
      </w:r>
      <w:r w:rsidR="006253A4">
        <w:rPr>
          <w:noProof/>
        </w:rPr>
        <w:t>29</w:t>
      </w:r>
      <w:r w:rsidR="00200240">
        <w:rPr>
          <w:rFonts w:eastAsiaTheme="majorEastAsia"/>
          <w:lang w:bidi="fa-IR"/>
        </w:rPr>
        <w:fldChar w:fldCharType="end"/>
      </w:r>
      <w:r>
        <w:rPr>
          <w:rFonts w:eastAsiaTheme="majorEastAsia"/>
          <w:lang w:bidi="fa-IR"/>
        </w:rPr>
        <w:t>’da verilmiştir.</w:t>
      </w:r>
    </w:p>
    <w:p w14:paraId="5E2F5EB0" w14:textId="77777777" w:rsidR="00F53B50" w:rsidRDefault="00F53B50" w:rsidP="006164F0">
      <w:pPr>
        <w:ind w:firstLine="0"/>
        <w:rPr>
          <w:rFonts w:eastAsiaTheme="majorEastAsia"/>
          <w:lang w:bidi="fa-IR"/>
        </w:rPr>
      </w:pPr>
    </w:p>
    <w:p w14:paraId="2E8169BF" w14:textId="77777777" w:rsidR="00F57673" w:rsidRDefault="00F57673" w:rsidP="00F57673">
      <w:pPr>
        <w:ind w:firstLine="0"/>
        <w:jc w:val="center"/>
      </w:pPr>
      <w:r>
        <w:rPr>
          <w:noProof/>
        </w:rPr>
        <w:lastRenderedPageBreak/>
        <w:drawing>
          <wp:inline distT="0" distB="0" distL="0" distR="0" wp14:anchorId="0573B1CD" wp14:editId="4278A611">
            <wp:extent cx="3961015" cy="3241964"/>
            <wp:effectExtent l="0" t="0" r="1905"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Resim 63"/>
                    <pic:cNvPicPr/>
                  </pic:nvPicPr>
                  <pic:blipFill>
                    <a:blip r:embed="rId46" cstate="email">
                      <a:extLst>
                        <a:ext uri="{28A0092B-C50C-407E-A947-70E740481C1C}">
                          <a14:useLocalDpi xmlns:a14="http://schemas.microsoft.com/office/drawing/2010/main" val="0"/>
                        </a:ext>
                      </a:extLst>
                    </a:blip>
                    <a:stretch>
                      <a:fillRect/>
                    </a:stretch>
                  </pic:blipFill>
                  <pic:spPr>
                    <a:xfrm>
                      <a:off x="0" y="0"/>
                      <a:ext cx="3961015" cy="3241964"/>
                    </a:xfrm>
                    <a:prstGeom prst="rect">
                      <a:avLst/>
                    </a:prstGeom>
                  </pic:spPr>
                </pic:pic>
              </a:graphicData>
            </a:graphic>
          </wp:inline>
        </w:drawing>
      </w:r>
    </w:p>
    <w:p w14:paraId="35C298FB" w14:textId="0FE2796D" w:rsidR="00F57673" w:rsidRPr="00C928E5" w:rsidRDefault="00F57673" w:rsidP="005700F3">
      <w:pPr>
        <w:pStyle w:val="ResimYazs"/>
      </w:pPr>
      <w:bookmarkStart w:id="269" w:name="_Ref109161457"/>
      <w:bookmarkStart w:id="270" w:name="_Toc134485827"/>
      <w:bookmarkStart w:id="271" w:name="_Toc137023836"/>
      <w:r w:rsidRPr="00C928E5">
        <w:t xml:space="preserve">Şekil </w:t>
      </w:r>
      <w:fldSimple w:instr=" SEQ Şekil \* ARABIC ">
        <w:r w:rsidR="006253A4">
          <w:rPr>
            <w:noProof/>
          </w:rPr>
          <w:t>29</w:t>
        </w:r>
      </w:fldSimple>
      <w:bookmarkEnd w:id="269"/>
      <w:r w:rsidRPr="00C928E5">
        <w:t>.</w:t>
      </w:r>
      <w:r w:rsidRPr="00C928E5">
        <w:tab/>
      </w:r>
      <m:oMath>
        <m:r>
          <w:rPr>
            <w:rFonts w:ascii="Cambria Math" w:hAnsi="Cambria Math"/>
          </w:rPr>
          <m:t>C</m:t>
        </m:r>
        <m:sSub>
          <m:sSubPr>
            <m:ctrlPr>
              <w:rPr>
                <w:rFonts w:ascii="Cambria Math" w:hAnsi="Cambria Math"/>
                <w:lang w:bidi="fa-IR"/>
              </w:rPr>
            </m:ctrlPr>
          </m:sSubPr>
          <m:e>
            <m:r>
              <w:rPr>
                <w:rFonts w:ascii="Cambria Math" w:hAnsi="Cambria Math"/>
              </w:rPr>
              <m:t>O</m:t>
            </m:r>
          </m:e>
          <m:sub>
            <m:r>
              <m:rPr>
                <m:sty m:val="p"/>
              </m:rPr>
              <w:rPr>
                <w:rFonts w:ascii="Cambria Math" w:hAnsi="Cambria Math"/>
              </w:rPr>
              <m:t>2</m:t>
            </m:r>
          </m:sub>
        </m:sSub>
      </m:oMath>
      <w:r w:rsidRPr="00C928E5">
        <w:t xml:space="preserve"> miktarı verilerinin olasılık yoğunluk fonksiyonu</w:t>
      </w:r>
      <w:bookmarkEnd w:id="270"/>
      <w:bookmarkEnd w:id="271"/>
    </w:p>
    <w:p w14:paraId="7EE7C902" w14:textId="77777777" w:rsidR="00F719B0" w:rsidRDefault="00F719B0" w:rsidP="00F719B0">
      <w:pPr>
        <w:spacing w:line="480" w:lineRule="auto"/>
        <w:ind w:firstLine="0"/>
        <w:rPr>
          <w:rFonts w:eastAsiaTheme="majorEastAsia"/>
          <w:lang w:bidi="fa-IR"/>
        </w:rPr>
      </w:pPr>
    </w:p>
    <w:p w14:paraId="356ECEAA" w14:textId="0C2EDD08" w:rsidR="00CD67BC" w:rsidRDefault="00CD67BC" w:rsidP="00616FAB">
      <w:pPr>
        <w:pStyle w:val="Balk3"/>
      </w:pPr>
      <w:bookmarkStart w:id="272" w:name="_Toc134479272"/>
      <w:bookmarkStart w:id="273" w:name="_Toc136539202"/>
      <w:bookmarkStart w:id="274" w:name="_Toc137029740"/>
      <w:r>
        <w:t>Katrina Kasırgası Veri Seti</w:t>
      </w:r>
      <w:bookmarkEnd w:id="272"/>
      <w:bookmarkEnd w:id="273"/>
      <w:bookmarkEnd w:id="274"/>
    </w:p>
    <w:p w14:paraId="679D2211" w14:textId="4759C50D" w:rsidR="00F719B0" w:rsidRDefault="00F719B0" w:rsidP="006E5456">
      <w:r>
        <w:t xml:space="preserve">Katrina </w:t>
      </w:r>
      <w:r w:rsidR="0074109D">
        <w:t>kasırgası son 100 yılda Amerika Birleşik Devletleri’nde gerçekleşen en yıkı</w:t>
      </w:r>
      <w:r w:rsidR="00D052A5">
        <w:t>cı kasırgalardan biridir. Atlantik merkezli bu kasırga</w:t>
      </w:r>
      <w:r w:rsidR="006F65CA">
        <w:t>,</w:t>
      </w:r>
      <w:r w:rsidR="00D052A5">
        <w:t xml:space="preserve"> 23-31 Ağustos 2005 tarihleri arasında 9 gün sürmüştür. Katrina kasırgasının en önemli değişkenlerinden biri basınç rüzgâr hızıdır. Bu veri seti uygulamasında</w:t>
      </w:r>
      <w:r w:rsidR="006F65CA">
        <w:t>,</w:t>
      </w:r>
      <w:r w:rsidR="00D052A5">
        <w:t xml:space="preserve"> Katrina</w:t>
      </w:r>
      <w:r w:rsidR="006F65CA">
        <w:t xml:space="preserve"> kasırgasının</w:t>
      </w:r>
      <w:r w:rsidR="00D052A5">
        <w:t xml:space="preserve"> basınç rüzgâr hızının karakteristiğini </w:t>
      </w:r>
      <w:r w:rsidR="0043488C">
        <w:t xml:space="preserve">ortaya koyacak olan </w:t>
      </w:r>
      <w:r w:rsidR="00D052A5">
        <w:t xml:space="preserve">hangi dağılımdan geldiği belirlenmeye çalışılmıştır. Katrina kasırgasına ait basınç rüzgâr hızı verileri </w:t>
      </w:r>
      <w:r w:rsidR="00D052A5">
        <w:rPr>
          <w:lang w:bidi="fa-IR"/>
        </w:rPr>
        <w:t xml:space="preserve">ttp://weather.unisys.com/hurricane/atlantic/2005H/KATRINA web sitesinden alınmıştır. Bu veri setinde basınç rüzgâr hızına ait 63 gözlem bulunmaktadır ve </w:t>
      </w:r>
      <w:r w:rsidR="0043488C">
        <w:rPr>
          <w:lang w:bidi="fa-IR"/>
        </w:rPr>
        <w:t xml:space="preserve">maksimum </w:t>
      </w:r>
      <w:r w:rsidR="00D052A5">
        <w:rPr>
          <w:lang w:bidi="fa-IR"/>
        </w:rPr>
        <w:t>basınç rüzgâr hız</w:t>
      </w:r>
      <w:r w:rsidR="0043488C">
        <w:rPr>
          <w:lang w:bidi="fa-IR"/>
        </w:rPr>
        <w:t>ının</w:t>
      </w:r>
      <w:r w:rsidR="00D052A5">
        <w:rPr>
          <w:lang w:bidi="fa-IR"/>
        </w:rPr>
        <w:t xml:space="preserve"> saatte 150 mph olarak ölçülmüştür.</w:t>
      </w:r>
      <w:r w:rsidR="00C1147D">
        <w:rPr>
          <w:lang w:bidi="fa-IR"/>
        </w:rPr>
        <w:t xml:space="preserve"> Katrina kasırgasına ait basınç rüzgâr hızı gözlemlerinin yer aldığı veri seti</w:t>
      </w:r>
      <w:r w:rsidR="00060EA1">
        <w:rPr>
          <w:lang w:bidi="fa-IR"/>
        </w:rPr>
        <w:t xml:space="preserve"> </w:t>
      </w:r>
      <w:r w:rsidR="00060EA1">
        <w:rPr>
          <w:lang w:bidi="fa-IR"/>
        </w:rPr>
        <w:fldChar w:fldCharType="begin"/>
      </w:r>
      <w:r w:rsidR="00060EA1">
        <w:rPr>
          <w:lang w:bidi="fa-IR"/>
        </w:rPr>
        <w:instrText xml:space="preserve"> REF _Ref109164579 \h </w:instrText>
      </w:r>
      <w:r w:rsidR="00060EA1">
        <w:rPr>
          <w:lang w:bidi="fa-IR"/>
        </w:rPr>
      </w:r>
      <w:r w:rsidR="00060EA1">
        <w:rPr>
          <w:lang w:bidi="fa-IR"/>
        </w:rPr>
        <w:fldChar w:fldCharType="separate"/>
      </w:r>
      <w:r w:rsidR="006253A4">
        <w:t xml:space="preserve">Tablo </w:t>
      </w:r>
      <w:r w:rsidR="006253A4">
        <w:rPr>
          <w:noProof/>
        </w:rPr>
        <w:t>26</w:t>
      </w:r>
      <w:r w:rsidR="00060EA1">
        <w:rPr>
          <w:lang w:bidi="fa-IR"/>
        </w:rPr>
        <w:fldChar w:fldCharType="end"/>
      </w:r>
      <w:r w:rsidR="00C1147D">
        <w:rPr>
          <w:lang w:bidi="fa-IR"/>
        </w:rPr>
        <w:t>’da verilmiştir.</w:t>
      </w:r>
    </w:p>
    <w:p w14:paraId="22451D2D" w14:textId="57217D8D" w:rsidR="00060EA1" w:rsidRDefault="00060EA1" w:rsidP="006E5456"/>
    <w:p w14:paraId="3ADA743F" w14:textId="03402125" w:rsidR="00390E8B" w:rsidRDefault="00390E8B">
      <w:pPr>
        <w:spacing w:line="240" w:lineRule="auto"/>
        <w:ind w:firstLine="0"/>
        <w:jc w:val="left"/>
      </w:pPr>
      <w:r>
        <w:br w:type="page"/>
      </w:r>
    </w:p>
    <w:p w14:paraId="692C225A" w14:textId="3AE15B28" w:rsidR="005700F3" w:rsidRPr="005700F3" w:rsidRDefault="005700F3" w:rsidP="005700F3">
      <w:pPr>
        <w:pStyle w:val="Tabloyazs"/>
      </w:pPr>
      <w:bookmarkStart w:id="275" w:name="_Ref109164579"/>
      <w:bookmarkStart w:id="276" w:name="_Toc134486169"/>
      <w:bookmarkStart w:id="277" w:name="_Toc137023868"/>
      <w:r>
        <w:lastRenderedPageBreak/>
        <w:t xml:space="preserve">Tablo </w:t>
      </w:r>
      <w:fldSimple w:instr=" SEQ Tablo \* ARABIC ">
        <w:r w:rsidR="006253A4">
          <w:rPr>
            <w:noProof/>
          </w:rPr>
          <w:t>26</w:t>
        </w:r>
      </w:fldSimple>
      <w:bookmarkEnd w:id="275"/>
      <w:r>
        <w:t>.</w:t>
      </w:r>
      <w:r>
        <w:tab/>
        <w:t>Katrina kasırgasına ait veri seti</w:t>
      </w:r>
      <w:bookmarkEnd w:id="276"/>
      <w:bookmarkEnd w:id="277"/>
    </w:p>
    <w:tbl>
      <w:tblPr>
        <w:tblStyle w:val="TabloKlavuz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
        <w:gridCol w:w="1248"/>
        <w:gridCol w:w="510"/>
        <w:gridCol w:w="1247"/>
        <w:gridCol w:w="510"/>
        <w:gridCol w:w="1247"/>
        <w:gridCol w:w="510"/>
        <w:gridCol w:w="1247"/>
        <w:gridCol w:w="510"/>
        <w:gridCol w:w="1247"/>
      </w:tblGrid>
      <w:tr w:rsidR="00F24D01" w14:paraId="67D880AF" w14:textId="7BFB3E28" w:rsidTr="00F24D01">
        <w:tc>
          <w:tcPr>
            <w:tcW w:w="0" w:type="auto"/>
            <w:tcBorders>
              <w:top w:val="single" w:sz="4" w:space="0" w:color="auto"/>
              <w:bottom w:val="single" w:sz="4" w:space="0" w:color="auto"/>
            </w:tcBorders>
            <w:vAlign w:val="center"/>
          </w:tcPr>
          <w:p w14:paraId="773AF566" w14:textId="0BBE9C5A" w:rsidR="00F24D01" w:rsidRPr="00E67370" w:rsidRDefault="00F24D01" w:rsidP="00F24D01">
            <w:pPr>
              <w:spacing w:before="120" w:after="120" w:line="240" w:lineRule="auto"/>
              <w:ind w:firstLine="0"/>
              <w:jc w:val="center"/>
              <w:rPr>
                <w:b/>
                <w:bCs/>
              </w:rPr>
            </w:pPr>
            <w:r w:rsidRPr="00E67370">
              <w:rPr>
                <w:b/>
                <w:bCs/>
              </w:rPr>
              <w:t>No</w:t>
            </w:r>
          </w:p>
        </w:tc>
        <w:tc>
          <w:tcPr>
            <w:tcW w:w="0" w:type="auto"/>
            <w:tcBorders>
              <w:top w:val="single" w:sz="4" w:space="0" w:color="auto"/>
              <w:bottom w:val="single" w:sz="4" w:space="0" w:color="auto"/>
            </w:tcBorders>
            <w:vAlign w:val="center"/>
          </w:tcPr>
          <w:p w14:paraId="2BE536DA" w14:textId="4CFC88AF" w:rsidR="00F24D01" w:rsidRPr="00E67370" w:rsidRDefault="00F24D01" w:rsidP="00F24D01">
            <w:pPr>
              <w:spacing w:before="120" w:after="120" w:line="240" w:lineRule="auto"/>
              <w:ind w:firstLine="0"/>
              <w:jc w:val="center"/>
              <w:rPr>
                <w:b/>
                <w:bCs/>
              </w:rPr>
            </w:pPr>
            <w:r w:rsidRPr="00E67370">
              <w:rPr>
                <w:b/>
                <w:bCs/>
              </w:rPr>
              <w:t>Rüzgâr Hızı</w:t>
            </w:r>
          </w:p>
        </w:tc>
        <w:tc>
          <w:tcPr>
            <w:tcW w:w="0" w:type="auto"/>
            <w:tcBorders>
              <w:top w:val="single" w:sz="4" w:space="0" w:color="auto"/>
              <w:bottom w:val="single" w:sz="4" w:space="0" w:color="auto"/>
            </w:tcBorders>
            <w:vAlign w:val="center"/>
          </w:tcPr>
          <w:p w14:paraId="13761926" w14:textId="27CEDCF7" w:rsidR="00F24D01" w:rsidRPr="00E67370" w:rsidRDefault="00F24D01" w:rsidP="00F24D01">
            <w:pPr>
              <w:spacing w:before="120" w:after="120" w:line="240" w:lineRule="auto"/>
              <w:ind w:firstLine="0"/>
              <w:jc w:val="center"/>
              <w:rPr>
                <w:b/>
                <w:bCs/>
              </w:rPr>
            </w:pPr>
            <w:r w:rsidRPr="00E67370">
              <w:rPr>
                <w:b/>
                <w:bCs/>
              </w:rPr>
              <w:t>No</w:t>
            </w:r>
          </w:p>
        </w:tc>
        <w:tc>
          <w:tcPr>
            <w:tcW w:w="0" w:type="auto"/>
            <w:tcBorders>
              <w:top w:val="single" w:sz="4" w:space="0" w:color="auto"/>
              <w:bottom w:val="single" w:sz="4" w:space="0" w:color="auto"/>
            </w:tcBorders>
            <w:vAlign w:val="center"/>
          </w:tcPr>
          <w:p w14:paraId="34AF7303" w14:textId="1EBE4F78" w:rsidR="00F24D01" w:rsidRPr="00E67370" w:rsidRDefault="00F24D01" w:rsidP="00F24D01">
            <w:pPr>
              <w:spacing w:before="120" w:after="120" w:line="240" w:lineRule="auto"/>
              <w:ind w:firstLine="0"/>
              <w:jc w:val="center"/>
              <w:rPr>
                <w:b/>
                <w:bCs/>
              </w:rPr>
            </w:pPr>
            <w:r w:rsidRPr="00E67370">
              <w:rPr>
                <w:b/>
                <w:bCs/>
              </w:rPr>
              <w:t>Rüzgâr Hızı</w:t>
            </w:r>
          </w:p>
        </w:tc>
        <w:tc>
          <w:tcPr>
            <w:tcW w:w="0" w:type="auto"/>
            <w:tcBorders>
              <w:top w:val="single" w:sz="4" w:space="0" w:color="auto"/>
              <w:bottom w:val="single" w:sz="4" w:space="0" w:color="auto"/>
            </w:tcBorders>
            <w:vAlign w:val="center"/>
          </w:tcPr>
          <w:p w14:paraId="49DC1A5F" w14:textId="47098496" w:rsidR="00F24D01" w:rsidRPr="00E67370" w:rsidRDefault="00F24D01" w:rsidP="00F24D01">
            <w:pPr>
              <w:spacing w:before="120" w:after="120" w:line="240" w:lineRule="auto"/>
              <w:ind w:firstLine="0"/>
              <w:jc w:val="center"/>
              <w:rPr>
                <w:b/>
                <w:bCs/>
              </w:rPr>
            </w:pPr>
            <w:r w:rsidRPr="00E67370">
              <w:rPr>
                <w:b/>
                <w:bCs/>
              </w:rPr>
              <w:t>No</w:t>
            </w:r>
          </w:p>
        </w:tc>
        <w:tc>
          <w:tcPr>
            <w:tcW w:w="0" w:type="auto"/>
            <w:tcBorders>
              <w:top w:val="single" w:sz="4" w:space="0" w:color="auto"/>
              <w:bottom w:val="single" w:sz="4" w:space="0" w:color="auto"/>
            </w:tcBorders>
            <w:vAlign w:val="center"/>
          </w:tcPr>
          <w:p w14:paraId="1BEC9803" w14:textId="190AB169" w:rsidR="00F24D01" w:rsidRPr="00E67370" w:rsidRDefault="00F24D01" w:rsidP="00F24D01">
            <w:pPr>
              <w:spacing w:before="120" w:after="120" w:line="240" w:lineRule="auto"/>
              <w:ind w:firstLine="0"/>
              <w:jc w:val="center"/>
              <w:rPr>
                <w:b/>
                <w:bCs/>
              </w:rPr>
            </w:pPr>
            <w:r w:rsidRPr="00E67370">
              <w:rPr>
                <w:b/>
                <w:bCs/>
              </w:rPr>
              <w:t>Rüzgâr Hızı</w:t>
            </w:r>
          </w:p>
        </w:tc>
        <w:tc>
          <w:tcPr>
            <w:tcW w:w="0" w:type="auto"/>
            <w:tcBorders>
              <w:top w:val="single" w:sz="4" w:space="0" w:color="auto"/>
              <w:bottom w:val="single" w:sz="4" w:space="0" w:color="auto"/>
            </w:tcBorders>
            <w:vAlign w:val="center"/>
          </w:tcPr>
          <w:p w14:paraId="5E907B56" w14:textId="1732A373" w:rsidR="00F24D01" w:rsidRPr="00E67370" w:rsidRDefault="00F24D01" w:rsidP="00F24D01">
            <w:pPr>
              <w:spacing w:before="120" w:after="120" w:line="240" w:lineRule="auto"/>
              <w:ind w:firstLine="0"/>
              <w:jc w:val="center"/>
              <w:rPr>
                <w:b/>
                <w:bCs/>
              </w:rPr>
            </w:pPr>
            <w:r w:rsidRPr="00E67370">
              <w:rPr>
                <w:b/>
                <w:bCs/>
              </w:rPr>
              <w:t>No</w:t>
            </w:r>
          </w:p>
        </w:tc>
        <w:tc>
          <w:tcPr>
            <w:tcW w:w="0" w:type="auto"/>
            <w:tcBorders>
              <w:top w:val="single" w:sz="4" w:space="0" w:color="auto"/>
              <w:bottom w:val="single" w:sz="4" w:space="0" w:color="auto"/>
            </w:tcBorders>
            <w:vAlign w:val="center"/>
          </w:tcPr>
          <w:p w14:paraId="2D4B442D" w14:textId="4C0D3A06" w:rsidR="00F24D01" w:rsidRPr="00E67370" w:rsidRDefault="00F24D01" w:rsidP="00F24D01">
            <w:pPr>
              <w:spacing w:before="120" w:after="120" w:line="240" w:lineRule="auto"/>
              <w:ind w:firstLine="0"/>
              <w:jc w:val="center"/>
              <w:rPr>
                <w:b/>
                <w:bCs/>
              </w:rPr>
            </w:pPr>
            <w:r w:rsidRPr="00E67370">
              <w:rPr>
                <w:b/>
                <w:bCs/>
              </w:rPr>
              <w:t>Rüzgâr Hızı</w:t>
            </w:r>
          </w:p>
        </w:tc>
        <w:tc>
          <w:tcPr>
            <w:tcW w:w="0" w:type="auto"/>
            <w:tcBorders>
              <w:top w:val="single" w:sz="4" w:space="0" w:color="auto"/>
              <w:bottom w:val="single" w:sz="4" w:space="0" w:color="auto"/>
            </w:tcBorders>
            <w:vAlign w:val="center"/>
          </w:tcPr>
          <w:p w14:paraId="708C7E23" w14:textId="04C8E969" w:rsidR="00F24D01" w:rsidRPr="00E67370" w:rsidRDefault="00F24D01" w:rsidP="00F24D01">
            <w:pPr>
              <w:spacing w:before="120" w:after="120" w:line="240" w:lineRule="auto"/>
              <w:ind w:firstLine="0"/>
              <w:jc w:val="center"/>
              <w:rPr>
                <w:b/>
                <w:bCs/>
              </w:rPr>
            </w:pPr>
            <w:r w:rsidRPr="00E67370">
              <w:rPr>
                <w:b/>
                <w:bCs/>
              </w:rPr>
              <w:t>No</w:t>
            </w:r>
          </w:p>
        </w:tc>
        <w:tc>
          <w:tcPr>
            <w:tcW w:w="0" w:type="auto"/>
            <w:tcBorders>
              <w:top w:val="single" w:sz="4" w:space="0" w:color="auto"/>
              <w:bottom w:val="single" w:sz="4" w:space="0" w:color="auto"/>
            </w:tcBorders>
            <w:vAlign w:val="center"/>
          </w:tcPr>
          <w:p w14:paraId="58CFFD6C" w14:textId="2AAF0BEE" w:rsidR="00F24D01" w:rsidRPr="00E67370" w:rsidRDefault="00F24D01" w:rsidP="00F24D01">
            <w:pPr>
              <w:spacing w:before="120" w:after="120" w:line="240" w:lineRule="auto"/>
              <w:ind w:firstLine="0"/>
              <w:jc w:val="center"/>
              <w:rPr>
                <w:b/>
                <w:bCs/>
              </w:rPr>
            </w:pPr>
            <w:r w:rsidRPr="00E67370">
              <w:rPr>
                <w:b/>
                <w:bCs/>
              </w:rPr>
              <w:t>Rüzgâr Hızı</w:t>
            </w:r>
          </w:p>
        </w:tc>
      </w:tr>
      <w:tr w:rsidR="00F24D01" w14:paraId="22705B80" w14:textId="3E3A0A0D" w:rsidTr="00F24D01">
        <w:tc>
          <w:tcPr>
            <w:tcW w:w="0" w:type="auto"/>
            <w:tcBorders>
              <w:top w:val="single" w:sz="4" w:space="0" w:color="auto"/>
            </w:tcBorders>
            <w:vAlign w:val="center"/>
          </w:tcPr>
          <w:p w14:paraId="77CDAFBC" w14:textId="761AC5FD" w:rsidR="00F24D01" w:rsidRPr="00F24D01" w:rsidRDefault="00F24D01" w:rsidP="00F17AF7">
            <w:pPr>
              <w:spacing w:before="120" w:after="120" w:line="240" w:lineRule="auto"/>
              <w:ind w:firstLine="0"/>
              <w:jc w:val="center"/>
              <w:rPr>
                <w:b/>
                <w:bCs/>
              </w:rPr>
            </w:pPr>
            <w:r w:rsidRPr="00F24D01">
              <w:rPr>
                <w:b/>
                <w:bCs/>
              </w:rPr>
              <w:t>1</w:t>
            </w:r>
          </w:p>
        </w:tc>
        <w:tc>
          <w:tcPr>
            <w:tcW w:w="0" w:type="auto"/>
            <w:tcBorders>
              <w:top w:val="single" w:sz="4" w:space="0" w:color="auto"/>
            </w:tcBorders>
            <w:vAlign w:val="center"/>
          </w:tcPr>
          <w:p w14:paraId="28DBAA4C" w14:textId="25DCC7D0" w:rsidR="00F24D01" w:rsidRDefault="00F24D01" w:rsidP="00F17AF7">
            <w:pPr>
              <w:spacing w:before="120" w:after="120" w:line="240" w:lineRule="auto"/>
              <w:ind w:firstLine="0"/>
              <w:jc w:val="center"/>
            </w:pPr>
            <w:r>
              <w:t>30</w:t>
            </w:r>
          </w:p>
        </w:tc>
        <w:tc>
          <w:tcPr>
            <w:tcW w:w="0" w:type="auto"/>
            <w:tcBorders>
              <w:top w:val="single" w:sz="4" w:space="0" w:color="auto"/>
            </w:tcBorders>
            <w:vAlign w:val="center"/>
          </w:tcPr>
          <w:p w14:paraId="0E20E7C6" w14:textId="1F362D43" w:rsidR="00F24D01" w:rsidRPr="00F24D01" w:rsidRDefault="00F24D01" w:rsidP="00F17AF7">
            <w:pPr>
              <w:spacing w:before="120" w:after="120" w:line="240" w:lineRule="auto"/>
              <w:ind w:firstLine="0"/>
              <w:jc w:val="center"/>
              <w:rPr>
                <w:b/>
                <w:bCs/>
              </w:rPr>
            </w:pPr>
            <w:r w:rsidRPr="00F24D01">
              <w:rPr>
                <w:b/>
                <w:bCs/>
              </w:rPr>
              <w:t>14</w:t>
            </w:r>
          </w:p>
        </w:tc>
        <w:tc>
          <w:tcPr>
            <w:tcW w:w="0" w:type="auto"/>
            <w:tcBorders>
              <w:top w:val="single" w:sz="4" w:space="0" w:color="auto"/>
            </w:tcBorders>
            <w:vAlign w:val="center"/>
          </w:tcPr>
          <w:p w14:paraId="1F685952" w14:textId="16CD9E80" w:rsidR="00F24D01" w:rsidRDefault="005A09EB" w:rsidP="00F17AF7">
            <w:pPr>
              <w:spacing w:before="120" w:after="120" w:line="240" w:lineRule="auto"/>
              <w:ind w:firstLine="0"/>
              <w:jc w:val="center"/>
            </w:pPr>
            <w:r>
              <w:t>50</w:t>
            </w:r>
          </w:p>
        </w:tc>
        <w:tc>
          <w:tcPr>
            <w:tcW w:w="0" w:type="auto"/>
            <w:tcBorders>
              <w:top w:val="single" w:sz="4" w:space="0" w:color="auto"/>
            </w:tcBorders>
            <w:vAlign w:val="center"/>
          </w:tcPr>
          <w:p w14:paraId="01374FB9" w14:textId="17062126" w:rsidR="00F24D01" w:rsidRPr="00F24D01" w:rsidRDefault="00F24D01" w:rsidP="00F17AF7">
            <w:pPr>
              <w:spacing w:before="120" w:after="120" w:line="240" w:lineRule="auto"/>
              <w:ind w:firstLine="0"/>
              <w:jc w:val="center"/>
              <w:rPr>
                <w:b/>
                <w:bCs/>
              </w:rPr>
            </w:pPr>
            <w:r w:rsidRPr="00F24D01">
              <w:rPr>
                <w:b/>
                <w:bCs/>
              </w:rPr>
              <w:t>27</w:t>
            </w:r>
          </w:p>
        </w:tc>
        <w:tc>
          <w:tcPr>
            <w:tcW w:w="0" w:type="auto"/>
            <w:tcBorders>
              <w:top w:val="single" w:sz="4" w:space="0" w:color="auto"/>
            </w:tcBorders>
            <w:vAlign w:val="center"/>
          </w:tcPr>
          <w:p w14:paraId="41FA10C6" w14:textId="779F4A33" w:rsidR="00F24D01" w:rsidRDefault="005A09EB" w:rsidP="00F17AF7">
            <w:pPr>
              <w:spacing w:before="120" w:after="120" w:line="240" w:lineRule="auto"/>
              <w:ind w:firstLine="0"/>
              <w:jc w:val="center"/>
            </w:pPr>
            <w:r>
              <w:t>85</w:t>
            </w:r>
          </w:p>
        </w:tc>
        <w:tc>
          <w:tcPr>
            <w:tcW w:w="0" w:type="auto"/>
            <w:tcBorders>
              <w:top w:val="single" w:sz="4" w:space="0" w:color="auto"/>
            </w:tcBorders>
            <w:vAlign w:val="center"/>
          </w:tcPr>
          <w:p w14:paraId="316247FC" w14:textId="6EEFC966" w:rsidR="00F24D01" w:rsidRPr="00F24D01" w:rsidRDefault="00F24D01" w:rsidP="00F17AF7">
            <w:pPr>
              <w:spacing w:before="120" w:after="120" w:line="240" w:lineRule="auto"/>
              <w:ind w:firstLine="0"/>
              <w:jc w:val="center"/>
              <w:rPr>
                <w:b/>
                <w:bCs/>
              </w:rPr>
            </w:pPr>
            <w:r w:rsidRPr="00F24D01">
              <w:rPr>
                <w:b/>
                <w:bCs/>
              </w:rPr>
              <w:t>40</w:t>
            </w:r>
          </w:p>
        </w:tc>
        <w:tc>
          <w:tcPr>
            <w:tcW w:w="0" w:type="auto"/>
            <w:tcBorders>
              <w:top w:val="single" w:sz="4" w:space="0" w:color="auto"/>
            </w:tcBorders>
          </w:tcPr>
          <w:p w14:paraId="33AA862B" w14:textId="5432E495" w:rsidR="00F24D01" w:rsidRDefault="00F4588E" w:rsidP="00F17AF7">
            <w:pPr>
              <w:spacing w:before="120" w:after="120" w:line="240" w:lineRule="auto"/>
              <w:ind w:firstLine="0"/>
              <w:jc w:val="center"/>
            </w:pPr>
            <w:r>
              <w:t>125</w:t>
            </w:r>
          </w:p>
        </w:tc>
        <w:tc>
          <w:tcPr>
            <w:tcW w:w="0" w:type="auto"/>
            <w:tcBorders>
              <w:top w:val="single" w:sz="4" w:space="0" w:color="auto"/>
            </w:tcBorders>
          </w:tcPr>
          <w:p w14:paraId="53A06B30" w14:textId="0B42E7C6" w:rsidR="00F24D01" w:rsidRPr="00F24D01" w:rsidRDefault="00F24D01" w:rsidP="00F17AF7">
            <w:pPr>
              <w:spacing w:before="120" w:after="120" w:line="240" w:lineRule="auto"/>
              <w:ind w:firstLine="0"/>
              <w:jc w:val="center"/>
              <w:rPr>
                <w:b/>
                <w:bCs/>
              </w:rPr>
            </w:pPr>
            <w:r w:rsidRPr="00F24D01">
              <w:rPr>
                <w:b/>
                <w:bCs/>
              </w:rPr>
              <w:t>53</w:t>
            </w:r>
          </w:p>
        </w:tc>
        <w:tc>
          <w:tcPr>
            <w:tcW w:w="0" w:type="auto"/>
            <w:tcBorders>
              <w:top w:val="single" w:sz="4" w:space="0" w:color="auto"/>
            </w:tcBorders>
          </w:tcPr>
          <w:p w14:paraId="4C3D01CE" w14:textId="69F6E367" w:rsidR="00F24D01" w:rsidRDefault="00F4588E" w:rsidP="00F17AF7">
            <w:pPr>
              <w:spacing w:before="120" w:after="120" w:line="240" w:lineRule="auto"/>
              <w:ind w:firstLine="0"/>
              <w:jc w:val="center"/>
            </w:pPr>
            <w:r>
              <w:t>110</w:t>
            </w:r>
          </w:p>
        </w:tc>
      </w:tr>
      <w:tr w:rsidR="00F24D01" w14:paraId="57D08D75" w14:textId="5B7B0EDB" w:rsidTr="00F24D01">
        <w:tc>
          <w:tcPr>
            <w:tcW w:w="0" w:type="auto"/>
            <w:vAlign w:val="center"/>
          </w:tcPr>
          <w:p w14:paraId="4B7305E1" w14:textId="7C2A71D1" w:rsidR="00F24D01" w:rsidRPr="00F24D01" w:rsidRDefault="00F24D01" w:rsidP="00F17AF7">
            <w:pPr>
              <w:spacing w:before="120" w:after="120" w:line="240" w:lineRule="auto"/>
              <w:ind w:firstLine="0"/>
              <w:jc w:val="center"/>
              <w:rPr>
                <w:b/>
                <w:bCs/>
              </w:rPr>
            </w:pPr>
            <w:r w:rsidRPr="00F24D01">
              <w:rPr>
                <w:b/>
                <w:bCs/>
              </w:rPr>
              <w:t>2</w:t>
            </w:r>
          </w:p>
        </w:tc>
        <w:tc>
          <w:tcPr>
            <w:tcW w:w="0" w:type="auto"/>
            <w:vAlign w:val="center"/>
          </w:tcPr>
          <w:p w14:paraId="16B5746A" w14:textId="307DE63E" w:rsidR="00F24D01" w:rsidRDefault="00F24D01" w:rsidP="00F17AF7">
            <w:pPr>
              <w:spacing w:before="120" w:after="120" w:line="240" w:lineRule="auto"/>
              <w:ind w:firstLine="0"/>
              <w:jc w:val="center"/>
            </w:pPr>
            <w:r>
              <w:t>30</w:t>
            </w:r>
          </w:p>
        </w:tc>
        <w:tc>
          <w:tcPr>
            <w:tcW w:w="0" w:type="auto"/>
            <w:vAlign w:val="center"/>
          </w:tcPr>
          <w:p w14:paraId="4A3FBAA8" w14:textId="693BBF32" w:rsidR="00F24D01" w:rsidRPr="00F24D01" w:rsidRDefault="00F24D01" w:rsidP="00F17AF7">
            <w:pPr>
              <w:spacing w:before="120" w:after="120" w:line="240" w:lineRule="auto"/>
              <w:ind w:firstLine="0"/>
              <w:jc w:val="center"/>
              <w:rPr>
                <w:b/>
                <w:bCs/>
              </w:rPr>
            </w:pPr>
            <w:r w:rsidRPr="00F24D01">
              <w:rPr>
                <w:b/>
                <w:bCs/>
              </w:rPr>
              <w:t>15</w:t>
            </w:r>
          </w:p>
        </w:tc>
        <w:tc>
          <w:tcPr>
            <w:tcW w:w="0" w:type="auto"/>
            <w:vAlign w:val="center"/>
          </w:tcPr>
          <w:p w14:paraId="09E8A90F" w14:textId="4B1B52C6" w:rsidR="00F24D01" w:rsidRDefault="005A09EB" w:rsidP="00F17AF7">
            <w:pPr>
              <w:spacing w:before="120" w:after="120" w:line="240" w:lineRule="auto"/>
              <w:ind w:firstLine="0"/>
              <w:jc w:val="center"/>
            </w:pPr>
            <w:r>
              <w:t>55</w:t>
            </w:r>
          </w:p>
        </w:tc>
        <w:tc>
          <w:tcPr>
            <w:tcW w:w="0" w:type="auto"/>
            <w:vAlign w:val="center"/>
          </w:tcPr>
          <w:p w14:paraId="3DAA58C0" w14:textId="67443B0E" w:rsidR="00F24D01" w:rsidRPr="00F24D01" w:rsidRDefault="00F24D01" w:rsidP="00F17AF7">
            <w:pPr>
              <w:spacing w:before="120" w:after="120" w:line="240" w:lineRule="auto"/>
              <w:ind w:firstLine="0"/>
              <w:jc w:val="center"/>
              <w:rPr>
                <w:b/>
                <w:bCs/>
              </w:rPr>
            </w:pPr>
            <w:r w:rsidRPr="00F24D01">
              <w:rPr>
                <w:b/>
                <w:bCs/>
              </w:rPr>
              <w:t>28</w:t>
            </w:r>
          </w:p>
        </w:tc>
        <w:tc>
          <w:tcPr>
            <w:tcW w:w="0" w:type="auto"/>
            <w:vAlign w:val="center"/>
          </w:tcPr>
          <w:p w14:paraId="4B1B8F59" w14:textId="39977504" w:rsidR="00F24D01" w:rsidRDefault="005A09EB" w:rsidP="00F17AF7">
            <w:pPr>
              <w:spacing w:before="120" w:after="120" w:line="240" w:lineRule="auto"/>
              <w:ind w:firstLine="0"/>
              <w:jc w:val="center"/>
            </w:pPr>
            <w:r>
              <w:t>85</w:t>
            </w:r>
          </w:p>
        </w:tc>
        <w:tc>
          <w:tcPr>
            <w:tcW w:w="0" w:type="auto"/>
            <w:vAlign w:val="center"/>
          </w:tcPr>
          <w:p w14:paraId="7B571BC0" w14:textId="3F72B095" w:rsidR="00F24D01" w:rsidRPr="00F24D01" w:rsidRDefault="00F24D01" w:rsidP="00F17AF7">
            <w:pPr>
              <w:spacing w:before="120" w:after="120" w:line="240" w:lineRule="auto"/>
              <w:ind w:firstLine="0"/>
              <w:jc w:val="center"/>
              <w:rPr>
                <w:b/>
                <w:bCs/>
              </w:rPr>
            </w:pPr>
            <w:r w:rsidRPr="00F24D01">
              <w:rPr>
                <w:b/>
                <w:bCs/>
              </w:rPr>
              <w:t>41</w:t>
            </w:r>
          </w:p>
        </w:tc>
        <w:tc>
          <w:tcPr>
            <w:tcW w:w="0" w:type="auto"/>
          </w:tcPr>
          <w:p w14:paraId="3ACC9B4E" w14:textId="49599B9A" w:rsidR="00F24D01" w:rsidRDefault="00F4588E" w:rsidP="00F17AF7">
            <w:pPr>
              <w:spacing w:before="120" w:after="120" w:line="240" w:lineRule="auto"/>
              <w:ind w:firstLine="0"/>
              <w:jc w:val="center"/>
            </w:pPr>
            <w:r>
              <w:t>125</w:t>
            </w:r>
          </w:p>
        </w:tc>
        <w:tc>
          <w:tcPr>
            <w:tcW w:w="0" w:type="auto"/>
          </w:tcPr>
          <w:p w14:paraId="1AF5CB4A" w14:textId="5873CC0A" w:rsidR="00F24D01" w:rsidRPr="00F24D01" w:rsidRDefault="00F24D01" w:rsidP="00F17AF7">
            <w:pPr>
              <w:spacing w:before="120" w:after="120" w:line="240" w:lineRule="auto"/>
              <w:ind w:firstLine="0"/>
              <w:jc w:val="center"/>
              <w:rPr>
                <w:b/>
                <w:bCs/>
              </w:rPr>
            </w:pPr>
            <w:r w:rsidRPr="00F24D01">
              <w:rPr>
                <w:b/>
                <w:bCs/>
              </w:rPr>
              <w:t>54</w:t>
            </w:r>
          </w:p>
        </w:tc>
        <w:tc>
          <w:tcPr>
            <w:tcW w:w="0" w:type="auto"/>
          </w:tcPr>
          <w:p w14:paraId="6284A6A7" w14:textId="7EA4FE7F" w:rsidR="00F24D01" w:rsidRDefault="00F4588E" w:rsidP="00F17AF7">
            <w:pPr>
              <w:spacing w:before="120" w:after="120" w:line="240" w:lineRule="auto"/>
              <w:ind w:firstLine="0"/>
              <w:jc w:val="center"/>
            </w:pPr>
            <w:r>
              <w:t>90</w:t>
            </w:r>
          </w:p>
        </w:tc>
      </w:tr>
      <w:tr w:rsidR="00F24D01" w14:paraId="524CC0D4" w14:textId="15FA4D88" w:rsidTr="00F24D01">
        <w:tc>
          <w:tcPr>
            <w:tcW w:w="0" w:type="auto"/>
            <w:vAlign w:val="center"/>
          </w:tcPr>
          <w:p w14:paraId="76CFB351" w14:textId="035D6953" w:rsidR="00F24D01" w:rsidRPr="00F24D01" w:rsidRDefault="00F24D01" w:rsidP="00F17AF7">
            <w:pPr>
              <w:spacing w:before="120" w:after="120" w:line="240" w:lineRule="auto"/>
              <w:ind w:firstLine="0"/>
              <w:jc w:val="center"/>
              <w:rPr>
                <w:b/>
                <w:bCs/>
              </w:rPr>
            </w:pPr>
            <w:r w:rsidRPr="00F24D01">
              <w:rPr>
                <w:b/>
                <w:bCs/>
              </w:rPr>
              <w:t>3</w:t>
            </w:r>
          </w:p>
        </w:tc>
        <w:tc>
          <w:tcPr>
            <w:tcW w:w="0" w:type="auto"/>
            <w:vAlign w:val="center"/>
          </w:tcPr>
          <w:p w14:paraId="191F2742" w14:textId="5BF18246" w:rsidR="00F24D01" w:rsidRDefault="00F24D01" w:rsidP="00F17AF7">
            <w:pPr>
              <w:spacing w:before="120" w:after="120" w:line="240" w:lineRule="auto"/>
              <w:ind w:firstLine="0"/>
              <w:jc w:val="center"/>
            </w:pPr>
            <w:r>
              <w:t>30</w:t>
            </w:r>
          </w:p>
        </w:tc>
        <w:tc>
          <w:tcPr>
            <w:tcW w:w="0" w:type="auto"/>
            <w:vAlign w:val="center"/>
          </w:tcPr>
          <w:p w14:paraId="5B31DA21" w14:textId="35CE4B9E" w:rsidR="00F24D01" w:rsidRPr="00F24D01" w:rsidRDefault="00F24D01" w:rsidP="00F17AF7">
            <w:pPr>
              <w:spacing w:before="120" w:after="120" w:line="240" w:lineRule="auto"/>
              <w:ind w:firstLine="0"/>
              <w:jc w:val="center"/>
              <w:rPr>
                <w:b/>
                <w:bCs/>
              </w:rPr>
            </w:pPr>
            <w:r w:rsidRPr="00F24D01">
              <w:rPr>
                <w:b/>
                <w:bCs/>
              </w:rPr>
              <w:t>16</w:t>
            </w:r>
          </w:p>
        </w:tc>
        <w:tc>
          <w:tcPr>
            <w:tcW w:w="0" w:type="auto"/>
            <w:vAlign w:val="center"/>
          </w:tcPr>
          <w:p w14:paraId="228A04F3" w14:textId="1A4136C9" w:rsidR="00F24D01" w:rsidRDefault="005A09EB" w:rsidP="00F17AF7">
            <w:pPr>
              <w:spacing w:before="120" w:after="120" w:line="240" w:lineRule="auto"/>
              <w:ind w:firstLine="0"/>
              <w:jc w:val="center"/>
            </w:pPr>
            <w:r>
              <w:t>60</w:t>
            </w:r>
          </w:p>
        </w:tc>
        <w:tc>
          <w:tcPr>
            <w:tcW w:w="0" w:type="auto"/>
            <w:vAlign w:val="center"/>
          </w:tcPr>
          <w:p w14:paraId="23EC9367" w14:textId="24FE40FB" w:rsidR="00F24D01" w:rsidRPr="00F24D01" w:rsidRDefault="00F24D01" w:rsidP="00F17AF7">
            <w:pPr>
              <w:spacing w:before="120" w:after="120" w:line="240" w:lineRule="auto"/>
              <w:ind w:firstLine="0"/>
              <w:jc w:val="center"/>
              <w:rPr>
                <w:b/>
                <w:bCs/>
              </w:rPr>
            </w:pPr>
            <w:r w:rsidRPr="00F24D01">
              <w:rPr>
                <w:b/>
                <w:bCs/>
              </w:rPr>
              <w:t>29</w:t>
            </w:r>
          </w:p>
        </w:tc>
        <w:tc>
          <w:tcPr>
            <w:tcW w:w="0" w:type="auto"/>
            <w:vAlign w:val="center"/>
          </w:tcPr>
          <w:p w14:paraId="45DFA7F1" w14:textId="3F64B4EE" w:rsidR="00F24D01" w:rsidRDefault="005A09EB" w:rsidP="00F17AF7">
            <w:pPr>
              <w:spacing w:before="120" w:after="120" w:line="240" w:lineRule="auto"/>
              <w:ind w:firstLine="0"/>
              <w:jc w:val="center"/>
            </w:pPr>
            <w:r>
              <w:t>85</w:t>
            </w:r>
          </w:p>
        </w:tc>
        <w:tc>
          <w:tcPr>
            <w:tcW w:w="0" w:type="auto"/>
            <w:vAlign w:val="center"/>
          </w:tcPr>
          <w:p w14:paraId="303A9401" w14:textId="7E839CCD" w:rsidR="00F24D01" w:rsidRPr="00F24D01" w:rsidRDefault="00F24D01" w:rsidP="00F17AF7">
            <w:pPr>
              <w:spacing w:before="120" w:after="120" w:line="240" w:lineRule="auto"/>
              <w:ind w:firstLine="0"/>
              <w:jc w:val="center"/>
              <w:rPr>
                <w:b/>
                <w:bCs/>
              </w:rPr>
            </w:pPr>
            <w:r w:rsidRPr="00F24D01">
              <w:rPr>
                <w:b/>
                <w:bCs/>
              </w:rPr>
              <w:t>42</w:t>
            </w:r>
          </w:p>
        </w:tc>
        <w:tc>
          <w:tcPr>
            <w:tcW w:w="0" w:type="auto"/>
          </w:tcPr>
          <w:p w14:paraId="71D9CFB2" w14:textId="4A707F86" w:rsidR="00F24D01" w:rsidRDefault="00F4588E" w:rsidP="00F17AF7">
            <w:pPr>
              <w:spacing w:before="120" w:after="120" w:line="240" w:lineRule="auto"/>
              <w:ind w:firstLine="0"/>
              <w:jc w:val="center"/>
            </w:pPr>
            <w:r>
              <w:t>140</w:t>
            </w:r>
          </w:p>
        </w:tc>
        <w:tc>
          <w:tcPr>
            <w:tcW w:w="0" w:type="auto"/>
          </w:tcPr>
          <w:p w14:paraId="3E7D0D5C" w14:textId="35DBAB94" w:rsidR="00F24D01" w:rsidRPr="00F24D01" w:rsidRDefault="00F24D01" w:rsidP="00F17AF7">
            <w:pPr>
              <w:spacing w:before="120" w:after="120" w:line="240" w:lineRule="auto"/>
              <w:ind w:firstLine="0"/>
              <w:jc w:val="center"/>
              <w:rPr>
                <w:b/>
                <w:bCs/>
              </w:rPr>
            </w:pPr>
            <w:r w:rsidRPr="00F24D01">
              <w:rPr>
                <w:b/>
                <w:bCs/>
              </w:rPr>
              <w:t>55</w:t>
            </w:r>
          </w:p>
        </w:tc>
        <w:tc>
          <w:tcPr>
            <w:tcW w:w="0" w:type="auto"/>
          </w:tcPr>
          <w:p w14:paraId="5E7649AD" w14:textId="769CA12E" w:rsidR="00F24D01" w:rsidRDefault="00F4588E" w:rsidP="00F17AF7">
            <w:pPr>
              <w:spacing w:before="120" w:after="120" w:line="240" w:lineRule="auto"/>
              <w:ind w:firstLine="0"/>
              <w:jc w:val="center"/>
            </w:pPr>
            <w:r>
              <w:t>80</w:t>
            </w:r>
          </w:p>
        </w:tc>
      </w:tr>
      <w:tr w:rsidR="00F24D01" w14:paraId="363644A2" w14:textId="7AF56815" w:rsidTr="00F24D01">
        <w:tc>
          <w:tcPr>
            <w:tcW w:w="0" w:type="auto"/>
            <w:vAlign w:val="center"/>
          </w:tcPr>
          <w:p w14:paraId="658E7661" w14:textId="319E3526" w:rsidR="00F24D01" w:rsidRPr="00F24D01" w:rsidRDefault="00F24D01" w:rsidP="00F17AF7">
            <w:pPr>
              <w:spacing w:before="120" w:after="120" w:line="240" w:lineRule="auto"/>
              <w:ind w:firstLine="0"/>
              <w:jc w:val="center"/>
              <w:rPr>
                <w:b/>
                <w:bCs/>
              </w:rPr>
            </w:pPr>
            <w:r w:rsidRPr="00F24D01">
              <w:rPr>
                <w:b/>
                <w:bCs/>
              </w:rPr>
              <w:t>4</w:t>
            </w:r>
          </w:p>
        </w:tc>
        <w:tc>
          <w:tcPr>
            <w:tcW w:w="0" w:type="auto"/>
            <w:vAlign w:val="center"/>
          </w:tcPr>
          <w:p w14:paraId="256060A0" w14:textId="67289DD0" w:rsidR="00F24D01" w:rsidRDefault="00F24D01" w:rsidP="00F17AF7">
            <w:pPr>
              <w:spacing w:before="120" w:after="120" w:line="240" w:lineRule="auto"/>
              <w:ind w:firstLine="0"/>
              <w:jc w:val="center"/>
            </w:pPr>
            <w:r>
              <w:t>30</w:t>
            </w:r>
          </w:p>
        </w:tc>
        <w:tc>
          <w:tcPr>
            <w:tcW w:w="0" w:type="auto"/>
            <w:vAlign w:val="center"/>
          </w:tcPr>
          <w:p w14:paraId="7D67977D" w14:textId="65F9159B" w:rsidR="00F24D01" w:rsidRPr="00F24D01" w:rsidRDefault="00F24D01" w:rsidP="00F17AF7">
            <w:pPr>
              <w:spacing w:before="120" w:after="120" w:line="240" w:lineRule="auto"/>
              <w:ind w:firstLine="0"/>
              <w:jc w:val="center"/>
              <w:rPr>
                <w:b/>
                <w:bCs/>
              </w:rPr>
            </w:pPr>
            <w:r w:rsidRPr="00F24D01">
              <w:rPr>
                <w:b/>
                <w:bCs/>
              </w:rPr>
              <w:t>17</w:t>
            </w:r>
          </w:p>
        </w:tc>
        <w:tc>
          <w:tcPr>
            <w:tcW w:w="0" w:type="auto"/>
            <w:vAlign w:val="center"/>
          </w:tcPr>
          <w:p w14:paraId="0A2B8D8D" w14:textId="63472EA6" w:rsidR="00F24D01" w:rsidRDefault="005A09EB" w:rsidP="00F17AF7">
            <w:pPr>
              <w:spacing w:before="120" w:after="120" w:line="240" w:lineRule="auto"/>
              <w:ind w:firstLine="0"/>
              <w:jc w:val="center"/>
            </w:pPr>
            <w:r>
              <w:t>65</w:t>
            </w:r>
          </w:p>
        </w:tc>
        <w:tc>
          <w:tcPr>
            <w:tcW w:w="0" w:type="auto"/>
            <w:vAlign w:val="center"/>
          </w:tcPr>
          <w:p w14:paraId="43E20681" w14:textId="78CDEB4A" w:rsidR="00F24D01" w:rsidRPr="00F24D01" w:rsidRDefault="00F24D01" w:rsidP="00F17AF7">
            <w:pPr>
              <w:spacing w:before="120" w:after="120" w:line="240" w:lineRule="auto"/>
              <w:ind w:firstLine="0"/>
              <w:jc w:val="center"/>
              <w:rPr>
                <w:b/>
                <w:bCs/>
              </w:rPr>
            </w:pPr>
            <w:r w:rsidRPr="00F24D01">
              <w:rPr>
                <w:b/>
                <w:bCs/>
              </w:rPr>
              <w:t>30</w:t>
            </w:r>
          </w:p>
        </w:tc>
        <w:tc>
          <w:tcPr>
            <w:tcW w:w="0" w:type="auto"/>
            <w:vAlign w:val="center"/>
          </w:tcPr>
          <w:p w14:paraId="51206A1D" w14:textId="1BA74ABE" w:rsidR="00F24D01" w:rsidRDefault="005A09EB" w:rsidP="00F17AF7">
            <w:pPr>
              <w:spacing w:before="120" w:after="120" w:line="240" w:lineRule="auto"/>
              <w:ind w:firstLine="0"/>
              <w:jc w:val="center"/>
            </w:pPr>
            <w:r>
              <w:t>85</w:t>
            </w:r>
          </w:p>
        </w:tc>
        <w:tc>
          <w:tcPr>
            <w:tcW w:w="0" w:type="auto"/>
            <w:vAlign w:val="center"/>
          </w:tcPr>
          <w:p w14:paraId="6393BFE9" w14:textId="5B782B8E" w:rsidR="00F24D01" w:rsidRPr="00F24D01" w:rsidRDefault="00F24D01" w:rsidP="00F17AF7">
            <w:pPr>
              <w:spacing w:before="120" w:after="120" w:line="240" w:lineRule="auto"/>
              <w:ind w:firstLine="0"/>
              <w:jc w:val="center"/>
              <w:rPr>
                <w:b/>
                <w:bCs/>
              </w:rPr>
            </w:pPr>
            <w:r w:rsidRPr="00F24D01">
              <w:rPr>
                <w:b/>
                <w:bCs/>
              </w:rPr>
              <w:t>43</w:t>
            </w:r>
          </w:p>
        </w:tc>
        <w:tc>
          <w:tcPr>
            <w:tcW w:w="0" w:type="auto"/>
          </w:tcPr>
          <w:p w14:paraId="7BBA3EA3" w14:textId="5F77DD7B" w:rsidR="00F24D01" w:rsidRDefault="00F4588E" w:rsidP="00F17AF7">
            <w:pPr>
              <w:spacing w:before="120" w:after="120" w:line="240" w:lineRule="auto"/>
              <w:ind w:firstLine="0"/>
              <w:jc w:val="center"/>
            </w:pPr>
            <w:r>
              <w:t>150</w:t>
            </w:r>
          </w:p>
        </w:tc>
        <w:tc>
          <w:tcPr>
            <w:tcW w:w="0" w:type="auto"/>
          </w:tcPr>
          <w:p w14:paraId="33A6DF99" w14:textId="3291FD29" w:rsidR="00F24D01" w:rsidRPr="00F24D01" w:rsidRDefault="00F24D01" w:rsidP="00F17AF7">
            <w:pPr>
              <w:spacing w:before="120" w:after="120" w:line="240" w:lineRule="auto"/>
              <w:ind w:firstLine="0"/>
              <w:jc w:val="center"/>
              <w:rPr>
                <w:b/>
                <w:bCs/>
              </w:rPr>
            </w:pPr>
            <w:r w:rsidRPr="00F24D01">
              <w:rPr>
                <w:b/>
                <w:bCs/>
              </w:rPr>
              <w:t>56</w:t>
            </w:r>
          </w:p>
        </w:tc>
        <w:tc>
          <w:tcPr>
            <w:tcW w:w="0" w:type="auto"/>
          </w:tcPr>
          <w:p w14:paraId="23DCAEB3" w14:textId="49413282" w:rsidR="00F24D01" w:rsidRDefault="00F4588E" w:rsidP="00F17AF7">
            <w:pPr>
              <w:spacing w:before="120" w:after="120" w:line="240" w:lineRule="auto"/>
              <w:ind w:firstLine="0"/>
              <w:jc w:val="center"/>
            </w:pPr>
            <w:r>
              <w:t>65</w:t>
            </w:r>
          </w:p>
        </w:tc>
      </w:tr>
      <w:tr w:rsidR="00F24D01" w14:paraId="546CEC83" w14:textId="6426D2C1" w:rsidTr="00F24D01">
        <w:tc>
          <w:tcPr>
            <w:tcW w:w="0" w:type="auto"/>
            <w:vAlign w:val="center"/>
          </w:tcPr>
          <w:p w14:paraId="6C399C29" w14:textId="1D69BBCA" w:rsidR="00F24D01" w:rsidRPr="00F24D01" w:rsidRDefault="00F24D01" w:rsidP="00F17AF7">
            <w:pPr>
              <w:spacing w:before="120" w:after="120" w:line="240" w:lineRule="auto"/>
              <w:ind w:firstLine="0"/>
              <w:jc w:val="center"/>
              <w:rPr>
                <w:b/>
                <w:bCs/>
              </w:rPr>
            </w:pPr>
            <w:r w:rsidRPr="00F24D01">
              <w:rPr>
                <w:b/>
                <w:bCs/>
              </w:rPr>
              <w:t>5</w:t>
            </w:r>
          </w:p>
        </w:tc>
        <w:tc>
          <w:tcPr>
            <w:tcW w:w="0" w:type="auto"/>
            <w:vAlign w:val="center"/>
          </w:tcPr>
          <w:p w14:paraId="7928C82D" w14:textId="214DEF76" w:rsidR="00F24D01" w:rsidRDefault="00F24D01" w:rsidP="00F17AF7">
            <w:pPr>
              <w:spacing w:before="120" w:after="120" w:line="240" w:lineRule="auto"/>
              <w:ind w:firstLine="0"/>
              <w:jc w:val="center"/>
            </w:pPr>
            <w:r>
              <w:t>30</w:t>
            </w:r>
          </w:p>
        </w:tc>
        <w:tc>
          <w:tcPr>
            <w:tcW w:w="0" w:type="auto"/>
            <w:vAlign w:val="center"/>
          </w:tcPr>
          <w:p w14:paraId="2C946D25" w14:textId="73353918" w:rsidR="00F24D01" w:rsidRPr="00F24D01" w:rsidRDefault="00F24D01" w:rsidP="00F17AF7">
            <w:pPr>
              <w:spacing w:before="120" w:after="120" w:line="240" w:lineRule="auto"/>
              <w:ind w:firstLine="0"/>
              <w:jc w:val="center"/>
              <w:rPr>
                <w:b/>
                <w:bCs/>
              </w:rPr>
            </w:pPr>
            <w:r w:rsidRPr="00F24D01">
              <w:rPr>
                <w:b/>
                <w:bCs/>
              </w:rPr>
              <w:t>18</w:t>
            </w:r>
          </w:p>
        </w:tc>
        <w:tc>
          <w:tcPr>
            <w:tcW w:w="0" w:type="auto"/>
            <w:vAlign w:val="center"/>
          </w:tcPr>
          <w:p w14:paraId="552BF596" w14:textId="65B470A9" w:rsidR="00F24D01" w:rsidRDefault="005A09EB" w:rsidP="00F17AF7">
            <w:pPr>
              <w:spacing w:before="120" w:after="120" w:line="240" w:lineRule="auto"/>
              <w:ind w:firstLine="0"/>
              <w:jc w:val="center"/>
            </w:pPr>
            <w:r>
              <w:t>70</w:t>
            </w:r>
          </w:p>
        </w:tc>
        <w:tc>
          <w:tcPr>
            <w:tcW w:w="0" w:type="auto"/>
            <w:vAlign w:val="center"/>
          </w:tcPr>
          <w:p w14:paraId="127970D5" w14:textId="3D134865" w:rsidR="00F24D01" w:rsidRPr="00F24D01" w:rsidRDefault="00F24D01" w:rsidP="00F17AF7">
            <w:pPr>
              <w:spacing w:before="120" w:after="120" w:line="240" w:lineRule="auto"/>
              <w:ind w:firstLine="0"/>
              <w:jc w:val="center"/>
              <w:rPr>
                <w:b/>
                <w:bCs/>
              </w:rPr>
            </w:pPr>
            <w:r w:rsidRPr="00F24D01">
              <w:rPr>
                <w:b/>
                <w:bCs/>
              </w:rPr>
              <w:t>31</w:t>
            </w:r>
          </w:p>
        </w:tc>
        <w:tc>
          <w:tcPr>
            <w:tcW w:w="0" w:type="auto"/>
            <w:vAlign w:val="center"/>
          </w:tcPr>
          <w:p w14:paraId="57EA6016" w14:textId="06B1727B" w:rsidR="00F24D01" w:rsidRDefault="005A09EB" w:rsidP="00F17AF7">
            <w:pPr>
              <w:spacing w:before="120" w:after="120" w:line="240" w:lineRule="auto"/>
              <w:ind w:firstLine="0"/>
              <w:jc w:val="center"/>
            </w:pPr>
            <w:r>
              <w:t>90</w:t>
            </w:r>
          </w:p>
        </w:tc>
        <w:tc>
          <w:tcPr>
            <w:tcW w:w="0" w:type="auto"/>
            <w:vAlign w:val="center"/>
          </w:tcPr>
          <w:p w14:paraId="55751B7C" w14:textId="280E69EA" w:rsidR="00F24D01" w:rsidRPr="00F24D01" w:rsidRDefault="00F24D01" w:rsidP="00F17AF7">
            <w:pPr>
              <w:spacing w:before="120" w:after="120" w:line="240" w:lineRule="auto"/>
              <w:ind w:firstLine="0"/>
              <w:jc w:val="center"/>
              <w:rPr>
                <w:b/>
                <w:bCs/>
              </w:rPr>
            </w:pPr>
            <w:r w:rsidRPr="00F24D01">
              <w:rPr>
                <w:b/>
                <w:bCs/>
              </w:rPr>
              <w:t>44</w:t>
            </w:r>
          </w:p>
        </w:tc>
        <w:tc>
          <w:tcPr>
            <w:tcW w:w="0" w:type="auto"/>
          </w:tcPr>
          <w:p w14:paraId="08AC48AE" w14:textId="00D2E6E9" w:rsidR="00F24D01" w:rsidRDefault="00F4588E" w:rsidP="00F17AF7">
            <w:pPr>
              <w:spacing w:before="120" w:after="120" w:line="240" w:lineRule="auto"/>
              <w:ind w:firstLine="0"/>
              <w:jc w:val="center"/>
            </w:pPr>
            <w:r>
              <w:t>150</w:t>
            </w:r>
          </w:p>
        </w:tc>
        <w:tc>
          <w:tcPr>
            <w:tcW w:w="0" w:type="auto"/>
          </w:tcPr>
          <w:p w14:paraId="40702C20" w14:textId="7D9CDD79" w:rsidR="00F24D01" w:rsidRPr="00F24D01" w:rsidRDefault="00F24D01" w:rsidP="00F17AF7">
            <w:pPr>
              <w:spacing w:before="120" w:after="120" w:line="240" w:lineRule="auto"/>
              <w:ind w:firstLine="0"/>
              <w:jc w:val="center"/>
              <w:rPr>
                <w:b/>
                <w:bCs/>
              </w:rPr>
            </w:pPr>
            <w:r w:rsidRPr="00F24D01">
              <w:rPr>
                <w:b/>
                <w:bCs/>
              </w:rPr>
              <w:t>57</w:t>
            </w:r>
          </w:p>
        </w:tc>
        <w:tc>
          <w:tcPr>
            <w:tcW w:w="0" w:type="auto"/>
          </w:tcPr>
          <w:p w14:paraId="2A59A4B0" w14:textId="382FEDB5" w:rsidR="00F24D01" w:rsidRDefault="00F4588E" w:rsidP="00F17AF7">
            <w:pPr>
              <w:spacing w:before="120" w:after="120" w:line="240" w:lineRule="auto"/>
              <w:ind w:firstLine="0"/>
              <w:jc w:val="center"/>
            </w:pPr>
            <w:r>
              <w:t>55</w:t>
            </w:r>
          </w:p>
        </w:tc>
      </w:tr>
      <w:tr w:rsidR="00F24D01" w14:paraId="061886E4" w14:textId="4C0FBE57" w:rsidTr="00F24D01">
        <w:tc>
          <w:tcPr>
            <w:tcW w:w="0" w:type="auto"/>
            <w:vAlign w:val="center"/>
          </w:tcPr>
          <w:p w14:paraId="7AB136F9" w14:textId="7C55E4B5" w:rsidR="00F24D01" w:rsidRPr="00F24D01" w:rsidRDefault="00F24D01" w:rsidP="00F17AF7">
            <w:pPr>
              <w:spacing w:before="120" w:after="120" w:line="240" w:lineRule="auto"/>
              <w:ind w:firstLine="0"/>
              <w:jc w:val="center"/>
              <w:rPr>
                <w:b/>
                <w:bCs/>
              </w:rPr>
            </w:pPr>
            <w:r w:rsidRPr="00F24D01">
              <w:rPr>
                <w:b/>
                <w:bCs/>
              </w:rPr>
              <w:t>6</w:t>
            </w:r>
          </w:p>
        </w:tc>
        <w:tc>
          <w:tcPr>
            <w:tcW w:w="0" w:type="auto"/>
            <w:vAlign w:val="center"/>
          </w:tcPr>
          <w:p w14:paraId="7B96EBA9" w14:textId="7C107792" w:rsidR="00F24D01" w:rsidRDefault="00F24D01" w:rsidP="00F17AF7">
            <w:pPr>
              <w:spacing w:before="120" w:after="120" w:line="240" w:lineRule="auto"/>
              <w:ind w:firstLine="0"/>
              <w:jc w:val="center"/>
            </w:pPr>
            <w:r>
              <w:t>30</w:t>
            </w:r>
          </w:p>
        </w:tc>
        <w:tc>
          <w:tcPr>
            <w:tcW w:w="0" w:type="auto"/>
            <w:vAlign w:val="center"/>
          </w:tcPr>
          <w:p w14:paraId="67DBA050" w14:textId="2AFA0743" w:rsidR="00F24D01" w:rsidRPr="00F24D01" w:rsidRDefault="00F24D01" w:rsidP="00F17AF7">
            <w:pPr>
              <w:spacing w:before="120" w:after="120" w:line="240" w:lineRule="auto"/>
              <w:ind w:firstLine="0"/>
              <w:jc w:val="center"/>
              <w:rPr>
                <w:b/>
                <w:bCs/>
              </w:rPr>
            </w:pPr>
            <w:r w:rsidRPr="00F24D01">
              <w:rPr>
                <w:b/>
                <w:bCs/>
              </w:rPr>
              <w:t>19</w:t>
            </w:r>
          </w:p>
        </w:tc>
        <w:tc>
          <w:tcPr>
            <w:tcW w:w="0" w:type="auto"/>
            <w:vAlign w:val="center"/>
          </w:tcPr>
          <w:p w14:paraId="6FA208E2" w14:textId="460940EE" w:rsidR="00F24D01" w:rsidRDefault="005A09EB" w:rsidP="00F17AF7">
            <w:pPr>
              <w:spacing w:before="120" w:after="120" w:line="240" w:lineRule="auto"/>
              <w:ind w:firstLine="0"/>
              <w:jc w:val="center"/>
            </w:pPr>
            <w:r>
              <w:t>70</w:t>
            </w:r>
          </w:p>
        </w:tc>
        <w:tc>
          <w:tcPr>
            <w:tcW w:w="0" w:type="auto"/>
            <w:vAlign w:val="center"/>
          </w:tcPr>
          <w:p w14:paraId="363BAE8D" w14:textId="03E5683F" w:rsidR="00F24D01" w:rsidRPr="00F24D01" w:rsidRDefault="00F24D01" w:rsidP="00F17AF7">
            <w:pPr>
              <w:spacing w:before="120" w:after="120" w:line="240" w:lineRule="auto"/>
              <w:ind w:firstLine="0"/>
              <w:jc w:val="center"/>
              <w:rPr>
                <w:b/>
                <w:bCs/>
              </w:rPr>
            </w:pPr>
            <w:r w:rsidRPr="00F24D01">
              <w:rPr>
                <w:b/>
                <w:bCs/>
              </w:rPr>
              <w:t>32</w:t>
            </w:r>
          </w:p>
        </w:tc>
        <w:tc>
          <w:tcPr>
            <w:tcW w:w="0" w:type="auto"/>
            <w:vAlign w:val="center"/>
          </w:tcPr>
          <w:p w14:paraId="2AA43928" w14:textId="66E4BBCE" w:rsidR="00F24D01" w:rsidRDefault="005A09EB" w:rsidP="00F17AF7">
            <w:pPr>
              <w:spacing w:before="120" w:after="120" w:line="240" w:lineRule="auto"/>
              <w:ind w:firstLine="0"/>
              <w:jc w:val="center"/>
            </w:pPr>
            <w:r>
              <w:t>95</w:t>
            </w:r>
          </w:p>
        </w:tc>
        <w:tc>
          <w:tcPr>
            <w:tcW w:w="0" w:type="auto"/>
            <w:vAlign w:val="center"/>
          </w:tcPr>
          <w:p w14:paraId="79317684" w14:textId="03DF43C3" w:rsidR="00F24D01" w:rsidRPr="00F24D01" w:rsidRDefault="00F24D01" w:rsidP="00F17AF7">
            <w:pPr>
              <w:spacing w:before="120" w:after="120" w:line="240" w:lineRule="auto"/>
              <w:ind w:firstLine="0"/>
              <w:jc w:val="center"/>
              <w:rPr>
                <w:b/>
                <w:bCs/>
              </w:rPr>
            </w:pPr>
            <w:r w:rsidRPr="00F24D01">
              <w:rPr>
                <w:b/>
                <w:bCs/>
              </w:rPr>
              <w:t>45</w:t>
            </w:r>
          </w:p>
        </w:tc>
        <w:tc>
          <w:tcPr>
            <w:tcW w:w="0" w:type="auto"/>
          </w:tcPr>
          <w:p w14:paraId="799C8EA0" w14:textId="4773AD97" w:rsidR="00F24D01" w:rsidRDefault="00F4588E" w:rsidP="00F17AF7">
            <w:pPr>
              <w:spacing w:before="120" w:after="120" w:line="240" w:lineRule="auto"/>
              <w:ind w:firstLine="0"/>
              <w:jc w:val="center"/>
            </w:pPr>
            <w:r>
              <w:t>145</w:t>
            </w:r>
          </w:p>
        </w:tc>
        <w:tc>
          <w:tcPr>
            <w:tcW w:w="0" w:type="auto"/>
          </w:tcPr>
          <w:p w14:paraId="1305F79C" w14:textId="64767006" w:rsidR="00F24D01" w:rsidRPr="00F24D01" w:rsidRDefault="00F24D01" w:rsidP="00F17AF7">
            <w:pPr>
              <w:spacing w:before="120" w:after="120" w:line="240" w:lineRule="auto"/>
              <w:ind w:firstLine="0"/>
              <w:jc w:val="center"/>
              <w:rPr>
                <w:b/>
                <w:bCs/>
              </w:rPr>
            </w:pPr>
            <w:r w:rsidRPr="00F24D01">
              <w:rPr>
                <w:b/>
                <w:bCs/>
              </w:rPr>
              <w:t>58</w:t>
            </w:r>
          </w:p>
        </w:tc>
        <w:tc>
          <w:tcPr>
            <w:tcW w:w="0" w:type="auto"/>
          </w:tcPr>
          <w:p w14:paraId="66F8D3A4" w14:textId="3ABD5CF1" w:rsidR="00F24D01" w:rsidRDefault="00F4588E" w:rsidP="00F17AF7">
            <w:pPr>
              <w:spacing w:before="120" w:after="120" w:line="240" w:lineRule="auto"/>
              <w:ind w:firstLine="0"/>
              <w:jc w:val="center"/>
            </w:pPr>
            <w:r>
              <w:t>50</w:t>
            </w:r>
          </w:p>
        </w:tc>
      </w:tr>
      <w:tr w:rsidR="00F24D01" w14:paraId="05C9C6FF" w14:textId="72DC2EB7" w:rsidTr="00F24D01">
        <w:tc>
          <w:tcPr>
            <w:tcW w:w="0" w:type="auto"/>
            <w:vAlign w:val="center"/>
          </w:tcPr>
          <w:p w14:paraId="21BD0E6F" w14:textId="0633FA07" w:rsidR="00F24D01" w:rsidRPr="00F24D01" w:rsidRDefault="00F24D01" w:rsidP="00F17AF7">
            <w:pPr>
              <w:spacing w:before="120" w:after="120" w:line="240" w:lineRule="auto"/>
              <w:ind w:firstLine="0"/>
              <w:jc w:val="center"/>
              <w:rPr>
                <w:b/>
                <w:bCs/>
              </w:rPr>
            </w:pPr>
            <w:r w:rsidRPr="00F24D01">
              <w:rPr>
                <w:b/>
                <w:bCs/>
              </w:rPr>
              <w:t>7</w:t>
            </w:r>
          </w:p>
        </w:tc>
        <w:tc>
          <w:tcPr>
            <w:tcW w:w="0" w:type="auto"/>
            <w:vAlign w:val="center"/>
          </w:tcPr>
          <w:p w14:paraId="6CDF72D7" w14:textId="7F2F59FD" w:rsidR="00F24D01" w:rsidRDefault="00F24D01" w:rsidP="00F17AF7">
            <w:pPr>
              <w:spacing w:before="120" w:after="120" w:line="240" w:lineRule="auto"/>
              <w:ind w:firstLine="0"/>
              <w:jc w:val="center"/>
            </w:pPr>
            <w:r>
              <w:t>35</w:t>
            </w:r>
          </w:p>
        </w:tc>
        <w:tc>
          <w:tcPr>
            <w:tcW w:w="0" w:type="auto"/>
            <w:vAlign w:val="center"/>
          </w:tcPr>
          <w:p w14:paraId="53459CFD" w14:textId="6532FAD7" w:rsidR="00F24D01" w:rsidRPr="00F24D01" w:rsidRDefault="00F24D01" w:rsidP="00F17AF7">
            <w:pPr>
              <w:spacing w:before="120" w:after="120" w:line="240" w:lineRule="auto"/>
              <w:ind w:firstLine="0"/>
              <w:jc w:val="center"/>
              <w:rPr>
                <w:b/>
                <w:bCs/>
              </w:rPr>
            </w:pPr>
            <w:r w:rsidRPr="00F24D01">
              <w:rPr>
                <w:b/>
                <w:bCs/>
              </w:rPr>
              <w:t>20</w:t>
            </w:r>
          </w:p>
        </w:tc>
        <w:tc>
          <w:tcPr>
            <w:tcW w:w="0" w:type="auto"/>
            <w:vAlign w:val="center"/>
          </w:tcPr>
          <w:p w14:paraId="30A46B8E" w14:textId="435772AD" w:rsidR="00F24D01" w:rsidRDefault="005A09EB" w:rsidP="00F17AF7">
            <w:pPr>
              <w:spacing w:before="120" w:after="120" w:line="240" w:lineRule="auto"/>
              <w:ind w:firstLine="0"/>
              <w:jc w:val="center"/>
            </w:pPr>
            <w:r>
              <w:t>65</w:t>
            </w:r>
          </w:p>
        </w:tc>
        <w:tc>
          <w:tcPr>
            <w:tcW w:w="0" w:type="auto"/>
            <w:vAlign w:val="center"/>
          </w:tcPr>
          <w:p w14:paraId="2EBEF1AA" w14:textId="4022606F" w:rsidR="00F24D01" w:rsidRPr="00F24D01" w:rsidRDefault="00F24D01" w:rsidP="00F17AF7">
            <w:pPr>
              <w:spacing w:before="120" w:after="120" w:line="240" w:lineRule="auto"/>
              <w:ind w:firstLine="0"/>
              <w:jc w:val="center"/>
              <w:rPr>
                <w:b/>
                <w:bCs/>
              </w:rPr>
            </w:pPr>
            <w:r w:rsidRPr="00F24D01">
              <w:rPr>
                <w:b/>
                <w:bCs/>
              </w:rPr>
              <w:t>33</w:t>
            </w:r>
          </w:p>
        </w:tc>
        <w:tc>
          <w:tcPr>
            <w:tcW w:w="0" w:type="auto"/>
            <w:vAlign w:val="center"/>
          </w:tcPr>
          <w:p w14:paraId="6E49E0BF" w14:textId="09B04C1E" w:rsidR="00F24D01" w:rsidRDefault="005A09EB" w:rsidP="00F17AF7">
            <w:pPr>
              <w:spacing w:before="120" w:after="120" w:line="240" w:lineRule="auto"/>
              <w:ind w:firstLine="0"/>
              <w:jc w:val="center"/>
            </w:pPr>
            <w:r>
              <w:t>100</w:t>
            </w:r>
          </w:p>
        </w:tc>
        <w:tc>
          <w:tcPr>
            <w:tcW w:w="0" w:type="auto"/>
            <w:vAlign w:val="center"/>
          </w:tcPr>
          <w:p w14:paraId="233FDEFF" w14:textId="0CF079AE" w:rsidR="00F24D01" w:rsidRPr="00F24D01" w:rsidRDefault="00F24D01" w:rsidP="00F17AF7">
            <w:pPr>
              <w:spacing w:before="120" w:after="120" w:line="240" w:lineRule="auto"/>
              <w:ind w:firstLine="0"/>
              <w:jc w:val="center"/>
              <w:rPr>
                <w:b/>
                <w:bCs/>
              </w:rPr>
            </w:pPr>
            <w:r w:rsidRPr="00F24D01">
              <w:rPr>
                <w:b/>
                <w:bCs/>
              </w:rPr>
              <w:t>46</w:t>
            </w:r>
          </w:p>
        </w:tc>
        <w:tc>
          <w:tcPr>
            <w:tcW w:w="0" w:type="auto"/>
          </w:tcPr>
          <w:p w14:paraId="645AADC8" w14:textId="62D9C420" w:rsidR="00F24D01" w:rsidRDefault="00F4588E" w:rsidP="00F17AF7">
            <w:pPr>
              <w:spacing w:before="120" w:after="120" w:line="240" w:lineRule="auto"/>
              <w:ind w:firstLine="0"/>
              <w:jc w:val="center"/>
            </w:pPr>
            <w:r>
              <w:t>140</w:t>
            </w:r>
          </w:p>
        </w:tc>
        <w:tc>
          <w:tcPr>
            <w:tcW w:w="0" w:type="auto"/>
          </w:tcPr>
          <w:p w14:paraId="03F91127" w14:textId="5BB5DBED" w:rsidR="00F24D01" w:rsidRPr="00F24D01" w:rsidRDefault="00F24D01" w:rsidP="00F17AF7">
            <w:pPr>
              <w:spacing w:before="120" w:after="120" w:line="240" w:lineRule="auto"/>
              <w:ind w:firstLine="0"/>
              <w:jc w:val="center"/>
              <w:rPr>
                <w:b/>
                <w:bCs/>
              </w:rPr>
            </w:pPr>
            <w:r w:rsidRPr="00F24D01">
              <w:rPr>
                <w:b/>
                <w:bCs/>
              </w:rPr>
              <w:t>59</w:t>
            </w:r>
          </w:p>
        </w:tc>
        <w:tc>
          <w:tcPr>
            <w:tcW w:w="0" w:type="auto"/>
          </w:tcPr>
          <w:p w14:paraId="0513C396" w14:textId="506DC1E5" w:rsidR="00F24D01" w:rsidRDefault="00F4588E" w:rsidP="00F17AF7">
            <w:pPr>
              <w:spacing w:before="120" w:after="120" w:line="240" w:lineRule="auto"/>
              <w:ind w:firstLine="0"/>
              <w:jc w:val="center"/>
            </w:pPr>
            <w:r>
              <w:t>45</w:t>
            </w:r>
          </w:p>
        </w:tc>
      </w:tr>
      <w:tr w:rsidR="00F24D01" w14:paraId="318CE541" w14:textId="624310BB" w:rsidTr="00F24D01">
        <w:tc>
          <w:tcPr>
            <w:tcW w:w="0" w:type="auto"/>
            <w:vAlign w:val="center"/>
          </w:tcPr>
          <w:p w14:paraId="5698EF96" w14:textId="130BA534" w:rsidR="00F24D01" w:rsidRPr="00F24D01" w:rsidRDefault="00F24D01" w:rsidP="00F17AF7">
            <w:pPr>
              <w:spacing w:before="120" w:after="120" w:line="240" w:lineRule="auto"/>
              <w:ind w:firstLine="0"/>
              <w:jc w:val="center"/>
              <w:rPr>
                <w:b/>
                <w:bCs/>
              </w:rPr>
            </w:pPr>
            <w:r w:rsidRPr="00F24D01">
              <w:rPr>
                <w:b/>
                <w:bCs/>
              </w:rPr>
              <w:t>8</w:t>
            </w:r>
          </w:p>
        </w:tc>
        <w:tc>
          <w:tcPr>
            <w:tcW w:w="0" w:type="auto"/>
            <w:vAlign w:val="center"/>
          </w:tcPr>
          <w:p w14:paraId="442C36FE" w14:textId="3FE3D340" w:rsidR="00F24D01" w:rsidRDefault="00F24D01" w:rsidP="00F17AF7">
            <w:pPr>
              <w:spacing w:before="120" w:after="120" w:line="240" w:lineRule="auto"/>
              <w:ind w:firstLine="0"/>
              <w:jc w:val="center"/>
            </w:pPr>
            <w:r>
              <w:t>40</w:t>
            </w:r>
          </w:p>
        </w:tc>
        <w:tc>
          <w:tcPr>
            <w:tcW w:w="0" w:type="auto"/>
            <w:vAlign w:val="center"/>
          </w:tcPr>
          <w:p w14:paraId="6F467E85" w14:textId="4B800C20" w:rsidR="00F24D01" w:rsidRPr="00F24D01" w:rsidRDefault="00F24D01" w:rsidP="00F17AF7">
            <w:pPr>
              <w:spacing w:before="120" w:after="120" w:line="240" w:lineRule="auto"/>
              <w:ind w:firstLine="0"/>
              <w:jc w:val="center"/>
              <w:rPr>
                <w:b/>
                <w:bCs/>
              </w:rPr>
            </w:pPr>
            <w:r w:rsidRPr="00F24D01">
              <w:rPr>
                <w:b/>
                <w:bCs/>
              </w:rPr>
              <w:t>21</w:t>
            </w:r>
          </w:p>
        </w:tc>
        <w:tc>
          <w:tcPr>
            <w:tcW w:w="0" w:type="auto"/>
            <w:vAlign w:val="center"/>
          </w:tcPr>
          <w:p w14:paraId="7E70A2C2" w14:textId="360C2644" w:rsidR="00F24D01" w:rsidRDefault="005A09EB" w:rsidP="00F17AF7">
            <w:pPr>
              <w:spacing w:before="120" w:after="120" w:line="240" w:lineRule="auto"/>
              <w:ind w:firstLine="0"/>
              <w:jc w:val="center"/>
            </w:pPr>
            <w:r>
              <w:t>60</w:t>
            </w:r>
          </w:p>
        </w:tc>
        <w:tc>
          <w:tcPr>
            <w:tcW w:w="0" w:type="auto"/>
            <w:vAlign w:val="center"/>
          </w:tcPr>
          <w:p w14:paraId="4220E2CA" w14:textId="2DF24CC1" w:rsidR="00F24D01" w:rsidRPr="00F24D01" w:rsidRDefault="00F24D01" w:rsidP="00F17AF7">
            <w:pPr>
              <w:spacing w:before="120" w:after="120" w:line="240" w:lineRule="auto"/>
              <w:ind w:firstLine="0"/>
              <w:jc w:val="center"/>
              <w:rPr>
                <w:b/>
                <w:bCs/>
              </w:rPr>
            </w:pPr>
            <w:r w:rsidRPr="00F24D01">
              <w:rPr>
                <w:b/>
                <w:bCs/>
              </w:rPr>
              <w:t>34</w:t>
            </w:r>
          </w:p>
        </w:tc>
        <w:tc>
          <w:tcPr>
            <w:tcW w:w="0" w:type="auto"/>
            <w:vAlign w:val="center"/>
          </w:tcPr>
          <w:p w14:paraId="02A93208" w14:textId="08FDEFB5" w:rsidR="00F24D01" w:rsidRDefault="00F4588E" w:rsidP="00F17AF7">
            <w:pPr>
              <w:spacing w:before="120" w:after="120" w:line="240" w:lineRule="auto"/>
              <w:ind w:firstLine="0"/>
              <w:jc w:val="center"/>
            </w:pPr>
            <w:r>
              <w:t>100</w:t>
            </w:r>
          </w:p>
        </w:tc>
        <w:tc>
          <w:tcPr>
            <w:tcW w:w="0" w:type="auto"/>
            <w:vAlign w:val="center"/>
          </w:tcPr>
          <w:p w14:paraId="2FF11DCC" w14:textId="344EEEE5" w:rsidR="00F24D01" w:rsidRPr="00F24D01" w:rsidRDefault="00F24D01" w:rsidP="00F17AF7">
            <w:pPr>
              <w:spacing w:before="120" w:after="120" w:line="240" w:lineRule="auto"/>
              <w:ind w:firstLine="0"/>
              <w:jc w:val="center"/>
              <w:rPr>
                <w:b/>
                <w:bCs/>
              </w:rPr>
            </w:pPr>
            <w:r w:rsidRPr="00F24D01">
              <w:rPr>
                <w:b/>
                <w:bCs/>
              </w:rPr>
              <w:t>47</w:t>
            </w:r>
          </w:p>
        </w:tc>
        <w:tc>
          <w:tcPr>
            <w:tcW w:w="0" w:type="auto"/>
          </w:tcPr>
          <w:p w14:paraId="5010DA20" w14:textId="2B4F1CFF" w:rsidR="00F24D01" w:rsidRDefault="00F4588E" w:rsidP="00F17AF7">
            <w:pPr>
              <w:spacing w:before="120" w:after="120" w:line="240" w:lineRule="auto"/>
              <w:ind w:firstLine="0"/>
              <w:jc w:val="center"/>
            </w:pPr>
            <w:r>
              <w:t>140</w:t>
            </w:r>
          </w:p>
        </w:tc>
        <w:tc>
          <w:tcPr>
            <w:tcW w:w="0" w:type="auto"/>
          </w:tcPr>
          <w:p w14:paraId="41E5BB76" w14:textId="5527CC6A" w:rsidR="00F24D01" w:rsidRPr="00F24D01" w:rsidRDefault="00F24D01" w:rsidP="00F17AF7">
            <w:pPr>
              <w:spacing w:before="120" w:after="120" w:line="240" w:lineRule="auto"/>
              <w:ind w:firstLine="0"/>
              <w:jc w:val="center"/>
              <w:rPr>
                <w:b/>
                <w:bCs/>
              </w:rPr>
            </w:pPr>
            <w:r w:rsidRPr="00F24D01">
              <w:rPr>
                <w:b/>
                <w:bCs/>
              </w:rPr>
              <w:t>60</w:t>
            </w:r>
          </w:p>
        </w:tc>
        <w:tc>
          <w:tcPr>
            <w:tcW w:w="0" w:type="auto"/>
          </w:tcPr>
          <w:p w14:paraId="25557C6E" w14:textId="2A97D16C" w:rsidR="00F24D01" w:rsidRDefault="00F4588E" w:rsidP="00F17AF7">
            <w:pPr>
              <w:spacing w:before="120" w:after="120" w:line="240" w:lineRule="auto"/>
              <w:ind w:firstLine="0"/>
              <w:jc w:val="center"/>
            </w:pPr>
            <w:r>
              <w:t>30</w:t>
            </w:r>
          </w:p>
        </w:tc>
      </w:tr>
      <w:tr w:rsidR="00F24D01" w14:paraId="5291673D" w14:textId="5B934447" w:rsidTr="00F24D01">
        <w:tc>
          <w:tcPr>
            <w:tcW w:w="0" w:type="auto"/>
            <w:vAlign w:val="center"/>
          </w:tcPr>
          <w:p w14:paraId="6AEC3B0A" w14:textId="32293521" w:rsidR="00F24D01" w:rsidRPr="00F24D01" w:rsidRDefault="00F24D01" w:rsidP="00F17AF7">
            <w:pPr>
              <w:spacing w:before="120" w:after="120" w:line="240" w:lineRule="auto"/>
              <w:ind w:firstLine="0"/>
              <w:jc w:val="center"/>
              <w:rPr>
                <w:b/>
                <w:bCs/>
              </w:rPr>
            </w:pPr>
            <w:r>
              <w:rPr>
                <w:b/>
                <w:bCs/>
              </w:rPr>
              <w:t>9</w:t>
            </w:r>
          </w:p>
        </w:tc>
        <w:tc>
          <w:tcPr>
            <w:tcW w:w="0" w:type="auto"/>
            <w:vAlign w:val="center"/>
          </w:tcPr>
          <w:p w14:paraId="03A1ECAB" w14:textId="53740CAB" w:rsidR="00F24D01" w:rsidRDefault="005A09EB" w:rsidP="00F17AF7">
            <w:pPr>
              <w:spacing w:before="120" w:after="120" w:line="240" w:lineRule="auto"/>
              <w:ind w:firstLine="0"/>
              <w:jc w:val="center"/>
            </w:pPr>
            <w:r>
              <w:t>40</w:t>
            </w:r>
          </w:p>
        </w:tc>
        <w:tc>
          <w:tcPr>
            <w:tcW w:w="0" w:type="auto"/>
            <w:vAlign w:val="center"/>
          </w:tcPr>
          <w:p w14:paraId="7600FD50" w14:textId="53934217" w:rsidR="00F24D01" w:rsidRPr="00F24D01" w:rsidRDefault="00F24D01" w:rsidP="00F17AF7">
            <w:pPr>
              <w:spacing w:before="120" w:after="120" w:line="240" w:lineRule="auto"/>
              <w:ind w:firstLine="0"/>
              <w:jc w:val="center"/>
              <w:rPr>
                <w:b/>
                <w:bCs/>
              </w:rPr>
            </w:pPr>
            <w:r w:rsidRPr="00F24D01">
              <w:rPr>
                <w:b/>
                <w:bCs/>
              </w:rPr>
              <w:t>22</w:t>
            </w:r>
          </w:p>
        </w:tc>
        <w:tc>
          <w:tcPr>
            <w:tcW w:w="0" w:type="auto"/>
            <w:vAlign w:val="center"/>
          </w:tcPr>
          <w:p w14:paraId="1F02D1D0" w14:textId="1EBF67BE" w:rsidR="00F24D01" w:rsidRDefault="005A09EB" w:rsidP="00F17AF7">
            <w:pPr>
              <w:spacing w:before="120" w:after="120" w:line="240" w:lineRule="auto"/>
              <w:ind w:firstLine="0"/>
              <w:jc w:val="center"/>
            </w:pPr>
            <w:r>
              <w:t>60</w:t>
            </w:r>
          </w:p>
        </w:tc>
        <w:tc>
          <w:tcPr>
            <w:tcW w:w="0" w:type="auto"/>
            <w:vAlign w:val="center"/>
          </w:tcPr>
          <w:p w14:paraId="4A37D3D5" w14:textId="547D2742" w:rsidR="00F24D01" w:rsidRPr="00F24D01" w:rsidRDefault="00F24D01" w:rsidP="00F17AF7">
            <w:pPr>
              <w:spacing w:before="120" w:after="120" w:line="240" w:lineRule="auto"/>
              <w:ind w:firstLine="0"/>
              <w:jc w:val="center"/>
              <w:rPr>
                <w:b/>
                <w:bCs/>
              </w:rPr>
            </w:pPr>
            <w:r w:rsidRPr="00F24D01">
              <w:rPr>
                <w:b/>
                <w:bCs/>
              </w:rPr>
              <w:t>35</w:t>
            </w:r>
          </w:p>
        </w:tc>
        <w:tc>
          <w:tcPr>
            <w:tcW w:w="0" w:type="auto"/>
            <w:vAlign w:val="center"/>
          </w:tcPr>
          <w:p w14:paraId="5AC65FDA" w14:textId="791FC8E7" w:rsidR="00F24D01" w:rsidRDefault="00F4588E" w:rsidP="00F17AF7">
            <w:pPr>
              <w:spacing w:before="120" w:after="120" w:line="240" w:lineRule="auto"/>
              <w:ind w:firstLine="0"/>
              <w:jc w:val="center"/>
            </w:pPr>
            <w:r>
              <w:t>100</w:t>
            </w:r>
          </w:p>
        </w:tc>
        <w:tc>
          <w:tcPr>
            <w:tcW w:w="0" w:type="auto"/>
            <w:vAlign w:val="center"/>
          </w:tcPr>
          <w:p w14:paraId="0758275C" w14:textId="61115D51" w:rsidR="00F24D01" w:rsidRPr="00F24D01" w:rsidRDefault="00F24D01" w:rsidP="00F17AF7">
            <w:pPr>
              <w:spacing w:before="120" w:after="120" w:line="240" w:lineRule="auto"/>
              <w:ind w:firstLine="0"/>
              <w:jc w:val="center"/>
              <w:rPr>
                <w:b/>
                <w:bCs/>
              </w:rPr>
            </w:pPr>
            <w:r w:rsidRPr="00F24D01">
              <w:rPr>
                <w:b/>
                <w:bCs/>
              </w:rPr>
              <w:t>48</w:t>
            </w:r>
          </w:p>
        </w:tc>
        <w:tc>
          <w:tcPr>
            <w:tcW w:w="0" w:type="auto"/>
          </w:tcPr>
          <w:p w14:paraId="5BEA9CE2" w14:textId="5F66CF0C" w:rsidR="00F24D01" w:rsidRDefault="00F4588E" w:rsidP="00F17AF7">
            <w:pPr>
              <w:spacing w:before="120" w:after="120" w:line="240" w:lineRule="auto"/>
              <w:ind w:firstLine="0"/>
              <w:jc w:val="center"/>
            </w:pPr>
            <w:r>
              <w:t>140</w:t>
            </w:r>
          </w:p>
        </w:tc>
        <w:tc>
          <w:tcPr>
            <w:tcW w:w="0" w:type="auto"/>
          </w:tcPr>
          <w:p w14:paraId="3BAF3A19" w14:textId="2E3E929D" w:rsidR="00F24D01" w:rsidRPr="00F24D01" w:rsidRDefault="00F24D01" w:rsidP="00F17AF7">
            <w:pPr>
              <w:spacing w:before="120" w:after="120" w:line="240" w:lineRule="auto"/>
              <w:ind w:firstLine="0"/>
              <w:jc w:val="center"/>
              <w:rPr>
                <w:b/>
                <w:bCs/>
              </w:rPr>
            </w:pPr>
            <w:r w:rsidRPr="00F24D01">
              <w:rPr>
                <w:b/>
                <w:bCs/>
              </w:rPr>
              <w:t>61</w:t>
            </w:r>
          </w:p>
        </w:tc>
        <w:tc>
          <w:tcPr>
            <w:tcW w:w="0" w:type="auto"/>
          </w:tcPr>
          <w:p w14:paraId="4C54B6E9" w14:textId="362AAE57" w:rsidR="00F24D01" w:rsidRDefault="00F4588E" w:rsidP="00F17AF7">
            <w:pPr>
              <w:spacing w:before="120" w:after="120" w:line="240" w:lineRule="auto"/>
              <w:ind w:firstLine="0"/>
              <w:jc w:val="center"/>
            </w:pPr>
            <w:r>
              <w:t>25</w:t>
            </w:r>
          </w:p>
        </w:tc>
      </w:tr>
      <w:tr w:rsidR="00F24D01" w14:paraId="7D795119" w14:textId="68F9DCB6" w:rsidTr="00F24D01">
        <w:tc>
          <w:tcPr>
            <w:tcW w:w="0" w:type="auto"/>
            <w:vAlign w:val="center"/>
          </w:tcPr>
          <w:p w14:paraId="65555E58" w14:textId="69C8E628" w:rsidR="00F24D01" w:rsidRPr="00F24D01" w:rsidRDefault="00F24D01" w:rsidP="00F17AF7">
            <w:pPr>
              <w:spacing w:before="120" w:after="120" w:line="240" w:lineRule="auto"/>
              <w:ind w:firstLine="0"/>
              <w:jc w:val="center"/>
              <w:rPr>
                <w:b/>
                <w:bCs/>
              </w:rPr>
            </w:pPr>
            <w:r>
              <w:rPr>
                <w:b/>
                <w:bCs/>
              </w:rPr>
              <w:t>10</w:t>
            </w:r>
          </w:p>
        </w:tc>
        <w:tc>
          <w:tcPr>
            <w:tcW w:w="0" w:type="auto"/>
            <w:vAlign w:val="center"/>
          </w:tcPr>
          <w:p w14:paraId="171137D4" w14:textId="574B96D2" w:rsidR="00F24D01" w:rsidRDefault="005A09EB" w:rsidP="00F17AF7">
            <w:pPr>
              <w:spacing w:before="120" w:after="120" w:line="240" w:lineRule="auto"/>
              <w:ind w:firstLine="0"/>
              <w:jc w:val="center"/>
            </w:pPr>
            <w:r>
              <w:t>50</w:t>
            </w:r>
          </w:p>
        </w:tc>
        <w:tc>
          <w:tcPr>
            <w:tcW w:w="0" w:type="auto"/>
            <w:vAlign w:val="center"/>
          </w:tcPr>
          <w:p w14:paraId="0A977C09" w14:textId="72699DC3" w:rsidR="00F24D01" w:rsidRPr="00F24D01" w:rsidRDefault="00F24D01" w:rsidP="00F17AF7">
            <w:pPr>
              <w:spacing w:before="120" w:after="120" w:line="240" w:lineRule="auto"/>
              <w:ind w:firstLine="0"/>
              <w:jc w:val="center"/>
              <w:rPr>
                <w:b/>
                <w:bCs/>
              </w:rPr>
            </w:pPr>
            <w:r w:rsidRPr="00F24D01">
              <w:rPr>
                <w:b/>
                <w:bCs/>
              </w:rPr>
              <w:t>23</w:t>
            </w:r>
          </w:p>
        </w:tc>
        <w:tc>
          <w:tcPr>
            <w:tcW w:w="0" w:type="auto"/>
            <w:vAlign w:val="center"/>
          </w:tcPr>
          <w:p w14:paraId="707E2BB3" w14:textId="6193DF4F" w:rsidR="00F24D01" w:rsidRDefault="005A09EB" w:rsidP="00F17AF7">
            <w:pPr>
              <w:spacing w:before="120" w:after="120" w:line="240" w:lineRule="auto"/>
              <w:ind w:firstLine="0"/>
              <w:jc w:val="center"/>
            </w:pPr>
            <w:r>
              <w:t>65</w:t>
            </w:r>
          </w:p>
        </w:tc>
        <w:tc>
          <w:tcPr>
            <w:tcW w:w="0" w:type="auto"/>
            <w:vAlign w:val="center"/>
          </w:tcPr>
          <w:p w14:paraId="335F6857" w14:textId="2688B73D" w:rsidR="00F24D01" w:rsidRPr="00F24D01" w:rsidRDefault="00F24D01" w:rsidP="00F17AF7">
            <w:pPr>
              <w:spacing w:before="120" w:after="120" w:line="240" w:lineRule="auto"/>
              <w:ind w:firstLine="0"/>
              <w:jc w:val="center"/>
              <w:rPr>
                <w:b/>
                <w:bCs/>
              </w:rPr>
            </w:pPr>
            <w:r w:rsidRPr="00F24D01">
              <w:rPr>
                <w:b/>
                <w:bCs/>
              </w:rPr>
              <w:t>36</w:t>
            </w:r>
          </w:p>
        </w:tc>
        <w:tc>
          <w:tcPr>
            <w:tcW w:w="0" w:type="auto"/>
            <w:vAlign w:val="center"/>
          </w:tcPr>
          <w:p w14:paraId="6E32A440" w14:textId="3567448B" w:rsidR="00F24D01" w:rsidRDefault="00F4588E" w:rsidP="00F17AF7">
            <w:pPr>
              <w:spacing w:before="120" w:after="120" w:line="240" w:lineRule="auto"/>
              <w:ind w:firstLine="0"/>
              <w:jc w:val="center"/>
            </w:pPr>
            <w:r>
              <w:t>100</w:t>
            </w:r>
          </w:p>
        </w:tc>
        <w:tc>
          <w:tcPr>
            <w:tcW w:w="0" w:type="auto"/>
            <w:vAlign w:val="center"/>
          </w:tcPr>
          <w:p w14:paraId="27D41281" w14:textId="168AB348" w:rsidR="00F24D01" w:rsidRPr="00F24D01" w:rsidRDefault="00F24D01" w:rsidP="00F17AF7">
            <w:pPr>
              <w:spacing w:before="120" w:after="120" w:line="240" w:lineRule="auto"/>
              <w:ind w:firstLine="0"/>
              <w:jc w:val="center"/>
              <w:rPr>
                <w:b/>
                <w:bCs/>
              </w:rPr>
            </w:pPr>
            <w:r w:rsidRPr="00F24D01">
              <w:rPr>
                <w:b/>
                <w:bCs/>
              </w:rPr>
              <w:t>49</w:t>
            </w:r>
          </w:p>
        </w:tc>
        <w:tc>
          <w:tcPr>
            <w:tcW w:w="0" w:type="auto"/>
          </w:tcPr>
          <w:p w14:paraId="0DD69E08" w14:textId="682EB5D6" w:rsidR="00F24D01" w:rsidRDefault="00F4588E" w:rsidP="00F17AF7">
            <w:pPr>
              <w:spacing w:before="120" w:after="120" w:line="240" w:lineRule="auto"/>
              <w:ind w:firstLine="0"/>
              <w:jc w:val="center"/>
            </w:pPr>
            <w:r>
              <w:t>135</w:t>
            </w:r>
          </w:p>
        </w:tc>
        <w:tc>
          <w:tcPr>
            <w:tcW w:w="0" w:type="auto"/>
          </w:tcPr>
          <w:p w14:paraId="54952AAD" w14:textId="4873D461" w:rsidR="00F24D01" w:rsidRPr="00F24D01" w:rsidRDefault="00F24D01" w:rsidP="00F17AF7">
            <w:pPr>
              <w:spacing w:before="120" w:after="120" w:line="240" w:lineRule="auto"/>
              <w:ind w:firstLine="0"/>
              <w:jc w:val="center"/>
              <w:rPr>
                <w:b/>
                <w:bCs/>
              </w:rPr>
            </w:pPr>
            <w:r w:rsidRPr="00F24D01">
              <w:rPr>
                <w:b/>
                <w:bCs/>
              </w:rPr>
              <w:t>62</w:t>
            </w:r>
          </w:p>
        </w:tc>
        <w:tc>
          <w:tcPr>
            <w:tcW w:w="0" w:type="auto"/>
          </w:tcPr>
          <w:p w14:paraId="799312A6" w14:textId="237B66C4" w:rsidR="00F24D01" w:rsidRDefault="00F4588E" w:rsidP="00F17AF7">
            <w:pPr>
              <w:spacing w:before="120" w:after="120" w:line="240" w:lineRule="auto"/>
              <w:ind w:firstLine="0"/>
              <w:jc w:val="center"/>
            </w:pPr>
            <w:r>
              <w:t>25</w:t>
            </w:r>
          </w:p>
        </w:tc>
      </w:tr>
      <w:tr w:rsidR="00F24D01" w14:paraId="7B7E9D43" w14:textId="1A3F6869" w:rsidTr="00F24D01">
        <w:tc>
          <w:tcPr>
            <w:tcW w:w="0" w:type="auto"/>
            <w:vAlign w:val="center"/>
          </w:tcPr>
          <w:p w14:paraId="0C71E163" w14:textId="3BD26B0A" w:rsidR="00F24D01" w:rsidRPr="00F24D01" w:rsidRDefault="00F24D01" w:rsidP="00F17AF7">
            <w:pPr>
              <w:spacing w:before="120" w:after="120" w:line="240" w:lineRule="auto"/>
              <w:ind w:firstLine="0"/>
              <w:jc w:val="center"/>
              <w:rPr>
                <w:b/>
                <w:bCs/>
              </w:rPr>
            </w:pPr>
            <w:r>
              <w:rPr>
                <w:b/>
                <w:bCs/>
              </w:rPr>
              <w:t>11</w:t>
            </w:r>
          </w:p>
        </w:tc>
        <w:tc>
          <w:tcPr>
            <w:tcW w:w="0" w:type="auto"/>
            <w:vAlign w:val="center"/>
          </w:tcPr>
          <w:p w14:paraId="07E04C70" w14:textId="50AAB0F2" w:rsidR="00F24D01" w:rsidRDefault="005A09EB" w:rsidP="00F17AF7">
            <w:pPr>
              <w:spacing w:before="120" w:after="120" w:line="240" w:lineRule="auto"/>
              <w:ind w:firstLine="0"/>
              <w:jc w:val="center"/>
            </w:pPr>
            <w:r>
              <w:t>45</w:t>
            </w:r>
          </w:p>
        </w:tc>
        <w:tc>
          <w:tcPr>
            <w:tcW w:w="0" w:type="auto"/>
            <w:vAlign w:val="center"/>
          </w:tcPr>
          <w:p w14:paraId="42E12460" w14:textId="2AF05CF0" w:rsidR="00F24D01" w:rsidRPr="00F24D01" w:rsidRDefault="00F24D01" w:rsidP="00F17AF7">
            <w:pPr>
              <w:spacing w:before="120" w:after="120" w:line="240" w:lineRule="auto"/>
              <w:ind w:firstLine="0"/>
              <w:jc w:val="center"/>
              <w:rPr>
                <w:b/>
                <w:bCs/>
              </w:rPr>
            </w:pPr>
            <w:r w:rsidRPr="00F24D01">
              <w:rPr>
                <w:b/>
                <w:bCs/>
              </w:rPr>
              <w:t>24</w:t>
            </w:r>
          </w:p>
        </w:tc>
        <w:tc>
          <w:tcPr>
            <w:tcW w:w="0" w:type="auto"/>
            <w:vAlign w:val="center"/>
          </w:tcPr>
          <w:p w14:paraId="523D5FD9" w14:textId="49692A9D" w:rsidR="00F24D01" w:rsidRDefault="005A09EB" w:rsidP="00F17AF7">
            <w:pPr>
              <w:spacing w:before="120" w:after="120" w:line="240" w:lineRule="auto"/>
              <w:ind w:firstLine="0"/>
              <w:jc w:val="center"/>
            </w:pPr>
            <w:r>
              <w:t>65</w:t>
            </w:r>
          </w:p>
        </w:tc>
        <w:tc>
          <w:tcPr>
            <w:tcW w:w="0" w:type="auto"/>
            <w:vAlign w:val="center"/>
          </w:tcPr>
          <w:p w14:paraId="1792F408" w14:textId="6D36DD6E" w:rsidR="00F24D01" w:rsidRPr="00F24D01" w:rsidRDefault="00F24D01" w:rsidP="00F17AF7">
            <w:pPr>
              <w:spacing w:before="120" w:after="120" w:line="240" w:lineRule="auto"/>
              <w:ind w:firstLine="0"/>
              <w:jc w:val="center"/>
              <w:rPr>
                <w:b/>
                <w:bCs/>
              </w:rPr>
            </w:pPr>
            <w:r w:rsidRPr="00F24D01">
              <w:rPr>
                <w:b/>
                <w:bCs/>
              </w:rPr>
              <w:t>37</w:t>
            </w:r>
          </w:p>
        </w:tc>
        <w:tc>
          <w:tcPr>
            <w:tcW w:w="0" w:type="auto"/>
            <w:vAlign w:val="center"/>
          </w:tcPr>
          <w:p w14:paraId="7BA89578" w14:textId="7D323BB6" w:rsidR="00F24D01" w:rsidRDefault="00F4588E" w:rsidP="00F17AF7">
            <w:pPr>
              <w:spacing w:before="120" w:after="120" w:line="240" w:lineRule="auto"/>
              <w:ind w:firstLine="0"/>
              <w:jc w:val="center"/>
            </w:pPr>
            <w:r>
              <w:t>100</w:t>
            </w:r>
          </w:p>
        </w:tc>
        <w:tc>
          <w:tcPr>
            <w:tcW w:w="0" w:type="auto"/>
            <w:vAlign w:val="center"/>
          </w:tcPr>
          <w:p w14:paraId="0D7B1023" w14:textId="1440986D" w:rsidR="00F24D01" w:rsidRPr="00F24D01" w:rsidRDefault="00F24D01" w:rsidP="00F17AF7">
            <w:pPr>
              <w:spacing w:before="120" w:after="120" w:line="240" w:lineRule="auto"/>
              <w:ind w:firstLine="0"/>
              <w:jc w:val="center"/>
              <w:rPr>
                <w:b/>
                <w:bCs/>
              </w:rPr>
            </w:pPr>
            <w:r w:rsidRPr="00F24D01">
              <w:rPr>
                <w:b/>
                <w:bCs/>
              </w:rPr>
              <w:t>50</w:t>
            </w:r>
          </w:p>
        </w:tc>
        <w:tc>
          <w:tcPr>
            <w:tcW w:w="0" w:type="auto"/>
          </w:tcPr>
          <w:p w14:paraId="4526C5CA" w14:textId="6740765B" w:rsidR="00F24D01" w:rsidRDefault="00F4588E" w:rsidP="00F17AF7">
            <w:pPr>
              <w:spacing w:before="120" w:after="120" w:line="240" w:lineRule="auto"/>
              <w:ind w:firstLine="0"/>
              <w:jc w:val="center"/>
            </w:pPr>
            <w:r>
              <w:t>130</w:t>
            </w:r>
          </w:p>
        </w:tc>
        <w:tc>
          <w:tcPr>
            <w:tcW w:w="0" w:type="auto"/>
          </w:tcPr>
          <w:p w14:paraId="0D955299" w14:textId="18EAA7C4" w:rsidR="00F24D01" w:rsidRPr="00F24D01" w:rsidRDefault="00F24D01" w:rsidP="00F17AF7">
            <w:pPr>
              <w:spacing w:before="120" w:after="120" w:line="240" w:lineRule="auto"/>
              <w:ind w:firstLine="0"/>
              <w:jc w:val="center"/>
              <w:rPr>
                <w:b/>
                <w:bCs/>
              </w:rPr>
            </w:pPr>
            <w:r w:rsidRPr="00F24D01">
              <w:rPr>
                <w:b/>
                <w:bCs/>
              </w:rPr>
              <w:t>63</w:t>
            </w:r>
          </w:p>
        </w:tc>
        <w:tc>
          <w:tcPr>
            <w:tcW w:w="0" w:type="auto"/>
          </w:tcPr>
          <w:p w14:paraId="348E71E1" w14:textId="4AD067EA" w:rsidR="00F24D01" w:rsidRDefault="00F4588E" w:rsidP="00F17AF7">
            <w:pPr>
              <w:spacing w:before="120" w:after="120" w:line="240" w:lineRule="auto"/>
              <w:ind w:firstLine="0"/>
              <w:jc w:val="center"/>
            </w:pPr>
            <w:r>
              <w:t>15</w:t>
            </w:r>
          </w:p>
        </w:tc>
      </w:tr>
      <w:tr w:rsidR="00F24D01" w14:paraId="11586A1F" w14:textId="57B3845A" w:rsidTr="00F24D01">
        <w:tc>
          <w:tcPr>
            <w:tcW w:w="0" w:type="auto"/>
            <w:vAlign w:val="center"/>
          </w:tcPr>
          <w:p w14:paraId="0067E358" w14:textId="7CA0FF70" w:rsidR="00F24D01" w:rsidRDefault="00F24D01" w:rsidP="00F17AF7">
            <w:pPr>
              <w:spacing w:before="120" w:after="120" w:line="240" w:lineRule="auto"/>
              <w:ind w:firstLine="0"/>
              <w:jc w:val="center"/>
              <w:rPr>
                <w:b/>
                <w:bCs/>
              </w:rPr>
            </w:pPr>
            <w:r>
              <w:rPr>
                <w:b/>
                <w:bCs/>
              </w:rPr>
              <w:t>12</w:t>
            </w:r>
          </w:p>
        </w:tc>
        <w:tc>
          <w:tcPr>
            <w:tcW w:w="0" w:type="auto"/>
            <w:vAlign w:val="center"/>
          </w:tcPr>
          <w:p w14:paraId="2C894803" w14:textId="6EB9A880" w:rsidR="00F24D01" w:rsidRDefault="005A09EB" w:rsidP="00F17AF7">
            <w:pPr>
              <w:spacing w:before="120" w:after="120" w:line="240" w:lineRule="auto"/>
              <w:ind w:firstLine="0"/>
              <w:jc w:val="center"/>
            </w:pPr>
            <w:r>
              <w:t>45</w:t>
            </w:r>
          </w:p>
        </w:tc>
        <w:tc>
          <w:tcPr>
            <w:tcW w:w="0" w:type="auto"/>
            <w:vAlign w:val="center"/>
          </w:tcPr>
          <w:p w14:paraId="299C78E7" w14:textId="09BBE3FC" w:rsidR="00F24D01" w:rsidRPr="00F24D01" w:rsidRDefault="00F24D01" w:rsidP="00F17AF7">
            <w:pPr>
              <w:spacing w:before="120" w:after="120" w:line="240" w:lineRule="auto"/>
              <w:ind w:firstLine="0"/>
              <w:jc w:val="center"/>
              <w:rPr>
                <w:b/>
                <w:bCs/>
              </w:rPr>
            </w:pPr>
            <w:r w:rsidRPr="00F24D01">
              <w:rPr>
                <w:b/>
                <w:bCs/>
              </w:rPr>
              <w:t>25</w:t>
            </w:r>
          </w:p>
        </w:tc>
        <w:tc>
          <w:tcPr>
            <w:tcW w:w="0" w:type="auto"/>
            <w:vAlign w:val="center"/>
          </w:tcPr>
          <w:p w14:paraId="72D707A9" w14:textId="78C0E4F6" w:rsidR="00F24D01" w:rsidRDefault="005A09EB" w:rsidP="00F17AF7">
            <w:pPr>
              <w:spacing w:before="120" w:after="120" w:line="240" w:lineRule="auto"/>
              <w:ind w:firstLine="0"/>
              <w:jc w:val="center"/>
            </w:pPr>
            <w:r>
              <w:t>65</w:t>
            </w:r>
          </w:p>
        </w:tc>
        <w:tc>
          <w:tcPr>
            <w:tcW w:w="0" w:type="auto"/>
            <w:vAlign w:val="center"/>
          </w:tcPr>
          <w:p w14:paraId="3E4DE51E" w14:textId="78D274FC" w:rsidR="00F24D01" w:rsidRPr="00F24D01" w:rsidRDefault="00F24D01" w:rsidP="00F17AF7">
            <w:pPr>
              <w:spacing w:before="120" w:after="120" w:line="240" w:lineRule="auto"/>
              <w:ind w:firstLine="0"/>
              <w:jc w:val="center"/>
              <w:rPr>
                <w:b/>
                <w:bCs/>
              </w:rPr>
            </w:pPr>
            <w:r w:rsidRPr="00F24D01">
              <w:rPr>
                <w:b/>
                <w:bCs/>
              </w:rPr>
              <w:t>38</w:t>
            </w:r>
          </w:p>
        </w:tc>
        <w:tc>
          <w:tcPr>
            <w:tcW w:w="0" w:type="auto"/>
            <w:vAlign w:val="center"/>
          </w:tcPr>
          <w:p w14:paraId="4D5B7A27" w14:textId="4CB177C5" w:rsidR="00F24D01" w:rsidRDefault="00F4588E" w:rsidP="00F17AF7">
            <w:pPr>
              <w:spacing w:before="120" w:after="120" w:line="240" w:lineRule="auto"/>
              <w:ind w:firstLine="0"/>
              <w:jc w:val="center"/>
            </w:pPr>
            <w:r>
              <w:t>100</w:t>
            </w:r>
          </w:p>
        </w:tc>
        <w:tc>
          <w:tcPr>
            <w:tcW w:w="0" w:type="auto"/>
            <w:vAlign w:val="center"/>
          </w:tcPr>
          <w:p w14:paraId="496A043B" w14:textId="4223901C" w:rsidR="00F24D01" w:rsidRPr="00F24D01" w:rsidRDefault="00F24D01" w:rsidP="00F17AF7">
            <w:pPr>
              <w:spacing w:before="120" w:after="120" w:line="240" w:lineRule="auto"/>
              <w:ind w:firstLine="0"/>
              <w:jc w:val="center"/>
              <w:rPr>
                <w:b/>
                <w:bCs/>
              </w:rPr>
            </w:pPr>
            <w:r w:rsidRPr="00F24D01">
              <w:rPr>
                <w:b/>
                <w:bCs/>
              </w:rPr>
              <w:t>51</w:t>
            </w:r>
          </w:p>
        </w:tc>
        <w:tc>
          <w:tcPr>
            <w:tcW w:w="0" w:type="auto"/>
          </w:tcPr>
          <w:p w14:paraId="03313204" w14:textId="074C11D9" w:rsidR="00F24D01" w:rsidRDefault="00F4588E" w:rsidP="00F17AF7">
            <w:pPr>
              <w:spacing w:before="120" w:after="120" w:line="240" w:lineRule="auto"/>
              <w:ind w:firstLine="0"/>
              <w:jc w:val="center"/>
            </w:pPr>
            <w:r>
              <w:t>125</w:t>
            </w:r>
          </w:p>
        </w:tc>
        <w:tc>
          <w:tcPr>
            <w:tcW w:w="0" w:type="auto"/>
          </w:tcPr>
          <w:p w14:paraId="1CE952B4" w14:textId="77777777" w:rsidR="00F24D01" w:rsidRDefault="00F24D01" w:rsidP="00F17AF7">
            <w:pPr>
              <w:spacing w:before="120" w:after="120" w:line="240" w:lineRule="auto"/>
              <w:ind w:firstLine="0"/>
              <w:jc w:val="center"/>
            </w:pPr>
          </w:p>
        </w:tc>
        <w:tc>
          <w:tcPr>
            <w:tcW w:w="0" w:type="auto"/>
          </w:tcPr>
          <w:p w14:paraId="3E168D58" w14:textId="77777777" w:rsidR="00F24D01" w:rsidRDefault="00F24D01" w:rsidP="00F17AF7">
            <w:pPr>
              <w:spacing w:before="120" w:after="120" w:line="240" w:lineRule="auto"/>
              <w:ind w:firstLine="0"/>
              <w:jc w:val="center"/>
            </w:pPr>
          </w:p>
        </w:tc>
      </w:tr>
      <w:tr w:rsidR="00F24D01" w14:paraId="11B84464" w14:textId="77777777" w:rsidTr="00F24D01">
        <w:tc>
          <w:tcPr>
            <w:tcW w:w="0" w:type="auto"/>
            <w:tcBorders>
              <w:bottom w:val="single" w:sz="4" w:space="0" w:color="auto"/>
            </w:tcBorders>
            <w:vAlign w:val="center"/>
          </w:tcPr>
          <w:p w14:paraId="7DFD0F39" w14:textId="42AAC9C3" w:rsidR="00F24D01" w:rsidRDefault="00F24D01" w:rsidP="00F17AF7">
            <w:pPr>
              <w:spacing w:before="120" w:after="120" w:line="240" w:lineRule="auto"/>
              <w:ind w:firstLine="0"/>
              <w:jc w:val="center"/>
              <w:rPr>
                <w:b/>
                <w:bCs/>
              </w:rPr>
            </w:pPr>
            <w:r>
              <w:rPr>
                <w:b/>
                <w:bCs/>
              </w:rPr>
              <w:t>13</w:t>
            </w:r>
          </w:p>
        </w:tc>
        <w:tc>
          <w:tcPr>
            <w:tcW w:w="0" w:type="auto"/>
            <w:tcBorders>
              <w:bottom w:val="single" w:sz="4" w:space="0" w:color="auto"/>
            </w:tcBorders>
            <w:vAlign w:val="center"/>
          </w:tcPr>
          <w:p w14:paraId="703DFE95" w14:textId="13C75C98" w:rsidR="00F24D01" w:rsidRDefault="005A09EB" w:rsidP="00F17AF7">
            <w:pPr>
              <w:spacing w:before="120" w:after="120" w:line="240" w:lineRule="auto"/>
              <w:ind w:firstLine="0"/>
              <w:jc w:val="center"/>
            </w:pPr>
            <w:r>
              <w:t>45</w:t>
            </w:r>
          </w:p>
        </w:tc>
        <w:tc>
          <w:tcPr>
            <w:tcW w:w="0" w:type="auto"/>
            <w:tcBorders>
              <w:bottom w:val="single" w:sz="4" w:space="0" w:color="auto"/>
            </w:tcBorders>
            <w:vAlign w:val="center"/>
          </w:tcPr>
          <w:p w14:paraId="155C8428" w14:textId="33E6B9CF" w:rsidR="00F24D01" w:rsidRPr="00F24D01" w:rsidRDefault="00F24D01" w:rsidP="00F17AF7">
            <w:pPr>
              <w:spacing w:before="120" w:after="120" w:line="240" w:lineRule="auto"/>
              <w:ind w:firstLine="0"/>
              <w:jc w:val="center"/>
              <w:rPr>
                <w:b/>
                <w:bCs/>
              </w:rPr>
            </w:pPr>
            <w:r w:rsidRPr="00F24D01">
              <w:rPr>
                <w:b/>
                <w:bCs/>
              </w:rPr>
              <w:t>26</w:t>
            </w:r>
          </w:p>
        </w:tc>
        <w:tc>
          <w:tcPr>
            <w:tcW w:w="0" w:type="auto"/>
            <w:tcBorders>
              <w:bottom w:val="single" w:sz="4" w:space="0" w:color="auto"/>
            </w:tcBorders>
            <w:vAlign w:val="center"/>
          </w:tcPr>
          <w:p w14:paraId="1946A6E9" w14:textId="3373C6CA" w:rsidR="00F24D01" w:rsidRDefault="005A09EB" w:rsidP="00F17AF7">
            <w:pPr>
              <w:spacing w:before="120" w:after="120" w:line="240" w:lineRule="auto"/>
              <w:ind w:firstLine="0"/>
              <w:jc w:val="center"/>
            </w:pPr>
            <w:r>
              <w:t>70</w:t>
            </w:r>
          </w:p>
        </w:tc>
        <w:tc>
          <w:tcPr>
            <w:tcW w:w="0" w:type="auto"/>
            <w:tcBorders>
              <w:bottom w:val="single" w:sz="4" w:space="0" w:color="auto"/>
            </w:tcBorders>
            <w:vAlign w:val="center"/>
          </w:tcPr>
          <w:p w14:paraId="467DEAD9" w14:textId="4E45444F" w:rsidR="00F24D01" w:rsidRPr="00F24D01" w:rsidRDefault="00F24D01" w:rsidP="00F17AF7">
            <w:pPr>
              <w:spacing w:before="120" w:after="120" w:line="240" w:lineRule="auto"/>
              <w:ind w:firstLine="0"/>
              <w:jc w:val="center"/>
              <w:rPr>
                <w:b/>
                <w:bCs/>
              </w:rPr>
            </w:pPr>
            <w:r w:rsidRPr="00F24D01">
              <w:rPr>
                <w:b/>
                <w:bCs/>
              </w:rPr>
              <w:t>39</w:t>
            </w:r>
          </w:p>
        </w:tc>
        <w:tc>
          <w:tcPr>
            <w:tcW w:w="0" w:type="auto"/>
            <w:tcBorders>
              <w:bottom w:val="single" w:sz="4" w:space="0" w:color="auto"/>
            </w:tcBorders>
            <w:vAlign w:val="center"/>
          </w:tcPr>
          <w:p w14:paraId="67A75521" w14:textId="491C4D0F" w:rsidR="00F24D01" w:rsidRDefault="00F4588E" w:rsidP="00F17AF7">
            <w:pPr>
              <w:spacing w:before="120" w:after="120" w:line="240" w:lineRule="auto"/>
              <w:ind w:firstLine="0"/>
              <w:jc w:val="center"/>
            </w:pPr>
            <w:r>
              <w:t>100</w:t>
            </w:r>
          </w:p>
        </w:tc>
        <w:tc>
          <w:tcPr>
            <w:tcW w:w="0" w:type="auto"/>
            <w:tcBorders>
              <w:bottom w:val="single" w:sz="4" w:space="0" w:color="auto"/>
            </w:tcBorders>
            <w:vAlign w:val="center"/>
          </w:tcPr>
          <w:p w14:paraId="1979CC13" w14:textId="17B5AB97" w:rsidR="00F24D01" w:rsidRPr="00F24D01" w:rsidRDefault="00F24D01" w:rsidP="00F17AF7">
            <w:pPr>
              <w:spacing w:before="120" w:after="120" w:line="240" w:lineRule="auto"/>
              <w:ind w:firstLine="0"/>
              <w:jc w:val="center"/>
              <w:rPr>
                <w:b/>
                <w:bCs/>
              </w:rPr>
            </w:pPr>
            <w:r w:rsidRPr="00F24D01">
              <w:rPr>
                <w:b/>
                <w:bCs/>
              </w:rPr>
              <w:t>52</w:t>
            </w:r>
          </w:p>
        </w:tc>
        <w:tc>
          <w:tcPr>
            <w:tcW w:w="0" w:type="auto"/>
            <w:tcBorders>
              <w:bottom w:val="single" w:sz="4" w:space="0" w:color="auto"/>
            </w:tcBorders>
          </w:tcPr>
          <w:p w14:paraId="7096BCC2" w14:textId="0C6277BB" w:rsidR="00F24D01" w:rsidRDefault="00F4588E" w:rsidP="00F17AF7">
            <w:pPr>
              <w:spacing w:before="120" w:after="120" w:line="240" w:lineRule="auto"/>
              <w:ind w:firstLine="0"/>
              <w:jc w:val="center"/>
            </w:pPr>
            <w:r>
              <w:t>115</w:t>
            </w:r>
          </w:p>
        </w:tc>
        <w:tc>
          <w:tcPr>
            <w:tcW w:w="0" w:type="auto"/>
            <w:tcBorders>
              <w:bottom w:val="single" w:sz="4" w:space="0" w:color="auto"/>
            </w:tcBorders>
          </w:tcPr>
          <w:p w14:paraId="61D43FBB" w14:textId="77777777" w:rsidR="00F24D01" w:rsidRDefault="00F24D01" w:rsidP="00F17AF7">
            <w:pPr>
              <w:spacing w:before="120" w:after="120" w:line="240" w:lineRule="auto"/>
              <w:ind w:firstLine="0"/>
              <w:jc w:val="center"/>
            </w:pPr>
          </w:p>
        </w:tc>
        <w:tc>
          <w:tcPr>
            <w:tcW w:w="0" w:type="auto"/>
            <w:tcBorders>
              <w:bottom w:val="single" w:sz="4" w:space="0" w:color="auto"/>
            </w:tcBorders>
          </w:tcPr>
          <w:p w14:paraId="269DE072" w14:textId="77777777" w:rsidR="00F24D01" w:rsidRDefault="00F24D01" w:rsidP="00F17AF7">
            <w:pPr>
              <w:spacing w:before="120" w:after="120" w:line="240" w:lineRule="auto"/>
              <w:ind w:firstLine="0"/>
              <w:jc w:val="center"/>
            </w:pPr>
          </w:p>
        </w:tc>
      </w:tr>
    </w:tbl>
    <w:p w14:paraId="25D72456" w14:textId="5BFE030E" w:rsidR="0074109D" w:rsidRDefault="0074109D" w:rsidP="006E5456"/>
    <w:p w14:paraId="3AC8195C" w14:textId="45E84699" w:rsidR="0074109D" w:rsidRDefault="003A7A93" w:rsidP="006E5456">
      <w:r>
        <w:t>Rüzgâr hızına ilişkin verilerin Weibull dağılımı gösterdiği düşünülmektedir ve hipotezler,</w:t>
      </w:r>
    </w:p>
    <w:p w14:paraId="57279A53" w14:textId="6CE37F3E" w:rsidR="003A7A93" w:rsidRDefault="003A7A93" w:rsidP="006E5456"/>
    <w:tbl>
      <w:tblPr>
        <w:tblStyle w:val="TabloKlavuzu"/>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4"/>
      </w:tblGrid>
      <w:tr w:rsidR="00082984" w:rsidRPr="00D0614F" w14:paraId="233814ED" w14:textId="77777777" w:rsidTr="00F17AF7">
        <w:trPr>
          <w:jc w:val="center"/>
        </w:trPr>
        <w:tc>
          <w:tcPr>
            <w:tcW w:w="0" w:type="auto"/>
            <w:vAlign w:val="center"/>
          </w:tcPr>
          <w:p w14:paraId="08258A52" w14:textId="745E65D9" w:rsidR="00082984" w:rsidRPr="00D0614F" w:rsidRDefault="00000000" w:rsidP="00F17AF7">
            <w:pPr>
              <w:pStyle w:val="ListeParagraf"/>
              <w:spacing w:after="120"/>
              <w:ind w:left="0"/>
              <w:jc w:val="center"/>
              <w:rPr>
                <w:rFonts w:eastAsiaTheme="majorEastAsia" w:cstheme="majorBidi"/>
                <w:szCs w:val="24"/>
                <w:lang w:bidi="fa-IR"/>
              </w:rPr>
            </w:pPr>
            <m:oMathPara>
              <m:oMathParaPr>
                <m:jc m:val="left"/>
              </m:oMathParaPr>
              <m:oMath>
                <m:sSub>
                  <m:sSubPr>
                    <m:ctrlPr>
                      <w:rPr>
                        <w:rFonts w:ascii="Cambria Math" w:eastAsiaTheme="majorEastAsia" w:hAnsi="Cambria Math" w:cstheme="majorBidi"/>
                        <w:i/>
                        <w:szCs w:val="24"/>
                        <w:lang w:bidi="fa-IR"/>
                      </w:rPr>
                    </m:ctrlPr>
                  </m:sSubPr>
                  <m:e>
                    <m:r>
                      <w:rPr>
                        <w:rFonts w:ascii="Cambria Math" w:eastAsiaTheme="majorEastAsia" w:hAnsi="Cambria Math" w:cstheme="majorBidi"/>
                        <w:szCs w:val="24"/>
                        <w:lang w:bidi="fa-IR"/>
                      </w:rPr>
                      <m:t>H</m:t>
                    </m:r>
                  </m:e>
                  <m:sub>
                    <m:r>
                      <w:rPr>
                        <w:rFonts w:ascii="Cambria Math" w:eastAsiaTheme="majorEastAsia" w:hAnsi="Cambria Math" w:cstheme="majorBidi"/>
                        <w:szCs w:val="24"/>
                        <w:lang w:bidi="fa-IR"/>
                      </w:rPr>
                      <m:t>0</m:t>
                    </m:r>
                  </m:sub>
                </m:sSub>
                <m:r>
                  <w:rPr>
                    <w:rFonts w:ascii="Cambria Math" w:eastAsiaTheme="majorEastAsia" w:hAnsi="Cambria Math" w:cstheme="majorBidi"/>
                    <w:szCs w:val="24"/>
                    <w:lang w:bidi="fa-IR"/>
                  </w:rPr>
                  <m:t>:Rüzgâr hızı verileri Weibull dağılımından gelmektedir.</m:t>
                </m:r>
              </m:oMath>
            </m:oMathPara>
          </w:p>
        </w:tc>
      </w:tr>
      <w:tr w:rsidR="00082984" w:rsidRPr="00D0614F" w14:paraId="21C1385B" w14:textId="77777777" w:rsidTr="00F17AF7">
        <w:trPr>
          <w:jc w:val="center"/>
        </w:trPr>
        <w:tc>
          <w:tcPr>
            <w:tcW w:w="0" w:type="auto"/>
            <w:vAlign w:val="center"/>
          </w:tcPr>
          <w:p w14:paraId="39879739" w14:textId="4217CFE7" w:rsidR="00082984" w:rsidRPr="00D0614F" w:rsidRDefault="00000000" w:rsidP="00197B92">
            <w:pPr>
              <w:pStyle w:val="ListeParagraf"/>
              <w:ind w:left="0"/>
              <w:jc w:val="center"/>
              <w:rPr>
                <w:rFonts w:eastAsiaTheme="majorEastAsia" w:cstheme="majorBidi"/>
                <w:szCs w:val="24"/>
                <w:lang w:bidi="fa-IR"/>
              </w:rPr>
            </w:pPr>
            <m:oMathPara>
              <m:oMathParaPr>
                <m:jc m:val="left"/>
              </m:oMathParaPr>
              <m:oMath>
                <m:sSub>
                  <m:sSubPr>
                    <m:ctrlPr>
                      <w:rPr>
                        <w:rFonts w:ascii="Cambria Math" w:eastAsiaTheme="majorEastAsia" w:hAnsi="Cambria Math" w:cstheme="majorBidi"/>
                        <w:i/>
                        <w:szCs w:val="24"/>
                        <w:lang w:bidi="fa-IR"/>
                      </w:rPr>
                    </m:ctrlPr>
                  </m:sSubPr>
                  <m:e>
                    <m:r>
                      <w:rPr>
                        <w:rFonts w:ascii="Cambria Math" w:eastAsiaTheme="majorEastAsia" w:hAnsi="Cambria Math" w:cstheme="majorBidi"/>
                        <w:szCs w:val="24"/>
                        <w:lang w:bidi="fa-IR"/>
                      </w:rPr>
                      <m:t>H</m:t>
                    </m:r>
                  </m:e>
                  <m:sub>
                    <m:r>
                      <w:rPr>
                        <w:rFonts w:ascii="Cambria Math" w:eastAsiaTheme="majorEastAsia" w:hAnsi="Cambria Math" w:cstheme="majorBidi"/>
                        <w:szCs w:val="24"/>
                        <w:lang w:bidi="fa-IR"/>
                      </w:rPr>
                      <m:t>1</m:t>
                    </m:r>
                  </m:sub>
                </m:sSub>
                <m:r>
                  <w:rPr>
                    <w:rFonts w:ascii="Cambria Math" w:hAnsi="Cambria Math" w:cstheme="majorBidi"/>
                    <w:lang w:bidi="fa-IR"/>
                  </w:rPr>
                  <m:t xml:space="preserve">:Rüzgâr </m:t>
                </m:r>
                <m:r>
                  <w:rPr>
                    <w:rFonts w:ascii="Cambria Math" w:eastAsiaTheme="majorEastAsia" w:hAnsi="Cambria Math" w:cstheme="majorBidi"/>
                    <w:szCs w:val="24"/>
                    <w:lang w:bidi="fa-IR"/>
                  </w:rPr>
                  <m:t>hızı verileri Weibull dağılımdan gelmemektedir.</m:t>
                </m:r>
              </m:oMath>
            </m:oMathPara>
          </w:p>
        </w:tc>
      </w:tr>
    </w:tbl>
    <w:p w14:paraId="26E9A4A0" w14:textId="77777777" w:rsidR="00F53B50" w:rsidRDefault="00F53B50" w:rsidP="00060EA1">
      <w:pPr>
        <w:ind w:firstLine="0"/>
      </w:pPr>
    </w:p>
    <w:p w14:paraId="02D5DB82" w14:textId="04ACE7DF" w:rsidR="00060EA1" w:rsidRDefault="00082984" w:rsidP="00060EA1">
      <w:pPr>
        <w:ind w:firstLine="0"/>
      </w:pPr>
      <w:r>
        <w:t xml:space="preserve">biçiminde yazılır. Bu yokluk hipotezini sınamak için veri setine </w:t>
      </w:r>
      <w:r w:rsidRPr="00D0614F">
        <w:rPr>
          <w:rFonts w:eastAsiaTheme="majorEastAsia"/>
          <w:lang w:bidi="fa-IR"/>
        </w:rPr>
        <w:t>Kolmogorov-Smirnov</w:t>
      </w:r>
      <w:r>
        <w:rPr>
          <w:rFonts w:eastAsiaTheme="majorEastAsia"/>
          <w:lang w:bidi="fa-IR"/>
        </w:rPr>
        <w:t xml:space="preserve"> testi</w:t>
      </w:r>
      <w:r w:rsidRPr="00D0614F">
        <w:rPr>
          <w:rFonts w:eastAsiaTheme="majorEastAsia"/>
          <w:lang w:bidi="fa-IR"/>
        </w:rPr>
        <w:t xml:space="preserve"> (KS), Anderson-Darling </w:t>
      </w:r>
      <w:r>
        <w:rPr>
          <w:rFonts w:eastAsiaTheme="majorEastAsia"/>
          <w:lang w:bidi="fa-IR"/>
        </w:rPr>
        <w:t xml:space="preserve">testi </w:t>
      </w:r>
      <w:r w:rsidRPr="00D0614F">
        <w:rPr>
          <w:rFonts w:eastAsiaTheme="majorEastAsia"/>
          <w:lang w:bidi="fa-IR"/>
        </w:rPr>
        <w:t>(AD),</w:t>
      </w:r>
      <w:r w:rsidR="00F53B50">
        <w:rPr>
          <w:rFonts w:eastAsiaTheme="majorEastAsia"/>
          <w:lang w:bidi="fa-IR"/>
        </w:rPr>
        <w:t xml:space="preserve"> </w:t>
      </w:r>
      <w:r w:rsidR="00F53B50">
        <w:t>Cramér-von Mises testi (CVM),</w:t>
      </w:r>
      <w:r w:rsidRPr="00D0614F">
        <w:rPr>
          <w:rFonts w:eastAsiaTheme="majorEastAsia"/>
          <w:lang w:bidi="fa-IR"/>
        </w:rPr>
        <w:t xml:space="preserve"> </w:t>
      </w:r>
      <w:r w:rsidR="00E2234A">
        <w:rPr>
          <w:rFonts w:eastAsiaTheme="majorEastAsia"/>
          <w:lang w:bidi="fa-IR"/>
        </w:rPr>
        <w:t xml:space="preserve">ki-kare </w:t>
      </w:r>
      <w:r>
        <w:rPr>
          <w:rFonts w:eastAsiaTheme="majorEastAsia"/>
          <w:lang w:bidi="fa-IR"/>
        </w:rPr>
        <w:t>testi</w:t>
      </w:r>
      <w:r w:rsidRPr="00D0614F">
        <w:rPr>
          <w:rFonts w:eastAsiaTheme="majorEastAsia"/>
          <w:lang w:bidi="fa-IR"/>
        </w:rPr>
        <w:t xml:space="preserve"> (BCS) ve önerilen </w:t>
      </w:r>
      <w:r w:rsidR="00F53B50">
        <w:rPr>
          <w:rFonts w:eastAsiaTheme="majorEastAsia"/>
          <w:lang w:bidi="fa-IR"/>
        </w:rPr>
        <w:t>b</w:t>
      </w:r>
      <w:r w:rsidRPr="00D0614F">
        <w:rPr>
          <w:rFonts w:eastAsiaTheme="majorEastAsia"/>
          <w:lang w:bidi="fa-IR"/>
        </w:rPr>
        <w:t xml:space="preserve">ağımsız </w:t>
      </w:r>
      <w:r w:rsidR="00E2234A">
        <w:rPr>
          <w:rFonts w:eastAsiaTheme="majorEastAsia"/>
          <w:lang w:bidi="fa-IR"/>
        </w:rPr>
        <w:t>ki-kare</w:t>
      </w:r>
      <w:r w:rsidRPr="00D0614F">
        <w:rPr>
          <w:rFonts w:eastAsiaTheme="majorEastAsia"/>
          <w:lang w:bidi="fa-IR"/>
        </w:rPr>
        <w:t xml:space="preserve"> </w:t>
      </w:r>
      <w:r>
        <w:rPr>
          <w:rFonts w:eastAsiaTheme="majorEastAsia"/>
          <w:lang w:bidi="fa-IR"/>
        </w:rPr>
        <w:t xml:space="preserve">testi </w:t>
      </w:r>
      <w:r w:rsidRPr="00D0614F">
        <w:rPr>
          <w:rFonts w:eastAsiaTheme="majorEastAsia"/>
          <w:lang w:bidi="fa-IR"/>
        </w:rPr>
        <w:t xml:space="preserve">(FCS) </w:t>
      </w:r>
      <m:oMath>
        <m:r>
          <w:rPr>
            <w:rFonts w:ascii="Cambria Math" w:eastAsiaTheme="majorEastAsia" w:hAnsi="Cambria Math"/>
            <w:lang w:bidi="fa-IR"/>
          </w:rPr>
          <m:t>α=0.05</m:t>
        </m:r>
      </m:oMath>
      <w:r w:rsidRPr="00D0614F">
        <w:rPr>
          <w:rFonts w:eastAsiaTheme="majorEastAsia"/>
          <w:lang w:bidi="fa-IR"/>
        </w:rPr>
        <w:t xml:space="preserve"> anlamlılık düzeyinde uygulanmıştır.</w:t>
      </w:r>
      <w:r>
        <w:rPr>
          <w:rFonts w:eastAsiaTheme="majorEastAsia"/>
          <w:lang w:bidi="fa-IR"/>
        </w:rPr>
        <w:t xml:space="preserve"> Uyum iyiliği testleri</w:t>
      </w:r>
      <w:r w:rsidR="0043488C">
        <w:rPr>
          <w:rFonts w:eastAsiaTheme="majorEastAsia"/>
          <w:lang w:bidi="fa-IR"/>
        </w:rPr>
        <w:t>nden</w:t>
      </w:r>
      <w:r>
        <w:rPr>
          <w:rFonts w:eastAsiaTheme="majorEastAsia"/>
          <w:lang w:bidi="fa-IR"/>
        </w:rPr>
        <w:t xml:space="preserve"> elde edilen sonuçlar, </w:t>
      </w:r>
      <m:oMath>
        <m:r>
          <w:rPr>
            <w:rFonts w:ascii="Cambria Math" w:eastAsiaTheme="majorEastAsia" w:hAnsi="Cambria Math"/>
            <w:lang w:bidi="fa-IR"/>
          </w:rPr>
          <m:t>p</m:t>
        </m:r>
      </m:oMath>
      <w:r w:rsidR="00C73A57">
        <w:rPr>
          <w:rFonts w:eastAsiaTheme="majorEastAsia"/>
          <w:lang w:bidi="fa-IR"/>
        </w:rPr>
        <w:t>-</w:t>
      </w:r>
      <w:r>
        <w:rPr>
          <w:rFonts w:eastAsiaTheme="majorEastAsia"/>
          <w:lang w:bidi="fa-IR"/>
        </w:rPr>
        <w:t>değerleri ve test istatistikleri</w:t>
      </w:r>
      <w:r w:rsidR="00060EA1">
        <w:rPr>
          <w:rFonts w:eastAsiaTheme="majorEastAsia"/>
          <w:lang w:bidi="fa-IR"/>
        </w:rPr>
        <w:t xml:space="preserve"> </w:t>
      </w:r>
      <w:r w:rsidR="00060EA1">
        <w:rPr>
          <w:rFonts w:eastAsiaTheme="majorEastAsia"/>
          <w:lang w:bidi="fa-IR"/>
        </w:rPr>
        <w:fldChar w:fldCharType="begin"/>
      </w:r>
      <w:r w:rsidR="00060EA1">
        <w:rPr>
          <w:rFonts w:eastAsiaTheme="majorEastAsia"/>
          <w:lang w:bidi="fa-IR"/>
        </w:rPr>
        <w:instrText xml:space="preserve"> REF _Ref109164627 \h </w:instrText>
      </w:r>
      <w:r w:rsidR="00060EA1">
        <w:rPr>
          <w:rFonts w:eastAsiaTheme="majorEastAsia"/>
          <w:lang w:bidi="fa-IR"/>
        </w:rPr>
      </w:r>
      <w:r w:rsidR="00060EA1">
        <w:rPr>
          <w:rFonts w:eastAsiaTheme="majorEastAsia"/>
          <w:lang w:bidi="fa-IR"/>
        </w:rPr>
        <w:fldChar w:fldCharType="separate"/>
      </w:r>
      <w:r w:rsidR="006253A4">
        <w:t xml:space="preserve">Tablo </w:t>
      </w:r>
      <w:r w:rsidR="006253A4">
        <w:rPr>
          <w:noProof/>
        </w:rPr>
        <w:t>27</w:t>
      </w:r>
      <w:r w:rsidR="00060EA1">
        <w:rPr>
          <w:rFonts w:eastAsiaTheme="majorEastAsia"/>
          <w:lang w:bidi="fa-IR"/>
        </w:rPr>
        <w:fldChar w:fldCharType="end"/>
      </w:r>
      <w:r>
        <w:rPr>
          <w:rFonts w:eastAsiaTheme="majorEastAsia"/>
          <w:lang w:bidi="fa-IR"/>
        </w:rPr>
        <w:t>’de verilmiştir.</w:t>
      </w:r>
    </w:p>
    <w:p w14:paraId="7CA09390" w14:textId="7BBC128C" w:rsidR="0074109D" w:rsidRDefault="0074109D" w:rsidP="006E5456"/>
    <w:p w14:paraId="1C160A67" w14:textId="60E71108" w:rsidR="005700F3" w:rsidRPr="006E346B" w:rsidRDefault="005700F3" w:rsidP="005700F3">
      <w:pPr>
        <w:pStyle w:val="Tabloyazs"/>
      </w:pPr>
      <w:bookmarkStart w:id="278" w:name="_Ref109164627"/>
      <w:bookmarkStart w:id="279" w:name="_Toc134486170"/>
      <w:bookmarkStart w:id="280" w:name="_Toc137023869"/>
      <w:r>
        <w:lastRenderedPageBreak/>
        <w:t xml:space="preserve">Tablo </w:t>
      </w:r>
      <w:fldSimple w:instr=" SEQ Tablo \* ARABIC ">
        <w:r w:rsidR="006253A4">
          <w:rPr>
            <w:noProof/>
          </w:rPr>
          <w:t>27</w:t>
        </w:r>
      </w:fldSimple>
      <w:bookmarkEnd w:id="278"/>
      <w:r>
        <w:t>.</w:t>
      </w:r>
      <w:r>
        <w:tab/>
        <w:t>Katrina kasırgası</w:t>
      </w:r>
      <w:r w:rsidRPr="006E346B">
        <w:t xml:space="preserve"> veri setinin uyum iyiliği testi sonuçları</w:t>
      </w:r>
      <w:bookmarkEnd w:id="279"/>
      <w:bookmarkEnd w:id="280"/>
    </w:p>
    <w:tbl>
      <w:tblPr>
        <w:tblStyle w:val="TabloKlavuz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83"/>
        <w:gridCol w:w="1985"/>
        <w:gridCol w:w="1559"/>
        <w:gridCol w:w="1835"/>
      </w:tblGrid>
      <w:tr w:rsidR="00082984" w14:paraId="7F039207" w14:textId="77777777" w:rsidTr="00A52879">
        <w:tc>
          <w:tcPr>
            <w:tcW w:w="3119" w:type="dxa"/>
            <w:tcBorders>
              <w:top w:val="single" w:sz="4" w:space="0" w:color="auto"/>
              <w:bottom w:val="single" w:sz="4" w:space="0" w:color="auto"/>
            </w:tcBorders>
            <w:vAlign w:val="center"/>
          </w:tcPr>
          <w:p w14:paraId="3D84BEA1" w14:textId="77777777" w:rsidR="00082984" w:rsidRDefault="00082984" w:rsidP="00F17AF7">
            <w:pPr>
              <w:spacing w:before="120" w:after="120" w:line="240" w:lineRule="auto"/>
              <w:ind w:firstLine="0"/>
              <w:jc w:val="center"/>
              <w:rPr>
                <w:rFonts w:eastAsiaTheme="majorEastAsia"/>
                <w:lang w:bidi="fa-IR"/>
              </w:rPr>
            </w:pPr>
          </w:p>
        </w:tc>
        <w:tc>
          <w:tcPr>
            <w:tcW w:w="283" w:type="dxa"/>
            <w:tcBorders>
              <w:top w:val="single" w:sz="4" w:space="0" w:color="auto"/>
              <w:bottom w:val="single" w:sz="4" w:space="0" w:color="auto"/>
            </w:tcBorders>
            <w:vAlign w:val="center"/>
          </w:tcPr>
          <w:p w14:paraId="2891F1A5" w14:textId="77777777" w:rsidR="00082984" w:rsidRDefault="00082984" w:rsidP="00F17AF7">
            <w:pPr>
              <w:spacing w:before="120" w:after="120" w:line="240" w:lineRule="auto"/>
              <w:ind w:firstLine="0"/>
              <w:jc w:val="center"/>
              <w:rPr>
                <w:rFonts w:eastAsiaTheme="majorEastAsia"/>
                <w:lang w:bidi="fa-IR"/>
              </w:rPr>
            </w:pPr>
          </w:p>
        </w:tc>
        <w:tc>
          <w:tcPr>
            <w:tcW w:w="1985" w:type="dxa"/>
            <w:tcBorders>
              <w:top w:val="single" w:sz="4" w:space="0" w:color="auto"/>
              <w:bottom w:val="single" w:sz="4" w:space="0" w:color="auto"/>
            </w:tcBorders>
            <w:vAlign w:val="center"/>
          </w:tcPr>
          <w:p w14:paraId="01F0018A" w14:textId="77777777" w:rsidR="00082984" w:rsidRPr="00D000F2" w:rsidRDefault="00082984" w:rsidP="00F17AF7">
            <w:pPr>
              <w:spacing w:before="120" w:after="120" w:line="240" w:lineRule="auto"/>
              <w:ind w:firstLine="0"/>
              <w:jc w:val="center"/>
              <w:rPr>
                <w:rFonts w:eastAsiaTheme="majorEastAsia"/>
                <w:b/>
                <w:bCs/>
                <w:lang w:bidi="fa-IR"/>
              </w:rPr>
            </w:pPr>
            <w:r w:rsidRPr="00D000F2">
              <w:rPr>
                <w:rFonts w:eastAsiaTheme="majorEastAsia"/>
                <w:b/>
                <w:bCs/>
                <w:lang w:bidi="fa-IR"/>
              </w:rPr>
              <w:t>Test istatistiği</w:t>
            </w:r>
          </w:p>
        </w:tc>
        <w:tc>
          <w:tcPr>
            <w:tcW w:w="1559" w:type="dxa"/>
            <w:tcBorders>
              <w:top w:val="single" w:sz="4" w:space="0" w:color="auto"/>
              <w:bottom w:val="single" w:sz="4" w:space="0" w:color="auto"/>
            </w:tcBorders>
            <w:vAlign w:val="center"/>
          </w:tcPr>
          <w:p w14:paraId="6F77C041" w14:textId="1C3814D7" w:rsidR="00082984" w:rsidRPr="00D000F2" w:rsidRDefault="00082984" w:rsidP="00F17AF7">
            <w:pPr>
              <w:spacing w:before="120" w:after="120" w:line="240" w:lineRule="auto"/>
              <w:ind w:firstLine="0"/>
              <w:jc w:val="center"/>
              <w:rPr>
                <w:rFonts w:eastAsiaTheme="majorEastAsia"/>
                <w:b/>
                <w:bCs/>
                <w:lang w:bidi="fa-IR"/>
              </w:rPr>
            </w:pPr>
            <m:oMath>
              <m:r>
                <m:rPr>
                  <m:sty m:val="bi"/>
                </m:rPr>
                <w:rPr>
                  <w:rFonts w:ascii="Cambria Math" w:eastAsiaTheme="majorEastAsia" w:hAnsi="Cambria Math"/>
                  <w:lang w:bidi="fa-IR"/>
                </w:rPr>
                <m:t>p</m:t>
              </m:r>
            </m:oMath>
            <w:r w:rsidR="00C73A57">
              <w:rPr>
                <w:rFonts w:eastAsiaTheme="majorEastAsia"/>
                <w:b/>
                <w:lang w:bidi="fa-IR"/>
              </w:rPr>
              <w:t>-</w:t>
            </w:r>
            <w:r w:rsidRPr="00D000F2">
              <w:rPr>
                <w:rFonts w:eastAsiaTheme="majorEastAsia"/>
                <w:b/>
                <w:bCs/>
                <w:lang w:bidi="fa-IR"/>
              </w:rPr>
              <w:t>değeri</w:t>
            </w:r>
          </w:p>
        </w:tc>
        <w:tc>
          <w:tcPr>
            <w:tcW w:w="1835" w:type="dxa"/>
            <w:tcBorders>
              <w:top w:val="single" w:sz="4" w:space="0" w:color="auto"/>
              <w:bottom w:val="single" w:sz="4" w:space="0" w:color="auto"/>
            </w:tcBorders>
            <w:vAlign w:val="center"/>
          </w:tcPr>
          <w:p w14:paraId="60177580" w14:textId="77777777" w:rsidR="00082984" w:rsidRPr="00D000F2" w:rsidRDefault="00082984" w:rsidP="00F17AF7">
            <w:pPr>
              <w:spacing w:before="120" w:after="120" w:line="240" w:lineRule="auto"/>
              <w:ind w:firstLine="0"/>
              <w:jc w:val="center"/>
              <w:rPr>
                <w:rFonts w:eastAsiaTheme="majorEastAsia"/>
                <w:b/>
                <w:bCs/>
                <w:lang w:bidi="fa-IR"/>
              </w:rPr>
            </w:pPr>
            <w:r w:rsidRPr="00D000F2">
              <w:rPr>
                <w:rFonts w:eastAsiaTheme="majorEastAsia"/>
                <w:b/>
                <w:bCs/>
                <w:lang w:bidi="fa-IR"/>
              </w:rPr>
              <w:t>Hipotez</w:t>
            </w:r>
          </w:p>
        </w:tc>
      </w:tr>
      <w:tr w:rsidR="00F53B50" w14:paraId="0EAC4542" w14:textId="77777777" w:rsidTr="00A52879">
        <w:tc>
          <w:tcPr>
            <w:tcW w:w="3119" w:type="dxa"/>
            <w:tcBorders>
              <w:top w:val="single" w:sz="4" w:space="0" w:color="auto"/>
            </w:tcBorders>
            <w:vAlign w:val="center"/>
          </w:tcPr>
          <w:p w14:paraId="2F4AA0C6" w14:textId="63FC1D49" w:rsidR="00F53B50" w:rsidRPr="00933013" w:rsidRDefault="00F53B50" w:rsidP="00F53B50">
            <w:pPr>
              <w:spacing w:before="120" w:after="120" w:line="240" w:lineRule="auto"/>
              <w:ind w:firstLine="0"/>
              <w:rPr>
                <w:rFonts w:eastAsiaTheme="majorEastAsia"/>
                <w:b/>
                <w:bCs/>
                <w:lang w:bidi="fa-IR"/>
              </w:rPr>
            </w:pPr>
            <w:r w:rsidRPr="00933013">
              <w:rPr>
                <w:rFonts w:eastAsiaTheme="majorEastAsia"/>
                <w:b/>
                <w:bCs/>
                <w:lang w:bidi="fa-IR"/>
              </w:rPr>
              <w:t>Ki-kare (BCS)</w:t>
            </w:r>
          </w:p>
        </w:tc>
        <w:tc>
          <w:tcPr>
            <w:tcW w:w="283" w:type="dxa"/>
            <w:tcBorders>
              <w:top w:val="single" w:sz="4" w:space="0" w:color="auto"/>
            </w:tcBorders>
            <w:vAlign w:val="center"/>
          </w:tcPr>
          <w:p w14:paraId="5D06AACA" w14:textId="59FC6830" w:rsidR="00F53B50" w:rsidRDefault="00F53B50" w:rsidP="00F53B50">
            <w:pPr>
              <w:spacing w:before="120" w:after="120" w:line="240" w:lineRule="auto"/>
              <w:ind w:firstLine="0"/>
              <w:jc w:val="center"/>
              <w:rPr>
                <w:rFonts w:eastAsiaTheme="majorEastAsia"/>
                <w:lang w:bidi="fa-IR"/>
              </w:rPr>
            </w:pPr>
            <w:r>
              <w:rPr>
                <w:rFonts w:eastAsiaTheme="majorEastAsia"/>
                <w:lang w:bidi="fa-IR"/>
              </w:rPr>
              <w:t>:</w:t>
            </w:r>
          </w:p>
        </w:tc>
        <w:tc>
          <w:tcPr>
            <w:tcW w:w="1985" w:type="dxa"/>
            <w:tcBorders>
              <w:top w:val="single" w:sz="4" w:space="0" w:color="auto"/>
            </w:tcBorders>
            <w:vAlign w:val="center"/>
          </w:tcPr>
          <w:p w14:paraId="63D2DF92" w14:textId="4335DE24" w:rsidR="00F53B50" w:rsidRDefault="00F53B50" w:rsidP="00F53B50">
            <w:pPr>
              <w:spacing w:before="120" w:after="120" w:line="240" w:lineRule="auto"/>
              <w:ind w:firstLine="0"/>
              <w:jc w:val="center"/>
              <w:rPr>
                <w:rFonts w:eastAsiaTheme="majorEastAsia"/>
                <w:lang w:bidi="fa-IR"/>
              </w:rPr>
            </w:pPr>
            <w:r>
              <w:rPr>
                <w:rFonts w:eastAsiaTheme="majorEastAsia"/>
                <w:lang w:bidi="fa-IR"/>
              </w:rPr>
              <w:t>3.0141</w:t>
            </w:r>
          </w:p>
        </w:tc>
        <w:tc>
          <w:tcPr>
            <w:tcW w:w="1559" w:type="dxa"/>
            <w:tcBorders>
              <w:top w:val="single" w:sz="4" w:space="0" w:color="auto"/>
            </w:tcBorders>
            <w:vAlign w:val="center"/>
          </w:tcPr>
          <w:p w14:paraId="2BD7DC3A" w14:textId="0497E9B7" w:rsidR="00F53B50" w:rsidRDefault="00F53B50" w:rsidP="00F53B50">
            <w:pPr>
              <w:spacing w:before="120" w:after="120" w:line="240" w:lineRule="auto"/>
              <w:ind w:firstLine="0"/>
              <w:jc w:val="center"/>
              <w:rPr>
                <w:rFonts w:eastAsiaTheme="majorEastAsia"/>
                <w:lang w:bidi="fa-IR"/>
              </w:rPr>
            </w:pPr>
            <w:r>
              <w:rPr>
                <w:rFonts w:eastAsiaTheme="majorEastAsia"/>
                <w:lang w:bidi="fa-IR"/>
              </w:rPr>
              <w:t>0.8071</w:t>
            </w:r>
          </w:p>
        </w:tc>
        <w:tc>
          <w:tcPr>
            <w:tcW w:w="1835" w:type="dxa"/>
            <w:tcBorders>
              <w:top w:val="single" w:sz="4" w:space="0" w:color="auto"/>
            </w:tcBorders>
            <w:vAlign w:val="center"/>
          </w:tcPr>
          <w:p w14:paraId="13285E09" w14:textId="52EDD4C4" w:rsidR="00F53B50" w:rsidRDefault="00F53B50" w:rsidP="00F53B50">
            <w:pPr>
              <w:spacing w:before="120" w:after="120" w:line="240" w:lineRule="auto"/>
              <w:ind w:firstLine="0"/>
              <w:jc w:val="center"/>
              <w:rPr>
                <w:rFonts w:eastAsiaTheme="majorEastAsia"/>
                <w:lang w:bidi="fa-IR"/>
              </w:rPr>
            </w:pPr>
            <w:r>
              <w:rPr>
                <w:rFonts w:eastAsiaTheme="majorEastAsia"/>
                <w:lang w:bidi="fa-IR"/>
              </w:rPr>
              <w:t>Kabul</w:t>
            </w:r>
          </w:p>
        </w:tc>
      </w:tr>
      <w:tr w:rsidR="00A52879" w14:paraId="654056C7" w14:textId="77777777" w:rsidTr="00A52879">
        <w:tc>
          <w:tcPr>
            <w:tcW w:w="3119" w:type="dxa"/>
            <w:vAlign w:val="center"/>
          </w:tcPr>
          <w:p w14:paraId="5733FF9E" w14:textId="03891D84" w:rsidR="00A52879" w:rsidRPr="00933013" w:rsidRDefault="00A52879" w:rsidP="00F53B50">
            <w:pPr>
              <w:spacing w:before="120" w:after="120" w:line="240" w:lineRule="auto"/>
              <w:ind w:firstLine="0"/>
              <w:rPr>
                <w:rFonts w:eastAsiaTheme="majorEastAsia"/>
                <w:b/>
                <w:bCs/>
                <w:lang w:bidi="fa-IR"/>
              </w:rPr>
            </w:pPr>
            <w:r>
              <w:rPr>
                <w:rFonts w:eastAsiaTheme="majorEastAsia"/>
                <w:b/>
                <w:bCs/>
                <w:lang w:bidi="fa-IR"/>
              </w:rPr>
              <w:t>Cramér-von Mises (CVM)</w:t>
            </w:r>
          </w:p>
        </w:tc>
        <w:tc>
          <w:tcPr>
            <w:tcW w:w="283" w:type="dxa"/>
            <w:vAlign w:val="center"/>
          </w:tcPr>
          <w:p w14:paraId="00E2370E" w14:textId="442050B8" w:rsidR="00A52879" w:rsidRDefault="00A52879" w:rsidP="00F53B50">
            <w:pPr>
              <w:spacing w:before="120" w:after="120" w:line="240" w:lineRule="auto"/>
              <w:ind w:firstLine="0"/>
              <w:jc w:val="center"/>
              <w:rPr>
                <w:rFonts w:eastAsiaTheme="majorEastAsia"/>
                <w:lang w:bidi="fa-IR"/>
              </w:rPr>
            </w:pPr>
            <w:r>
              <w:rPr>
                <w:rFonts w:eastAsiaTheme="majorEastAsia"/>
                <w:lang w:bidi="fa-IR"/>
              </w:rPr>
              <w:t>:</w:t>
            </w:r>
          </w:p>
        </w:tc>
        <w:tc>
          <w:tcPr>
            <w:tcW w:w="1985" w:type="dxa"/>
            <w:vAlign w:val="center"/>
          </w:tcPr>
          <w:p w14:paraId="0166C1B9" w14:textId="0668BBA8" w:rsidR="00A52879" w:rsidRDefault="00A52879" w:rsidP="00F53B50">
            <w:pPr>
              <w:spacing w:before="120" w:after="120" w:line="240" w:lineRule="auto"/>
              <w:ind w:firstLine="0"/>
              <w:jc w:val="center"/>
              <w:rPr>
                <w:rFonts w:eastAsiaTheme="majorEastAsia"/>
                <w:lang w:bidi="fa-IR"/>
              </w:rPr>
            </w:pPr>
            <w:r w:rsidRPr="00A52879">
              <w:rPr>
                <w:rFonts w:eastAsiaTheme="majorEastAsia"/>
                <w:lang w:bidi="fa-IR"/>
              </w:rPr>
              <w:t>0.0734</w:t>
            </w:r>
          </w:p>
        </w:tc>
        <w:tc>
          <w:tcPr>
            <w:tcW w:w="1559" w:type="dxa"/>
            <w:vAlign w:val="center"/>
          </w:tcPr>
          <w:p w14:paraId="5E227B12" w14:textId="6C496B41" w:rsidR="00A52879" w:rsidRDefault="00A52879" w:rsidP="00F53B50">
            <w:pPr>
              <w:spacing w:before="120" w:after="120" w:line="240" w:lineRule="auto"/>
              <w:ind w:firstLine="0"/>
              <w:jc w:val="center"/>
              <w:rPr>
                <w:rFonts w:eastAsiaTheme="majorEastAsia"/>
                <w:lang w:bidi="fa-IR"/>
              </w:rPr>
            </w:pPr>
            <w:r w:rsidRPr="00A52879">
              <w:rPr>
                <w:rFonts w:eastAsiaTheme="majorEastAsia"/>
                <w:lang w:bidi="fa-IR"/>
              </w:rPr>
              <w:t>0.7323</w:t>
            </w:r>
          </w:p>
        </w:tc>
        <w:tc>
          <w:tcPr>
            <w:tcW w:w="1835" w:type="dxa"/>
            <w:vAlign w:val="center"/>
          </w:tcPr>
          <w:p w14:paraId="6BD854F6" w14:textId="610F9072" w:rsidR="00A52879" w:rsidRDefault="00A52879" w:rsidP="00F53B50">
            <w:pPr>
              <w:spacing w:before="120" w:after="120" w:line="240" w:lineRule="auto"/>
              <w:ind w:firstLine="0"/>
              <w:jc w:val="center"/>
              <w:rPr>
                <w:rFonts w:eastAsiaTheme="majorEastAsia"/>
                <w:lang w:bidi="fa-IR"/>
              </w:rPr>
            </w:pPr>
            <w:r>
              <w:rPr>
                <w:rFonts w:eastAsiaTheme="majorEastAsia"/>
                <w:lang w:bidi="fa-IR"/>
              </w:rPr>
              <w:t>Kabul</w:t>
            </w:r>
          </w:p>
        </w:tc>
      </w:tr>
      <w:tr w:rsidR="00082984" w14:paraId="739DE265" w14:textId="77777777" w:rsidTr="00A52879">
        <w:tc>
          <w:tcPr>
            <w:tcW w:w="3119" w:type="dxa"/>
            <w:vAlign w:val="center"/>
          </w:tcPr>
          <w:p w14:paraId="47061147" w14:textId="77777777" w:rsidR="00082984" w:rsidRPr="00933013" w:rsidRDefault="00082984" w:rsidP="00F17AF7">
            <w:pPr>
              <w:spacing w:before="120" w:after="120" w:line="240" w:lineRule="auto"/>
              <w:ind w:firstLine="0"/>
              <w:rPr>
                <w:rFonts w:eastAsiaTheme="majorEastAsia"/>
                <w:b/>
                <w:bCs/>
                <w:lang w:bidi="fa-IR"/>
              </w:rPr>
            </w:pPr>
            <w:r w:rsidRPr="00933013">
              <w:rPr>
                <w:rFonts w:eastAsiaTheme="majorEastAsia"/>
                <w:b/>
                <w:bCs/>
                <w:lang w:bidi="fa-IR"/>
              </w:rPr>
              <w:t>Kolmogorov-Smirnov (KS)</w:t>
            </w:r>
          </w:p>
        </w:tc>
        <w:tc>
          <w:tcPr>
            <w:tcW w:w="283" w:type="dxa"/>
            <w:vAlign w:val="center"/>
          </w:tcPr>
          <w:p w14:paraId="4ED198A6" w14:textId="77777777" w:rsidR="00082984" w:rsidRDefault="00082984" w:rsidP="00F17AF7">
            <w:pPr>
              <w:spacing w:before="120" w:after="120" w:line="240" w:lineRule="auto"/>
              <w:ind w:firstLine="0"/>
              <w:jc w:val="center"/>
              <w:rPr>
                <w:rFonts w:eastAsiaTheme="majorEastAsia"/>
                <w:lang w:bidi="fa-IR"/>
              </w:rPr>
            </w:pPr>
            <w:r>
              <w:rPr>
                <w:rFonts w:eastAsiaTheme="majorEastAsia"/>
                <w:lang w:bidi="fa-IR"/>
              </w:rPr>
              <w:t>:</w:t>
            </w:r>
          </w:p>
        </w:tc>
        <w:tc>
          <w:tcPr>
            <w:tcW w:w="1985" w:type="dxa"/>
            <w:vAlign w:val="center"/>
          </w:tcPr>
          <w:p w14:paraId="59D9F98F" w14:textId="46167D74" w:rsidR="00082984" w:rsidRDefault="00082984" w:rsidP="00F17AF7">
            <w:pPr>
              <w:spacing w:before="120" w:after="120" w:line="240" w:lineRule="auto"/>
              <w:ind w:firstLine="0"/>
              <w:jc w:val="center"/>
              <w:rPr>
                <w:rFonts w:eastAsiaTheme="majorEastAsia"/>
                <w:lang w:bidi="fa-IR"/>
              </w:rPr>
            </w:pPr>
            <w:r>
              <w:rPr>
                <w:rFonts w:eastAsiaTheme="majorEastAsia"/>
                <w:lang w:bidi="fa-IR"/>
              </w:rPr>
              <w:t>0.0792</w:t>
            </w:r>
          </w:p>
        </w:tc>
        <w:tc>
          <w:tcPr>
            <w:tcW w:w="1559" w:type="dxa"/>
            <w:vAlign w:val="center"/>
          </w:tcPr>
          <w:p w14:paraId="1A47DA50" w14:textId="3E5E9FD5" w:rsidR="00082984" w:rsidRDefault="00082984" w:rsidP="00F17AF7">
            <w:pPr>
              <w:spacing w:before="120" w:after="120" w:line="240" w:lineRule="auto"/>
              <w:ind w:firstLine="0"/>
              <w:jc w:val="center"/>
              <w:rPr>
                <w:rFonts w:eastAsiaTheme="majorEastAsia"/>
                <w:lang w:bidi="fa-IR"/>
              </w:rPr>
            </w:pPr>
            <w:r>
              <w:rPr>
                <w:rFonts w:eastAsiaTheme="majorEastAsia"/>
                <w:lang w:bidi="fa-IR"/>
              </w:rPr>
              <w:t>0.7948</w:t>
            </w:r>
          </w:p>
        </w:tc>
        <w:tc>
          <w:tcPr>
            <w:tcW w:w="1835" w:type="dxa"/>
            <w:vAlign w:val="center"/>
          </w:tcPr>
          <w:p w14:paraId="518EF019" w14:textId="77777777" w:rsidR="00082984" w:rsidRDefault="00082984" w:rsidP="00F17AF7">
            <w:pPr>
              <w:spacing w:before="120" w:after="120" w:line="240" w:lineRule="auto"/>
              <w:ind w:firstLine="0"/>
              <w:jc w:val="center"/>
              <w:rPr>
                <w:rFonts w:eastAsiaTheme="majorEastAsia"/>
                <w:lang w:bidi="fa-IR"/>
              </w:rPr>
            </w:pPr>
            <w:r>
              <w:rPr>
                <w:rFonts w:eastAsiaTheme="majorEastAsia"/>
                <w:lang w:bidi="fa-IR"/>
              </w:rPr>
              <w:t>Kabul</w:t>
            </w:r>
          </w:p>
        </w:tc>
      </w:tr>
      <w:tr w:rsidR="00082984" w14:paraId="20E84A8C" w14:textId="77777777" w:rsidTr="00F17AF7">
        <w:tc>
          <w:tcPr>
            <w:tcW w:w="3119" w:type="dxa"/>
            <w:vAlign w:val="center"/>
          </w:tcPr>
          <w:p w14:paraId="0B032B70" w14:textId="40743684" w:rsidR="00082984" w:rsidRPr="00933013" w:rsidRDefault="00082984" w:rsidP="00F17AF7">
            <w:pPr>
              <w:spacing w:before="120" w:after="120" w:line="240" w:lineRule="auto"/>
              <w:ind w:firstLine="0"/>
              <w:rPr>
                <w:rFonts w:eastAsiaTheme="majorEastAsia"/>
                <w:b/>
                <w:bCs/>
                <w:lang w:bidi="fa-IR"/>
              </w:rPr>
            </w:pPr>
            <w:r w:rsidRPr="00933013">
              <w:rPr>
                <w:rFonts w:eastAsiaTheme="majorEastAsia"/>
                <w:b/>
                <w:bCs/>
                <w:lang w:bidi="fa-IR"/>
              </w:rPr>
              <w:t>Anderson</w:t>
            </w:r>
            <w:r w:rsidR="00A52879">
              <w:rPr>
                <w:rFonts w:eastAsiaTheme="majorEastAsia"/>
                <w:b/>
                <w:bCs/>
                <w:lang w:bidi="fa-IR"/>
              </w:rPr>
              <w:t>-</w:t>
            </w:r>
            <w:r w:rsidRPr="00933013">
              <w:rPr>
                <w:rFonts w:eastAsiaTheme="majorEastAsia"/>
                <w:b/>
                <w:bCs/>
                <w:lang w:bidi="fa-IR"/>
              </w:rPr>
              <w:t>Darling (AD)</w:t>
            </w:r>
          </w:p>
        </w:tc>
        <w:tc>
          <w:tcPr>
            <w:tcW w:w="283" w:type="dxa"/>
            <w:vAlign w:val="center"/>
          </w:tcPr>
          <w:p w14:paraId="13A62D26" w14:textId="77777777" w:rsidR="00082984" w:rsidRDefault="00082984" w:rsidP="00F17AF7">
            <w:pPr>
              <w:spacing w:before="120" w:after="120" w:line="240" w:lineRule="auto"/>
              <w:ind w:firstLine="0"/>
              <w:jc w:val="center"/>
              <w:rPr>
                <w:rFonts w:eastAsiaTheme="majorEastAsia"/>
                <w:lang w:bidi="fa-IR"/>
              </w:rPr>
            </w:pPr>
            <w:r>
              <w:rPr>
                <w:rFonts w:eastAsiaTheme="majorEastAsia"/>
                <w:lang w:bidi="fa-IR"/>
              </w:rPr>
              <w:t>:</w:t>
            </w:r>
          </w:p>
        </w:tc>
        <w:tc>
          <w:tcPr>
            <w:tcW w:w="1985" w:type="dxa"/>
            <w:vAlign w:val="center"/>
          </w:tcPr>
          <w:p w14:paraId="691ECCE4" w14:textId="523A7C04" w:rsidR="00082984" w:rsidRDefault="00082984" w:rsidP="00F17AF7">
            <w:pPr>
              <w:spacing w:before="120" w:after="120" w:line="240" w:lineRule="auto"/>
              <w:ind w:firstLine="0"/>
              <w:jc w:val="center"/>
              <w:rPr>
                <w:rFonts w:eastAsiaTheme="majorEastAsia"/>
                <w:lang w:bidi="fa-IR"/>
              </w:rPr>
            </w:pPr>
            <w:r>
              <w:rPr>
                <w:rFonts w:eastAsiaTheme="majorEastAsia"/>
                <w:lang w:bidi="fa-IR"/>
              </w:rPr>
              <w:t>0.5949</w:t>
            </w:r>
          </w:p>
        </w:tc>
        <w:tc>
          <w:tcPr>
            <w:tcW w:w="1559" w:type="dxa"/>
            <w:vAlign w:val="center"/>
          </w:tcPr>
          <w:p w14:paraId="5DA7289C" w14:textId="74FF0B5A" w:rsidR="00082984" w:rsidRDefault="00082984" w:rsidP="00F17AF7">
            <w:pPr>
              <w:spacing w:before="120" w:after="120" w:line="240" w:lineRule="auto"/>
              <w:ind w:firstLine="0"/>
              <w:jc w:val="center"/>
              <w:rPr>
                <w:rFonts w:eastAsiaTheme="majorEastAsia"/>
                <w:lang w:bidi="fa-IR"/>
              </w:rPr>
            </w:pPr>
            <w:r>
              <w:rPr>
                <w:rFonts w:eastAsiaTheme="majorEastAsia"/>
                <w:lang w:bidi="fa-IR"/>
              </w:rPr>
              <w:t>0.8628</w:t>
            </w:r>
          </w:p>
        </w:tc>
        <w:tc>
          <w:tcPr>
            <w:tcW w:w="1835" w:type="dxa"/>
            <w:vAlign w:val="center"/>
          </w:tcPr>
          <w:p w14:paraId="70CDC415" w14:textId="77777777" w:rsidR="00082984" w:rsidRDefault="00082984" w:rsidP="00F17AF7">
            <w:pPr>
              <w:spacing w:before="120" w:after="120" w:line="240" w:lineRule="auto"/>
              <w:ind w:firstLine="0"/>
              <w:jc w:val="center"/>
              <w:rPr>
                <w:rFonts w:eastAsiaTheme="majorEastAsia"/>
                <w:lang w:bidi="fa-IR"/>
              </w:rPr>
            </w:pPr>
            <w:r>
              <w:rPr>
                <w:rFonts w:eastAsiaTheme="majorEastAsia"/>
                <w:lang w:bidi="fa-IR"/>
              </w:rPr>
              <w:t>Kabul</w:t>
            </w:r>
          </w:p>
        </w:tc>
      </w:tr>
      <w:tr w:rsidR="00082984" w14:paraId="225F475E" w14:textId="77777777" w:rsidTr="00F17AF7">
        <w:tc>
          <w:tcPr>
            <w:tcW w:w="3119" w:type="dxa"/>
            <w:tcBorders>
              <w:bottom w:val="single" w:sz="4" w:space="0" w:color="auto"/>
            </w:tcBorders>
            <w:vAlign w:val="center"/>
          </w:tcPr>
          <w:p w14:paraId="72CF3ADE" w14:textId="77777777" w:rsidR="00082984" w:rsidRPr="00933013" w:rsidRDefault="00082984" w:rsidP="00F17AF7">
            <w:pPr>
              <w:spacing w:before="120" w:after="120" w:line="240" w:lineRule="auto"/>
              <w:ind w:firstLine="0"/>
              <w:rPr>
                <w:rFonts w:eastAsiaTheme="majorEastAsia"/>
                <w:b/>
                <w:bCs/>
                <w:lang w:bidi="fa-IR"/>
              </w:rPr>
            </w:pPr>
            <w:r w:rsidRPr="00933013">
              <w:rPr>
                <w:rFonts w:eastAsiaTheme="majorEastAsia"/>
                <w:b/>
                <w:bCs/>
                <w:lang w:bidi="fa-IR"/>
              </w:rPr>
              <w:t>Bağımsız ki-kare (FCS)</w:t>
            </w:r>
          </w:p>
        </w:tc>
        <w:tc>
          <w:tcPr>
            <w:tcW w:w="283" w:type="dxa"/>
            <w:tcBorders>
              <w:bottom w:val="single" w:sz="4" w:space="0" w:color="auto"/>
            </w:tcBorders>
            <w:vAlign w:val="center"/>
          </w:tcPr>
          <w:p w14:paraId="1312494B" w14:textId="77777777" w:rsidR="00082984" w:rsidRDefault="00082984" w:rsidP="00F17AF7">
            <w:pPr>
              <w:spacing w:before="120" w:after="120" w:line="240" w:lineRule="auto"/>
              <w:ind w:firstLine="0"/>
              <w:jc w:val="center"/>
              <w:rPr>
                <w:rFonts w:eastAsiaTheme="majorEastAsia"/>
                <w:lang w:bidi="fa-IR"/>
              </w:rPr>
            </w:pPr>
            <w:r>
              <w:rPr>
                <w:rFonts w:eastAsiaTheme="majorEastAsia"/>
                <w:lang w:bidi="fa-IR"/>
              </w:rPr>
              <w:t>:</w:t>
            </w:r>
          </w:p>
        </w:tc>
        <w:tc>
          <w:tcPr>
            <w:tcW w:w="1985" w:type="dxa"/>
            <w:tcBorders>
              <w:bottom w:val="single" w:sz="4" w:space="0" w:color="auto"/>
            </w:tcBorders>
            <w:vAlign w:val="center"/>
          </w:tcPr>
          <w:p w14:paraId="3F92726D" w14:textId="0B2918CB" w:rsidR="00082984" w:rsidRDefault="00082984" w:rsidP="00F17AF7">
            <w:pPr>
              <w:spacing w:before="120" w:after="120" w:line="240" w:lineRule="auto"/>
              <w:ind w:firstLine="0"/>
              <w:jc w:val="center"/>
              <w:rPr>
                <w:rFonts w:eastAsiaTheme="majorEastAsia"/>
                <w:lang w:bidi="fa-IR"/>
              </w:rPr>
            </w:pPr>
            <w:r>
              <w:rPr>
                <w:rFonts w:eastAsiaTheme="majorEastAsia"/>
                <w:lang w:bidi="fa-IR"/>
              </w:rPr>
              <w:t>1.1040</w:t>
            </w:r>
          </w:p>
        </w:tc>
        <w:tc>
          <w:tcPr>
            <w:tcW w:w="1559" w:type="dxa"/>
            <w:tcBorders>
              <w:bottom w:val="single" w:sz="4" w:space="0" w:color="auto"/>
            </w:tcBorders>
            <w:vAlign w:val="center"/>
          </w:tcPr>
          <w:p w14:paraId="703C9191" w14:textId="5FEACC43" w:rsidR="00082984" w:rsidRDefault="00082984" w:rsidP="00F17AF7">
            <w:pPr>
              <w:spacing w:before="120" w:after="120" w:line="240" w:lineRule="auto"/>
              <w:ind w:firstLine="0"/>
              <w:jc w:val="center"/>
              <w:rPr>
                <w:rFonts w:eastAsiaTheme="majorEastAsia"/>
                <w:lang w:bidi="fa-IR"/>
              </w:rPr>
            </w:pPr>
            <w:r>
              <w:rPr>
                <w:rFonts w:eastAsiaTheme="majorEastAsia"/>
                <w:lang w:bidi="fa-IR"/>
              </w:rPr>
              <w:t>0.7121</w:t>
            </w:r>
          </w:p>
        </w:tc>
        <w:tc>
          <w:tcPr>
            <w:tcW w:w="1835" w:type="dxa"/>
            <w:tcBorders>
              <w:bottom w:val="single" w:sz="4" w:space="0" w:color="auto"/>
            </w:tcBorders>
            <w:vAlign w:val="center"/>
          </w:tcPr>
          <w:p w14:paraId="5EA95CF0" w14:textId="77777777" w:rsidR="00082984" w:rsidRDefault="00082984" w:rsidP="00F17AF7">
            <w:pPr>
              <w:spacing w:before="120" w:after="120" w:line="240" w:lineRule="auto"/>
              <w:ind w:firstLine="0"/>
              <w:jc w:val="center"/>
              <w:rPr>
                <w:rFonts w:eastAsiaTheme="majorEastAsia"/>
                <w:lang w:bidi="fa-IR"/>
              </w:rPr>
            </w:pPr>
            <w:r>
              <w:rPr>
                <w:rFonts w:eastAsiaTheme="majorEastAsia"/>
                <w:lang w:bidi="fa-IR"/>
              </w:rPr>
              <w:t>Kabul</w:t>
            </w:r>
          </w:p>
        </w:tc>
      </w:tr>
    </w:tbl>
    <w:p w14:paraId="792077B9" w14:textId="2B2DDAA8" w:rsidR="0074109D" w:rsidRDefault="0074109D" w:rsidP="006E5456"/>
    <w:p w14:paraId="192A3B0C" w14:textId="2D987BA9" w:rsidR="0074109D" w:rsidRDefault="00667ECD" w:rsidP="006E5456">
      <w:r>
        <w:t xml:space="preserve">Katrina kasırgası veri setine uygulanan tüm uyum iyiliği testleri için </w:t>
      </w:r>
      <m:oMath>
        <m:r>
          <w:rPr>
            <w:rFonts w:ascii="Cambria Math" w:hAnsi="Cambria Math"/>
          </w:rPr>
          <m:t>p&gt;α=0.05</m:t>
        </m:r>
      </m:oMath>
      <w:r>
        <w:t xml:space="preserve"> olduğundan yokluk hipotezi </w:t>
      </w:r>
      <w:r w:rsidR="0043488C">
        <w:t>reddedilemez</w:t>
      </w:r>
      <w:r>
        <w:t xml:space="preserve">. </w:t>
      </w:r>
      <w:r w:rsidR="00C21735">
        <w:t>Yani</w:t>
      </w:r>
      <w:r w:rsidR="0043488C">
        <w:t>,</w:t>
      </w:r>
      <w:r w:rsidR="00C21735">
        <w:t xml:space="preserve"> uyum iyiliği testleri sonucunda Katrina kasırgasına ait basınç </w:t>
      </w:r>
      <w:r w:rsidR="00634C18">
        <w:t>rüzgâr</w:t>
      </w:r>
      <w:r w:rsidR="00C21735">
        <w:t xml:space="preserve"> hızı verileri Weibull dağılımından </w:t>
      </w:r>
      <w:r w:rsidR="00634C18">
        <w:t xml:space="preserve">gelmektedir. Weibull dağılımının parametreleri için en çok olabilirlik tahmin edicileri kullanılmıştır ve bunun sonucunda </w:t>
      </w:r>
      <m:oMath>
        <m:acc>
          <m:accPr>
            <m:ctrlPr>
              <w:rPr>
                <w:rFonts w:ascii="Cambria Math" w:hAnsi="Cambria Math"/>
                <w:i/>
              </w:rPr>
            </m:ctrlPr>
          </m:accPr>
          <m:e>
            <m:r>
              <w:rPr>
                <w:rFonts w:ascii="Cambria Math" w:hAnsi="Cambria Math"/>
              </w:rPr>
              <m:t>β</m:t>
            </m:r>
          </m:e>
        </m:acc>
        <m:r>
          <w:rPr>
            <w:rFonts w:ascii="Cambria Math" w:hAnsi="Cambria Math"/>
          </w:rPr>
          <m:t>=2.1281</m:t>
        </m:r>
      </m:oMath>
      <w:r w:rsidR="00634C18">
        <w:t xml:space="preserve"> ve </w:t>
      </w:r>
      <m:oMath>
        <m:acc>
          <m:accPr>
            <m:ctrlPr>
              <w:rPr>
                <w:rFonts w:ascii="Cambria Math" w:hAnsi="Cambria Math"/>
                <w:i/>
              </w:rPr>
            </m:ctrlPr>
          </m:accPr>
          <m:e>
            <m:r>
              <w:rPr>
                <w:rFonts w:ascii="Cambria Math" w:hAnsi="Cambria Math"/>
              </w:rPr>
              <m:t>λ</m:t>
            </m:r>
          </m:e>
        </m:acc>
        <m:r>
          <w:rPr>
            <w:rFonts w:ascii="Cambria Math" w:hAnsi="Cambria Math"/>
          </w:rPr>
          <m:t>=86.376</m:t>
        </m:r>
      </m:oMath>
      <w:r w:rsidR="00634C18">
        <w:t xml:space="preserve"> olarak bulunmuştur. </w:t>
      </w:r>
      <w:r w:rsidR="0043488C">
        <w:t>Böylece</w:t>
      </w:r>
      <w:r w:rsidR="005675A6">
        <w:t>,</w:t>
      </w:r>
      <w:r w:rsidR="00634C18">
        <w:t xml:space="preserve"> Katrina kasırgasına ait basınç rüzgâr hızı verilerinin olasılık yoğunluk fonksiyonu,</w:t>
      </w:r>
    </w:p>
    <w:p w14:paraId="332DC7B1"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652BD082" w14:textId="77777777" w:rsidTr="001B1392">
        <w:trPr>
          <w:trHeight w:val="397"/>
        </w:trPr>
        <w:tc>
          <w:tcPr>
            <w:tcW w:w="7937" w:type="dxa"/>
            <w:vAlign w:val="center"/>
          </w:tcPr>
          <w:p w14:paraId="7E52A990" w14:textId="6C18A535" w:rsidR="00014C7F" w:rsidRPr="00DA1218" w:rsidRDefault="00014C7F" w:rsidP="001B1392">
            <w:pPr>
              <w:pStyle w:val="Denklem"/>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86.376</m:t>
                    </m:r>
                  </m:num>
                  <m:den>
                    <m:r>
                      <w:rPr>
                        <w:rFonts w:ascii="Cambria Math" w:hAnsi="Cambria Math"/>
                      </w:rPr>
                      <m:t>2.1281</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2.1281</m:t>
                            </m:r>
                          </m:den>
                        </m:f>
                      </m:e>
                    </m:d>
                  </m:e>
                  <m:sup>
                    <m:r>
                      <w:rPr>
                        <w:rFonts w:ascii="Cambria Math" w:hAnsi="Cambria Math"/>
                      </w:rPr>
                      <m:t>85.376</m:t>
                    </m:r>
                  </m:sup>
                </m:sSup>
                <m:func>
                  <m:funcPr>
                    <m:ctrlPr>
                      <w:rPr>
                        <w:rFonts w:ascii="Cambria Math" w:hAnsi="Cambria Math"/>
                        <w:i/>
                      </w:rPr>
                    </m:ctrlPr>
                  </m:funcPr>
                  <m:fName>
                    <m:r>
                      <m:rPr>
                        <m:sty m:val="p"/>
                      </m:rPr>
                      <w:rPr>
                        <w:rFonts w:ascii="Cambria Math" w:hAnsi="Cambria Math"/>
                      </w:rPr>
                      <m:t>exp</m:t>
                    </m:r>
                  </m:fName>
                  <m:e>
                    <m:sSup>
                      <m:sSupPr>
                        <m:ctrlPr>
                          <w:rPr>
                            <w:rFonts w:ascii="Cambria Math" w:hAnsi="Cambria Math"/>
                            <w:i/>
                          </w:rPr>
                        </m:ctrlPr>
                      </m:sSupPr>
                      <m:e>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2.1281</m:t>
                                </m:r>
                              </m:den>
                            </m:f>
                          </m:e>
                        </m:d>
                      </m:e>
                      <m:sup>
                        <m:r>
                          <w:rPr>
                            <w:rFonts w:ascii="Cambria Math" w:hAnsi="Cambria Math"/>
                          </w:rPr>
                          <m:t>86.376</m:t>
                        </m:r>
                      </m:sup>
                    </m:sSup>
                  </m:e>
                </m:func>
              </m:oMath>
            </m:oMathPara>
          </w:p>
        </w:tc>
        <w:tc>
          <w:tcPr>
            <w:tcW w:w="850" w:type="dxa"/>
            <w:vAlign w:val="center"/>
          </w:tcPr>
          <w:p w14:paraId="443FF877" w14:textId="7F8110F0" w:rsidR="00014C7F" w:rsidRPr="00DA1218" w:rsidRDefault="00014C7F" w:rsidP="001B1392">
            <w:pPr>
              <w:pStyle w:val="Denklem"/>
              <w:jc w:val="right"/>
            </w:pPr>
            <w:r w:rsidRPr="00DA1218">
              <w:t>(</w:t>
            </w:r>
            <w:fldSimple w:instr=" SEQ Denklem \* ARABIC ">
              <w:r w:rsidR="006253A4">
                <w:rPr>
                  <w:noProof/>
                </w:rPr>
                <w:t>46</w:t>
              </w:r>
            </w:fldSimple>
            <w:r w:rsidRPr="00DA1218">
              <w:t>)</w:t>
            </w:r>
          </w:p>
        </w:tc>
      </w:tr>
    </w:tbl>
    <w:p w14:paraId="5CEAFEEA" w14:textId="77777777" w:rsidR="00014C7F" w:rsidRDefault="00014C7F" w:rsidP="00014C7F">
      <w:pPr>
        <w:ind w:firstLine="0"/>
        <w:rPr>
          <w:szCs w:val="24"/>
        </w:rPr>
      </w:pPr>
    </w:p>
    <w:p w14:paraId="5C46DB75" w14:textId="733EBE8D" w:rsidR="0074109D" w:rsidRDefault="001B4625" w:rsidP="001B4625">
      <w:pPr>
        <w:ind w:firstLine="0"/>
      </w:pPr>
      <w:r>
        <w:t xml:space="preserve">biçiminde yazılabilir. Belirlenen parametrelere bağlı olarak basınç </w:t>
      </w:r>
      <w:r w:rsidR="000E18C7">
        <w:t>rüzgâr</w:t>
      </w:r>
      <w:r>
        <w:t xml:space="preserve"> hızı verilerinin olasılık yoğunluk fonksiyonunun grafiği</w:t>
      </w:r>
      <w:r w:rsidR="00200240">
        <w:t xml:space="preserve"> </w:t>
      </w:r>
      <w:r w:rsidR="00200240">
        <w:fldChar w:fldCharType="begin"/>
      </w:r>
      <w:r w:rsidR="00200240">
        <w:instrText xml:space="preserve"> REF _Ref109161521 \h </w:instrText>
      </w:r>
      <w:r w:rsidR="00200240">
        <w:fldChar w:fldCharType="separate"/>
      </w:r>
      <w:r w:rsidR="006253A4">
        <w:t xml:space="preserve">Şekil </w:t>
      </w:r>
      <w:r w:rsidR="006253A4">
        <w:rPr>
          <w:noProof/>
        </w:rPr>
        <w:t>30</w:t>
      </w:r>
      <w:r w:rsidR="00200240">
        <w:fldChar w:fldCharType="end"/>
      </w:r>
      <w:r>
        <w:t>’da verilmiştir.</w:t>
      </w:r>
    </w:p>
    <w:p w14:paraId="2AF787A3" w14:textId="0B362D24" w:rsidR="00390E8B" w:rsidRDefault="00390E8B">
      <w:pPr>
        <w:spacing w:line="240" w:lineRule="auto"/>
        <w:ind w:firstLine="0"/>
        <w:jc w:val="left"/>
      </w:pPr>
      <w:r>
        <w:br w:type="page"/>
      </w:r>
    </w:p>
    <w:tbl>
      <w:tblPr>
        <w:tblStyle w:val="TabloKlavuzu"/>
        <w:tblW w:w="6488"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8"/>
      </w:tblGrid>
      <w:tr w:rsidR="001B4625" w14:paraId="6F6963DB" w14:textId="77777777" w:rsidTr="00205834">
        <w:trPr>
          <w:trHeight w:val="5266"/>
          <w:jc w:val="center"/>
        </w:trPr>
        <w:tc>
          <w:tcPr>
            <w:tcW w:w="0" w:type="auto"/>
          </w:tcPr>
          <w:p w14:paraId="27F4A4F7" w14:textId="36F026A6" w:rsidR="001B4625" w:rsidRDefault="00D04408" w:rsidP="00F17AF7">
            <w:pPr>
              <w:ind w:firstLine="0"/>
            </w:pPr>
            <w:r>
              <w:rPr>
                <w:noProof/>
              </w:rPr>
              <w:lastRenderedPageBreak/>
              <w:drawing>
                <wp:inline distT="0" distB="0" distL="0" distR="0" wp14:anchorId="36078645" wp14:editId="66BAF740">
                  <wp:extent cx="3961015" cy="3241964"/>
                  <wp:effectExtent l="0" t="0" r="1905"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Resim 58"/>
                          <pic:cNvPicPr/>
                        </pic:nvPicPr>
                        <pic:blipFill>
                          <a:blip r:embed="rId47" cstate="email">
                            <a:extLst>
                              <a:ext uri="{28A0092B-C50C-407E-A947-70E740481C1C}">
                                <a14:useLocalDpi xmlns:a14="http://schemas.microsoft.com/office/drawing/2010/main" val="0"/>
                              </a:ext>
                            </a:extLst>
                          </a:blip>
                          <a:stretch>
                            <a:fillRect/>
                          </a:stretch>
                        </pic:blipFill>
                        <pic:spPr>
                          <a:xfrm>
                            <a:off x="0" y="0"/>
                            <a:ext cx="3961015" cy="3241964"/>
                          </a:xfrm>
                          <a:prstGeom prst="rect">
                            <a:avLst/>
                          </a:prstGeom>
                        </pic:spPr>
                      </pic:pic>
                    </a:graphicData>
                  </a:graphic>
                </wp:inline>
              </w:drawing>
            </w:r>
          </w:p>
        </w:tc>
      </w:tr>
      <w:tr w:rsidR="001B4625" w14:paraId="6A0FD097" w14:textId="77777777" w:rsidTr="00205834">
        <w:trPr>
          <w:trHeight w:val="643"/>
          <w:jc w:val="center"/>
        </w:trPr>
        <w:tc>
          <w:tcPr>
            <w:tcW w:w="0" w:type="auto"/>
          </w:tcPr>
          <w:p w14:paraId="3928B761" w14:textId="6CDA83C7" w:rsidR="001B4625" w:rsidRDefault="00200240" w:rsidP="005700F3">
            <w:pPr>
              <w:pStyle w:val="ResimYazs"/>
            </w:pPr>
            <w:bookmarkStart w:id="281" w:name="_Ref109161521"/>
            <w:bookmarkStart w:id="282" w:name="_Toc134485828"/>
            <w:bookmarkStart w:id="283" w:name="_Toc137023837"/>
            <w:r>
              <w:t xml:space="preserve">Şekil </w:t>
            </w:r>
            <w:fldSimple w:instr=" SEQ Şekil \* ARABIC ">
              <w:r w:rsidR="006253A4">
                <w:rPr>
                  <w:noProof/>
                </w:rPr>
                <w:t>30</w:t>
              </w:r>
            </w:fldSimple>
            <w:bookmarkEnd w:id="281"/>
            <w:r>
              <w:t>.</w:t>
            </w:r>
            <w:r>
              <w:tab/>
            </w:r>
            <w:r>
              <w:rPr>
                <w:lang w:bidi="fa-IR"/>
              </w:rPr>
              <w:t xml:space="preserve">Basınç </w:t>
            </w:r>
            <w:r w:rsidRPr="00C928E5">
              <w:t>rüzgâr</w:t>
            </w:r>
            <w:r>
              <w:rPr>
                <w:lang w:bidi="fa-IR"/>
              </w:rPr>
              <w:t xml:space="preserve"> hızı verilerinin olasılık yoğunluk fonksiyonu</w:t>
            </w:r>
            <w:bookmarkEnd w:id="282"/>
            <w:bookmarkEnd w:id="283"/>
          </w:p>
        </w:tc>
      </w:tr>
    </w:tbl>
    <w:p w14:paraId="5C93BDD0" w14:textId="77777777" w:rsidR="00200240" w:rsidRDefault="00200240" w:rsidP="001B4625">
      <w:pPr>
        <w:spacing w:line="480" w:lineRule="auto"/>
        <w:ind w:firstLine="0"/>
      </w:pPr>
    </w:p>
    <w:p w14:paraId="0A199A20" w14:textId="4CC92505" w:rsidR="00CD67BC" w:rsidRDefault="00CD67BC" w:rsidP="00616FAB">
      <w:pPr>
        <w:pStyle w:val="Balk3"/>
      </w:pPr>
      <w:bookmarkStart w:id="284" w:name="_Toc134479273"/>
      <w:bookmarkStart w:id="285" w:name="_Toc136539203"/>
      <w:bookmarkStart w:id="286" w:name="_Toc137029741"/>
      <w:r>
        <w:t>Yağış Miktarı Veri Seti</w:t>
      </w:r>
      <w:bookmarkEnd w:id="284"/>
      <w:bookmarkEnd w:id="285"/>
      <w:bookmarkEnd w:id="286"/>
    </w:p>
    <w:p w14:paraId="4571744D" w14:textId="540A41EC" w:rsidR="002F45BD" w:rsidRDefault="005A3651" w:rsidP="002F45BD">
      <w:pPr>
        <w:rPr>
          <w:lang w:bidi="fa-IR"/>
        </w:rPr>
      </w:pPr>
      <w:r>
        <w:t>Bu uygulama</w:t>
      </w:r>
      <w:r w:rsidR="00BE079A">
        <w:t>da</w:t>
      </w:r>
      <w:r>
        <w:t xml:space="preserve">, ABD’nin </w:t>
      </w:r>
      <w:r w:rsidR="002F45BD">
        <w:t>g</w:t>
      </w:r>
      <w:r>
        <w:t xml:space="preserve">üney </w:t>
      </w:r>
      <w:r w:rsidR="002F45BD">
        <w:t>b</w:t>
      </w:r>
      <w:r>
        <w:t>ölgesine ait 1975-2</w:t>
      </w:r>
      <w:r w:rsidR="00BE079A">
        <w:t>0</w:t>
      </w:r>
      <w:r>
        <w:t>07 yılları</w:t>
      </w:r>
      <w:r w:rsidR="002F45BD">
        <w:t xml:space="preserve"> arasındaki yıllık ortalama yağış verileri</w:t>
      </w:r>
      <w:r w:rsidR="00BE079A">
        <w:t xml:space="preserve"> yer almaktadır</w:t>
      </w:r>
      <w:r w:rsidR="002F45BD">
        <w:t>. Veri</w:t>
      </w:r>
      <w:r w:rsidR="00BE079A">
        <w:t xml:space="preserve"> setindeki</w:t>
      </w:r>
      <w:r w:rsidR="002F45BD">
        <w:t xml:space="preserve"> 33 ölçüm kullanılarak, ABD’nin güney bölgesinin yıllık ortalama yağışının davranışını olasılıksal olarak karakterize eden olasılık yoğunluk fonksiyonu tanımlanmaya çalışılmıştır. Yağış miktarının olasılık yoğunluk fonksiyonunun </w:t>
      </w:r>
      <w:r w:rsidR="00BE079A">
        <w:t>elde edilmesiyle</w:t>
      </w:r>
      <w:r w:rsidR="002F45BD">
        <w:t xml:space="preserve"> bölgede beklenen yağmur miktarı ve gerçek yıllık yağış miktarının güven sınırları belirlenebilmektedir</w:t>
      </w:r>
      <w:sdt>
        <w:sdtPr>
          <w:id w:val="-1572653968"/>
          <w:citation/>
        </w:sdtPr>
        <w:sdtContent>
          <w:r w:rsidR="00B1407F">
            <w:fldChar w:fldCharType="begin"/>
          </w:r>
          <w:r w:rsidR="00E271A3">
            <w:instrText xml:space="preserve">CITATION ramachandran2014mathematical \l 1055 </w:instrText>
          </w:r>
          <w:r w:rsidR="00B1407F">
            <w:fldChar w:fldCharType="separate"/>
          </w:r>
          <w:r w:rsidR="006253A4">
            <w:rPr>
              <w:noProof/>
            </w:rPr>
            <w:t xml:space="preserve"> (Ramachandran &amp; Tsokos, 2015)</w:t>
          </w:r>
          <w:r w:rsidR="00B1407F">
            <w:fldChar w:fldCharType="end"/>
          </w:r>
        </w:sdtContent>
      </w:sdt>
      <w:r w:rsidR="002F45BD">
        <w:t xml:space="preserve">. </w:t>
      </w:r>
      <w:r w:rsidR="00BE079A">
        <w:br/>
      </w:r>
      <w:r w:rsidR="002F45BD">
        <w:rPr>
          <w:lang w:bidi="fa-IR"/>
        </w:rPr>
        <w:t xml:space="preserve">1975-2007 yılları arasındaki yıllık ortalama yağış verilerini içeren </w:t>
      </w:r>
      <w:r w:rsidR="0003109B">
        <w:rPr>
          <w:lang w:bidi="fa-IR"/>
        </w:rPr>
        <w:t>veri seti</w:t>
      </w:r>
      <w:r w:rsidR="00060EA1">
        <w:rPr>
          <w:lang w:bidi="fa-IR"/>
        </w:rPr>
        <w:t xml:space="preserve"> </w:t>
      </w:r>
      <w:r w:rsidR="00060EA1">
        <w:rPr>
          <w:lang w:bidi="fa-IR"/>
        </w:rPr>
        <w:fldChar w:fldCharType="begin"/>
      </w:r>
      <w:r w:rsidR="00060EA1">
        <w:rPr>
          <w:lang w:bidi="fa-IR"/>
        </w:rPr>
        <w:instrText xml:space="preserve"> REF _Ref109164675 \h </w:instrText>
      </w:r>
      <w:r w:rsidR="00060EA1">
        <w:rPr>
          <w:lang w:bidi="fa-IR"/>
        </w:rPr>
      </w:r>
      <w:r w:rsidR="00060EA1">
        <w:rPr>
          <w:lang w:bidi="fa-IR"/>
        </w:rPr>
        <w:fldChar w:fldCharType="separate"/>
      </w:r>
      <w:r w:rsidR="006253A4">
        <w:t xml:space="preserve">Tablo </w:t>
      </w:r>
      <w:r w:rsidR="006253A4">
        <w:rPr>
          <w:noProof/>
        </w:rPr>
        <w:t>28</w:t>
      </w:r>
      <w:r w:rsidR="00060EA1">
        <w:rPr>
          <w:lang w:bidi="fa-IR"/>
        </w:rPr>
        <w:fldChar w:fldCharType="end"/>
      </w:r>
      <w:r w:rsidR="0003109B">
        <w:rPr>
          <w:lang w:bidi="fa-IR"/>
        </w:rPr>
        <w:t>’de verilmiştir.</w:t>
      </w:r>
    </w:p>
    <w:p w14:paraId="09B652CA" w14:textId="77777777" w:rsidR="00390E8B" w:rsidRDefault="00390E8B" w:rsidP="002F45BD"/>
    <w:p w14:paraId="6606AB1B" w14:textId="15F3F5B8" w:rsidR="00390E8B" w:rsidRDefault="00390E8B">
      <w:pPr>
        <w:spacing w:line="240" w:lineRule="auto"/>
        <w:ind w:firstLine="0"/>
        <w:jc w:val="left"/>
      </w:pPr>
      <w:r>
        <w:br w:type="page"/>
      </w:r>
    </w:p>
    <w:p w14:paraId="630E87AA" w14:textId="75FEF73B" w:rsidR="005700F3" w:rsidRDefault="005700F3" w:rsidP="005700F3">
      <w:pPr>
        <w:pStyle w:val="Tabloyazs"/>
      </w:pPr>
      <w:bookmarkStart w:id="287" w:name="_Ref109164675"/>
      <w:bookmarkStart w:id="288" w:name="_Toc134486171"/>
      <w:bookmarkStart w:id="289" w:name="_Toc137023870"/>
      <w:r>
        <w:lastRenderedPageBreak/>
        <w:t xml:space="preserve">Tablo </w:t>
      </w:r>
      <w:fldSimple w:instr=" SEQ Tablo \* ARABIC ">
        <w:r w:rsidR="006253A4">
          <w:rPr>
            <w:noProof/>
          </w:rPr>
          <w:t>28</w:t>
        </w:r>
      </w:fldSimple>
      <w:bookmarkEnd w:id="287"/>
      <w:r>
        <w:t>.</w:t>
      </w:r>
      <w:r>
        <w:tab/>
        <w:t>Yağış miktarı veri seti</w:t>
      </w:r>
      <w:bookmarkEnd w:id="288"/>
      <w:bookmarkEnd w:id="289"/>
    </w:p>
    <w:tbl>
      <w:tblPr>
        <w:tblStyle w:val="TabloKlavuz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1"/>
        <w:gridCol w:w="1152"/>
        <w:gridCol w:w="1093"/>
        <w:gridCol w:w="1152"/>
        <w:gridCol w:w="1093"/>
        <w:gridCol w:w="1152"/>
        <w:gridCol w:w="1027"/>
        <w:gridCol w:w="1027"/>
      </w:tblGrid>
      <w:tr w:rsidR="00DB40DA" w14:paraId="6ACD4DA0" w14:textId="1822043F" w:rsidTr="00DB40DA">
        <w:tc>
          <w:tcPr>
            <w:tcW w:w="1091" w:type="dxa"/>
            <w:tcBorders>
              <w:top w:val="single" w:sz="4" w:space="0" w:color="auto"/>
              <w:bottom w:val="single" w:sz="4" w:space="0" w:color="auto"/>
            </w:tcBorders>
            <w:vAlign w:val="center"/>
          </w:tcPr>
          <w:p w14:paraId="197ED707" w14:textId="7662A5EA" w:rsidR="00DB40DA" w:rsidRPr="00DB40DA" w:rsidRDefault="00DB40DA" w:rsidP="00DB40DA">
            <w:pPr>
              <w:spacing w:before="120" w:after="120" w:line="240" w:lineRule="auto"/>
              <w:ind w:firstLine="0"/>
              <w:jc w:val="center"/>
              <w:rPr>
                <w:b/>
                <w:bCs/>
              </w:rPr>
            </w:pPr>
            <w:r w:rsidRPr="00DB40DA">
              <w:rPr>
                <w:b/>
                <w:bCs/>
              </w:rPr>
              <w:t>Yıl</w:t>
            </w:r>
          </w:p>
        </w:tc>
        <w:tc>
          <w:tcPr>
            <w:tcW w:w="1152" w:type="dxa"/>
            <w:tcBorders>
              <w:top w:val="single" w:sz="4" w:space="0" w:color="auto"/>
              <w:bottom w:val="single" w:sz="4" w:space="0" w:color="auto"/>
            </w:tcBorders>
            <w:vAlign w:val="center"/>
          </w:tcPr>
          <w:p w14:paraId="320BEE6D" w14:textId="1334674F" w:rsidR="00DB40DA" w:rsidRPr="00DB40DA" w:rsidRDefault="00DB40DA" w:rsidP="00DB40DA">
            <w:pPr>
              <w:spacing w:before="120" w:after="120" w:line="240" w:lineRule="auto"/>
              <w:ind w:firstLine="0"/>
              <w:jc w:val="center"/>
              <w:rPr>
                <w:b/>
                <w:bCs/>
              </w:rPr>
            </w:pPr>
            <w:r w:rsidRPr="00DB40DA">
              <w:rPr>
                <w:b/>
                <w:bCs/>
              </w:rPr>
              <w:t>Yağış</w:t>
            </w:r>
          </w:p>
        </w:tc>
        <w:tc>
          <w:tcPr>
            <w:tcW w:w="1093" w:type="dxa"/>
            <w:tcBorders>
              <w:top w:val="single" w:sz="4" w:space="0" w:color="auto"/>
              <w:bottom w:val="single" w:sz="4" w:space="0" w:color="auto"/>
            </w:tcBorders>
            <w:vAlign w:val="center"/>
          </w:tcPr>
          <w:p w14:paraId="0EC69EFF" w14:textId="32263E07" w:rsidR="00DB40DA" w:rsidRDefault="00DB40DA" w:rsidP="00DB40DA">
            <w:pPr>
              <w:spacing w:before="120" w:after="120" w:line="240" w:lineRule="auto"/>
              <w:ind w:firstLine="0"/>
              <w:jc w:val="center"/>
            </w:pPr>
            <w:r w:rsidRPr="00DB40DA">
              <w:rPr>
                <w:b/>
                <w:bCs/>
              </w:rPr>
              <w:t>Yıl</w:t>
            </w:r>
          </w:p>
        </w:tc>
        <w:tc>
          <w:tcPr>
            <w:tcW w:w="1152" w:type="dxa"/>
            <w:tcBorders>
              <w:top w:val="single" w:sz="4" w:space="0" w:color="auto"/>
              <w:bottom w:val="single" w:sz="4" w:space="0" w:color="auto"/>
            </w:tcBorders>
            <w:vAlign w:val="center"/>
          </w:tcPr>
          <w:p w14:paraId="74CE567A" w14:textId="00265BFA" w:rsidR="00DB40DA" w:rsidRDefault="00DB40DA" w:rsidP="00DB40DA">
            <w:pPr>
              <w:spacing w:before="120" w:after="120" w:line="240" w:lineRule="auto"/>
              <w:ind w:firstLine="0"/>
              <w:jc w:val="center"/>
            </w:pPr>
            <w:r w:rsidRPr="00DB40DA">
              <w:rPr>
                <w:b/>
                <w:bCs/>
              </w:rPr>
              <w:t>Yağış</w:t>
            </w:r>
          </w:p>
        </w:tc>
        <w:tc>
          <w:tcPr>
            <w:tcW w:w="1093" w:type="dxa"/>
            <w:tcBorders>
              <w:top w:val="single" w:sz="4" w:space="0" w:color="auto"/>
              <w:bottom w:val="single" w:sz="4" w:space="0" w:color="auto"/>
            </w:tcBorders>
            <w:vAlign w:val="center"/>
          </w:tcPr>
          <w:p w14:paraId="2AD88F37" w14:textId="0A76723B" w:rsidR="00DB40DA" w:rsidRDefault="00DB40DA" w:rsidP="00DB40DA">
            <w:pPr>
              <w:spacing w:before="120" w:after="120" w:line="240" w:lineRule="auto"/>
              <w:ind w:firstLine="0"/>
              <w:jc w:val="center"/>
            </w:pPr>
            <w:r w:rsidRPr="00DB40DA">
              <w:rPr>
                <w:b/>
                <w:bCs/>
              </w:rPr>
              <w:t>Yıl</w:t>
            </w:r>
          </w:p>
        </w:tc>
        <w:tc>
          <w:tcPr>
            <w:tcW w:w="1152" w:type="dxa"/>
            <w:tcBorders>
              <w:top w:val="single" w:sz="4" w:space="0" w:color="auto"/>
              <w:bottom w:val="single" w:sz="4" w:space="0" w:color="auto"/>
            </w:tcBorders>
            <w:vAlign w:val="center"/>
          </w:tcPr>
          <w:p w14:paraId="50FB056D" w14:textId="7D0902FE" w:rsidR="00DB40DA" w:rsidRDefault="00DB40DA" w:rsidP="00DB40DA">
            <w:pPr>
              <w:spacing w:before="120" w:after="120" w:line="240" w:lineRule="auto"/>
              <w:ind w:firstLine="0"/>
              <w:jc w:val="center"/>
            </w:pPr>
            <w:r w:rsidRPr="00DB40DA">
              <w:rPr>
                <w:b/>
                <w:bCs/>
              </w:rPr>
              <w:t>Yağış</w:t>
            </w:r>
          </w:p>
        </w:tc>
        <w:tc>
          <w:tcPr>
            <w:tcW w:w="1027" w:type="dxa"/>
            <w:tcBorders>
              <w:top w:val="single" w:sz="4" w:space="0" w:color="auto"/>
              <w:bottom w:val="single" w:sz="4" w:space="0" w:color="auto"/>
            </w:tcBorders>
            <w:vAlign w:val="center"/>
          </w:tcPr>
          <w:p w14:paraId="490BF546" w14:textId="346FE48F" w:rsidR="00DB40DA" w:rsidRDefault="00DB40DA" w:rsidP="00DB40DA">
            <w:pPr>
              <w:spacing w:before="120" w:after="120" w:line="240" w:lineRule="auto"/>
              <w:ind w:firstLine="0"/>
              <w:jc w:val="center"/>
            </w:pPr>
            <w:r w:rsidRPr="00DB40DA">
              <w:rPr>
                <w:b/>
                <w:bCs/>
              </w:rPr>
              <w:t>Yıl</w:t>
            </w:r>
          </w:p>
        </w:tc>
        <w:tc>
          <w:tcPr>
            <w:tcW w:w="1027" w:type="dxa"/>
            <w:tcBorders>
              <w:top w:val="single" w:sz="4" w:space="0" w:color="auto"/>
              <w:bottom w:val="single" w:sz="4" w:space="0" w:color="auto"/>
            </w:tcBorders>
            <w:vAlign w:val="center"/>
          </w:tcPr>
          <w:p w14:paraId="6C09A4B9" w14:textId="43A0229B" w:rsidR="00DB40DA" w:rsidRDefault="00DB40DA" w:rsidP="00DB40DA">
            <w:pPr>
              <w:spacing w:before="120" w:after="120" w:line="240" w:lineRule="auto"/>
              <w:ind w:firstLine="0"/>
              <w:jc w:val="center"/>
            </w:pPr>
            <w:r w:rsidRPr="00DB40DA">
              <w:rPr>
                <w:b/>
                <w:bCs/>
              </w:rPr>
              <w:t>Yağış</w:t>
            </w:r>
          </w:p>
        </w:tc>
      </w:tr>
      <w:tr w:rsidR="00B1407F" w14:paraId="219004F7" w14:textId="4901441E" w:rsidTr="00DB40DA">
        <w:tc>
          <w:tcPr>
            <w:tcW w:w="1091" w:type="dxa"/>
            <w:tcBorders>
              <w:top w:val="single" w:sz="4" w:space="0" w:color="auto"/>
            </w:tcBorders>
            <w:vAlign w:val="center"/>
          </w:tcPr>
          <w:p w14:paraId="6127F31A" w14:textId="40D19F04" w:rsidR="00B1407F" w:rsidRPr="00DB40DA" w:rsidRDefault="00B1407F" w:rsidP="00197B92">
            <w:pPr>
              <w:spacing w:before="60" w:after="60"/>
              <w:ind w:firstLine="0"/>
              <w:jc w:val="center"/>
              <w:rPr>
                <w:b/>
                <w:bCs/>
              </w:rPr>
            </w:pPr>
            <w:r w:rsidRPr="00DB40DA">
              <w:rPr>
                <w:b/>
                <w:bCs/>
              </w:rPr>
              <w:t>1975</w:t>
            </w:r>
          </w:p>
        </w:tc>
        <w:tc>
          <w:tcPr>
            <w:tcW w:w="1152" w:type="dxa"/>
            <w:tcBorders>
              <w:top w:val="single" w:sz="4" w:space="0" w:color="auto"/>
            </w:tcBorders>
            <w:vAlign w:val="center"/>
          </w:tcPr>
          <w:p w14:paraId="54A60F93" w14:textId="1D305CD5" w:rsidR="00B1407F" w:rsidRDefault="00B1407F" w:rsidP="00197B92">
            <w:pPr>
              <w:spacing w:before="60" w:after="60"/>
              <w:ind w:firstLine="0"/>
              <w:jc w:val="center"/>
            </w:pPr>
            <w:r>
              <w:t>3.957</w:t>
            </w:r>
          </w:p>
        </w:tc>
        <w:tc>
          <w:tcPr>
            <w:tcW w:w="1093" w:type="dxa"/>
            <w:tcBorders>
              <w:top w:val="single" w:sz="4" w:space="0" w:color="auto"/>
            </w:tcBorders>
            <w:vAlign w:val="center"/>
          </w:tcPr>
          <w:p w14:paraId="01B06029" w14:textId="64F84E32" w:rsidR="00B1407F" w:rsidRPr="00DB40DA" w:rsidRDefault="00B1407F" w:rsidP="00197B92">
            <w:pPr>
              <w:spacing w:before="60" w:after="60"/>
              <w:ind w:firstLine="0"/>
              <w:jc w:val="center"/>
              <w:rPr>
                <w:b/>
                <w:bCs/>
              </w:rPr>
            </w:pPr>
            <w:r w:rsidRPr="00DB40DA">
              <w:rPr>
                <w:b/>
                <w:bCs/>
              </w:rPr>
              <w:t>1984</w:t>
            </w:r>
          </w:p>
        </w:tc>
        <w:tc>
          <w:tcPr>
            <w:tcW w:w="1152" w:type="dxa"/>
            <w:tcBorders>
              <w:top w:val="single" w:sz="4" w:space="0" w:color="auto"/>
            </w:tcBorders>
            <w:vAlign w:val="center"/>
          </w:tcPr>
          <w:p w14:paraId="6665ABA1" w14:textId="3523E9AC" w:rsidR="00B1407F" w:rsidRDefault="00B1407F" w:rsidP="00197B92">
            <w:pPr>
              <w:spacing w:before="60" w:after="60"/>
              <w:ind w:firstLine="0"/>
              <w:jc w:val="center"/>
            </w:pPr>
            <w:r>
              <w:t>3.563</w:t>
            </w:r>
          </w:p>
        </w:tc>
        <w:tc>
          <w:tcPr>
            <w:tcW w:w="1093" w:type="dxa"/>
            <w:tcBorders>
              <w:top w:val="single" w:sz="4" w:space="0" w:color="auto"/>
            </w:tcBorders>
            <w:vAlign w:val="center"/>
          </w:tcPr>
          <w:p w14:paraId="65763C2B" w14:textId="7FE55481" w:rsidR="00B1407F" w:rsidRPr="00DB40DA" w:rsidRDefault="00B1407F" w:rsidP="00197B92">
            <w:pPr>
              <w:spacing w:before="60" w:after="60"/>
              <w:ind w:firstLine="0"/>
              <w:jc w:val="center"/>
              <w:rPr>
                <w:b/>
                <w:bCs/>
              </w:rPr>
            </w:pPr>
            <w:r w:rsidRPr="00DB40DA">
              <w:rPr>
                <w:b/>
                <w:bCs/>
              </w:rPr>
              <w:t>1993</w:t>
            </w:r>
          </w:p>
        </w:tc>
        <w:tc>
          <w:tcPr>
            <w:tcW w:w="1152" w:type="dxa"/>
            <w:tcBorders>
              <w:top w:val="single" w:sz="4" w:space="0" w:color="auto"/>
            </w:tcBorders>
            <w:vAlign w:val="center"/>
          </w:tcPr>
          <w:p w14:paraId="03EF380F" w14:textId="53D6B5C1" w:rsidR="00B1407F" w:rsidRDefault="00B1407F" w:rsidP="00197B92">
            <w:pPr>
              <w:spacing w:before="60" w:after="60"/>
              <w:ind w:firstLine="0"/>
              <w:jc w:val="center"/>
            </w:pPr>
            <w:r>
              <w:t>4.175</w:t>
            </w:r>
          </w:p>
        </w:tc>
        <w:tc>
          <w:tcPr>
            <w:tcW w:w="1027" w:type="dxa"/>
            <w:tcBorders>
              <w:top w:val="single" w:sz="4" w:space="0" w:color="auto"/>
            </w:tcBorders>
            <w:vAlign w:val="center"/>
          </w:tcPr>
          <w:p w14:paraId="0B464349" w14:textId="27E37AD5" w:rsidR="00B1407F" w:rsidRPr="00DB40DA" w:rsidRDefault="00B1407F" w:rsidP="00197B92">
            <w:pPr>
              <w:spacing w:before="60" w:after="60"/>
              <w:ind w:firstLine="0"/>
              <w:jc w:val="center"/>
              <w:rPr>
                <w:b/>
                <w:bCs/>
              </w:rPr>
            </w:pPr>
            <w:r w:rsidRPr="00DB40DA">
              <w:rPr>
                <w:b/>
                <w:bCs/>
              </w:rPr>
              <w:t>2002</w:t>
            </w:r>
          </w:p>
        </w:tc>
        <w:tc>
          <w:tcPr>
            <w:tcW w:w="1027" w:type="dxa"/>
            <w:tcBorders>
              <w:top w:val="single" w:sz="4" w:space="0" w:color="auto"/>
            </w:tcBorders>
          </w:tcPr>
          <w:p w14:paraId="509F16ED" w14:textId="4E336DDE" w:rsidR="00B1407F" w:rsidRDefault="000E5162" w:rsidP="00197B92">
            <w:pPr>
              <w:spacing w:before="60" w:after="60"/>
              <w:ind w:firstLine="0"/>
              <w:jc w:val="center"/>
            </w:pPr>
            <w:r>
              <w:t>5.037</w:t>
            </w:r>
          </w:p>
        </w:tc>
      </w:tr>
      <w:tr w:rsidR="00B1407F" w14:paraId="514929FB" w14:textId="023F6EBF" w:rsidTr="00DB40DA">
        <w:tc>
          <w:tcPr>
            <w:tcW w:w="1091" w:type="dxa"/>
            <w:vAlign w:val="center"/>
          </w:tcPr>
          <w:p w14:paraId="2D1B291C" w14:textId="72389A1A" w:rsidR="00B1407F" w:rsidRPr="00DB40DA" w:rsidRDefault="00B1407F" w:rsidP="00197B92">
            <w:pPr>
              <w:spacing w:before="60" w:after="60"/>
              <w:ind w:firstLine="0"/>
              <w:jc w:val="center"/>
              <w:rPr>
                <w:b/>
                <w:bCs/>
              </w:rPr>
            </w:pPr>
            <w:r w:rsidRPr="00DB40DA">
              <w:rPr>
                <w:b/>
                <w:bCs/>
              </w:rPr>
              <w:t>1976</w:t>
            </w:r>
          </w:p>
        </w:tc>
        <w:tc>
          <w:tcPr>
            <w:tcW w:w="1152" w:type="dxa"/>
            <w:vAlign w:val="center"/>
          </w:tcPr>
          <w:p w14:paraId="0604E58D" w14:textId="0AA05EF5" w:rsidR="00B1407F" w:rsidRDefault="00B1407F" w:rsidP="00197B92">
            <w:pPr>
              <w:spacing w:before="60" w:after="60"/>
              <w:ind w:firstLine="0"/>
              <w:jc w:val="center"/>
            </w:pPr>
            <w:r>
              <w:t>4.031</w:t>
            </w:r>
          </w:p>
        </w:tc>
        <w:tc>
          <w:tcPr>
            <w:tcW w:w="1093" w:type="dxa"/>
            <w:vAlign w:val="center"/>
          </w:tcPr>
          <w:p w14:paraId="04E7058D" w14:textId="7563406B" w:rsidR="00B1407F" w:rsidRPr="00DB40DA" w:rsidRDefault="00B1407F" w:rsidP="00197B92">
            <w:pPr>
              <w:spacing w:before="60" w:after="60"/>
              <w:ind w:firstLine="0"/>
              <w:jc w:val="center"/>
              <w:rPr>
                <w:b/>
                <w:bCs/>
              </w:rPr>
            </w:pPr>
            <w:r w:rsidRPr="00DB40DA">
              <w:rPr>
                <w:b/>
                <w:bCs/>
              </w:rPr>
              <w:t>1985</w:t>
            </w:r>
          </w:p>
        </w:tc>
        <w:tc>
          <w:tcPr>
            <w:tcW w:w="1152" w:type="dxa"/>
            <w:vAlign w:val="center"/>
          </w:tcPr>
          <w:p w14:paraId="2DCCB5F6" w14:textId="54C8A8F3" w:rsidR="00B1407F" w:rsidRDefault="00B1407F" w:rsidP="00197B92">
            <w:pPr>
              <w:spacing w:before="60" w:after="60"/>
              <w:ind w:firstLine="0"/>
              <w:jc w:val="center"/>
            </w:pPr>
            <w:r>
              <w:t>3.592</w:t>
            </w:r>
          </w:p>
        </w:tc>
        <w:tc>
          <w:tcPr>
            <w:tcW w:w="1093" w:type="dxa"/>
            <w:vAlign w:val="center"/>
          </w:tcPr>
          <w:p w14:paraId="216D59A3" w14:textId="1BE7D5D9" w:rsidR="00B1407F" w:rsidRPr="00DB40DA" w:rsidRDefault="00B1407F" w:rsidP="00197B92">
            <w:pPr>
              <w:spacing w:before="60" w:after="60"/>
              <w:ind w:firstLine="0"/>
              <w:jc w:val="center"/>
              <w:rPr>
                <w:b/>
                <w:bCs/>
              </w:rPr>
            </w:pPr>
            <w:r w:rsidRPr="00DB40DA">
              <w:rPr>
                <w:b/>
                <w:bCs/>
              </w:rPr>
              <w:t>1994</w:t>
            </w:r>
          </w:p>
        </w:tc>
        <w:tc>
          <w:tcPr>
            <w:tcW w:w="1152" w:type="dxa"/>
            <w:vAlign w:val="center"/>
          </w:tcPr>
          <w:p w14:paraId="7B148FB0" w14:textId="51525BEB" w:rsidR="00B1407F" w:rsidRDefault="00B1407F" w:rsidP="00197B92">
            <w:pPr>
              <w:spacing w:before="60" w:after="60"/>
              <w:ind w:firstLine="0"/>
              <w:jc w:val="center"/>
            </w:pPr>
            <w:r>
              <w:t>4.889</w:t>
            </w:r>
          </w:p>
        </w:tc>
        <w:tc>
          <w:tcPr>
            <w:tcW w:w="1027" w:type="dxa"/>
            <w:vAlign w:val="center"/>
          </w:tcPr>
          <w:p w14:paraId="5ED94C18" w14:textId="369A98D1" w:rsidR="00B1407F" w:rsidRPr="00DB40DA" w:rsidRDefault="00B1407F" w:rsidP="00197B92">
            <w:pPr>
              <w:spacing w:before="60" w:after="60"/>
              <w:ind w:firstLine="0"/>
              <w:jc w:val="center"/>
              <w:rPr>
                <w:b/>
                <w:bCs/>
              </w:rPr>
            </w:pPr>
            <w:r w:rsidRPr="00DB40DA">
              <w:rPr>
                <w:b/>
                <w:bCs/>
              </w:rPr>
              <w:t>200</w:t>
            </w:r>
            <w:r>
              <w:rPr>
                <w:b/>
                <w:bCs/>
              </w:rPr>
              <w:t>3</w:t>
            </w:r>
          </w:p>
        </w:tc>
        <w:tc>
          <w:tcPr>
            <w:tcW w:w="1027" w:type="dxa"/>
          </w:tcPr>
          <w:p w14:paraId="56885766" w14:textId="4A133DDF" w:rsidR="00B1407F" w:rsidRDefault="000E5162" w:rsidP="00197B92">
            <w:pPr>
              <w:spacing w:before="60" w:after="60"/>
              <w:ind w:firstLine="0"/>
              <w:jc w:val="center"/>
            </w:pPr>
            <w:r>
              <w:t>4.633</w:t>
            </w:r>
          </w:p>
        </w:tc>
      </w:tr>
      <w:tr w:rsidR="00B1407F" w14:paraId="35CC01C0" w14:textId="478DBEDF" w:rsidTr="00DB40DA">
        <w:tc>
          <w:tcPr>
            <w:tcW w:w="1091" w:type="dxa"/>
            <w:vAlign w:val="center"/>
          </w:tcPr>
          <w:p w14:paraId="7EDC6649" w14:textId="7E03C971" w:rsidR="00B1407F" w:rsidRPr="00DB40DA" w:rsidRDefault="00B1407F" w:rsidP="00197B92">
            <w:pPr>
              <w:spacing w:before="60" w:after="60"/>
              <w:ind w:firstLine="0"/>
              <w:jc w:val="center"/>
              <w:rPr>
                <w:b/>
                <w:bCs/>
              </w:rPr>
            </w:pPr>
            <w:r w:rsidRPr="00DB40DA">
              <w:rPr>
                <w:b/>
                <w:bCs/>
              </w:rPr>
              <w:t>1977</w:t>
            </w:r>
          </w:p>
        </w:tc>
        <w:tc>
          <w:tcPr>
            <w:tcW w:w="1152" w:type="dxa"/>
            <w:vAlign w:val="center"/>
          </w:tcPr>
          <w:p w14:paraId="684CF222" w14:textId="1F11E96E" w:rsidR="00B1407F" w:rsidRDefault="00B1407F" w:rsidP="00197B92">
            <w:pPr>
              <w:spacing w:before="60" w:after="60"/>
              <w:ind w:firstLine="0"/>
              <w:jc w:val="center"/>
            </w:pPr>
            <w:r>
              <w:t>3.918</w:t>
            </w:r>
          </w:p>
        </w:tc>
        <w:tc>
          <w:tcPr>
            <w:tcW w:w="1093" w:type="dxa"/>
            <w:vAlign w:val="center"/>
          </w:tcPr>
          <w:p w14:paraId="6AF1E6AE" w14:textId="3CDDD48A" w:rsidR="00B1407F" w:rsidRPr="00DB40DA" w:rsidRDefault="00B1407F" w:rsidP="00197B92">
            <w:pPr>
              <w:spacing w:before="60" w:after="60"/>
              <w:ind w:firstLine="0"/>
              <w:jc w:val="center"/>
              <w:rPr>
                <w:b/>
                <w:bCs/>
              </w:rPr>
            </w:pPr>
            <w:r w:rsidRPr="00DB40DA">
              <w:rPr>
                <w:b/>
                <w:bCs/>
              </w:rPr>
              <w:t>1986</w:t>
            </w:r>
          </w:p>
        </w:tc>
        <w:tc>
          <w:tcPr>
            <w:tcW w:w="1152" w:type="dxa"/>
            <w:vAlign w:val="center"/>
          </w:tcPr>
          <w:p w14:paraId="5D2B835E" w14:textId="78F46060" w:rsidR="00B1407F" w:rsidRDefault="00B1407F" w:rsidP="00197B92">
            <w:pPr>
              <w:spacing w:before="60" w:after="60"/>
              <w:ind w:firstLine="0"/>
              <w:jc w:val="center"/>
            </w:pPr>
            <w:r>
              <w:t>4.307</w:t>
            </w:r>
          </w:p>
        </w:tc>
        <w:tc>
          <w:tcPr>
            <w:tcW w:w="1093" w:type="dxa"/>
            <w:vAlign w:val="center"/>
          </w:tcPr>
          <w:p w14:paraId="695B8530" w14:textId="28039869" w:rsidR="00B1407F" w:rsidRPr="00DB40DA" w:rsidRDefault="00B1407F" w:rsidP="00197B92">
            <w:pPr>
              <w:spacing w:before="60" w:after="60"/>
              <w:ind w:firstLine="0"/>
              <w:jc w:val="center"/>
              <w:rPr>
                <w:b/>
                <w:bCs/>
              </w:rPr>
            </w:pPr>
            <w:r w:rsidRPr="00DB40DA">
              <w:rPr>
                <w:b/>
                <w:bCs/>
              </w:rPr>
              <w:t>1995</w:t>
            </w:r>
          </w:p>
        </w:tc>
        <w:tc>
          <w:tcPr>
            <w:tcW w:w="1152" w:type="dxa"/>
            <w:vAlign w:val="center"/>
          </w:tcPr>
          <w:p w14:paraId="77116CAF" w14:textId="1A598FFE" w:rsidR="00B1407F" w:rsidRDefault="00B1407F" w:rsidP="00197B92">
            <w:pPr>
              <w:spacing w:before="60" w:after="60"/>
              <w:ind w:firstLine="0"/>
              <w:jc w:val="center"/>
            </w:pPr>
            <w:r>
              <w:t>5.468</w:t>
            </w:r>
          </w:p>
        </w:tc>
        <w:tc>
          <w:tcPr>
            <w:tcW w:w="1027" w:type="dxa"/>
            <w:vAlign w:val="center"/>
          </w:tcPr>
          <w:p w14:paraId="72836524" w14:textId="72A70292" w:rsidR="00B1407F" w:rsidRPr="00DB40DA" w:rsidRDefault="00B1407F" w:rsidP="00197B92">
            <w:pPr>
              <w:spacing w:before="60" w:after="60"/>
              <w:ind w:firstLine="0"/>
              <w:jc w:val="center"/>
              <w:rPr>
                <w:b/>
                <w:bCs/>
              </w:rPr>
            </w:pPr>
            <w:r w:rsidRPr="00DB40DA">
              <w:rPr>
                <w:b/>
                <w:bCs/>
              </w:rPr>
              <w:t>200</w:t>
            </w:r>
            <w:r>
              <w:rPr>
                <w:b/>
                <w:bCs/>
              </w:rPr>
              <w:t>4</w:t>
            </w:r>
          </w:p>
        </w:tc>
        <w:tc>
          <w:tcPr>
            <w:tcW w:w="1027" w:type="dxa"/>
          </w:tcPr>
          <w:p w14:paraId="23E04130" w14:textId="442F9F3C" w:rsidR="00B1407F" w:rsidRDefault="000E5162" w:rsidP="00197B92">
            <w:pPr>
              <w:spacing w:before="60" w:after="60"/>
              <w:ind w:firstLine="0"/>
              <w:jc w:val="center"/>
            </w:pPr>
            <w:r>
              <w:t>5.219</w:t>
            </w:r>
          </w:p>
        </w:tc>
      </w:tr>
      <w:tr w:rsidR="00B1407F" w14:paraId="2B73F76F" w14:textId="6D318F8C" w:rsidTr="00DB40DA">
        <w:tc>
          <w:tcPr>
            <w:tcW w:w="1091" w:type="dxa"/>
            <w:vAlign w:val="center"/>
          </w:tcPr>
          <w:p w14:paraId="6E6BFD56" w14:textId="16BBA47A" w:rsidR="00B1407F" w:rsidRPr="00DB40DA" w:rsidRDefault="00B1407F" w:rsidP="00197B92">
            <w:pPr>
              <w:spacing w:before="60" w:after="60"/>
              <w:ind w:firstLine="0"/>
              <w:jc w:val="center"/>
              <w:rPr>
                <w:b/>
                <w:bCs/>
              </w:rPr>
            </w:pPr>
            <w:r w:rsidRPr="00DB40DA">
              <w:rPr>
                <w:b/>
                <w:bCs/>
              </w:rPr>
              <w:t>1978</w:t>
            </w:r>
          </w:p>
        </w:tc>
        <w:tc>
          <w:tcPr>
            <w:tcW w:w="1152" w:type="dxa"/>
            <w:vAlign w:val="center"/>
          </w:tcPr>
          <w:p w14:paraId="3FE2BD3C" w14:textId="0375CD86" w:rsidR="00B1407F" w:rsidRDefault="00B1407F" w:rsidP="00197B92">
            <w:pPr>
              <w:spacing w:before="60" w:after="60"/>
              <w:ind w:firstLine="0"/>
              <w:jc w:val="center"/>
            </w:pPr>
            <w:r>
              <w:t>4.299</w:t>
            </w:r>
          </w:p>
        </w:tc>
        <w:tc>
          <w:tcPr>
            <w:tcW w:w="1093" w:type="dxa"/>
            <w:vAlign w:val="center"/>
          </w:tcPr>
          <w:p w14:paraId="78827D56" w14:textId="4F629FE8" w:rsidR="00B1407F" w:rsidRPr="00DB40DA" w:rsidRDefault="00B1407F" w:rsidP="00197B92">
            <w:pPr>
              <w:spacing w:before="60" w:after="60"/>
              <w:ind w:firstLine="0"/>
              <w:jc w:val="center"/>
              <w:rPr>
                <w:b/>
                <w:bCs/>
              </w:rPr>
            </w:pPr>
            <w:r w:rsidRPr="00DB40DA">
              <w:rPr>
                <w:b/>
                <w:bCs/>
              </w:rPr>
              <w:t>1987</w:t>
            </w:r>
          </w:p>
        </w:tc>
        <w:tc>
          <w:tcPr>
            <w:tcW w:w="1152" w:type="dxa"/>
            <w:vAlign w:val="center"/>
          </w:tcPr>
          <w:p w14:paraId="410F4494" w14:textId="5BA08034" w:rsidR="00B1407F" w:rsidRDefault="00B1407F" w:rsidP="00197B92">
            <w:pPr>
              <w:spacing w:before="60" w:after="60"/>
              <w:ind w:firstLine="0"/>
              <w:jc w:val="center"/>
            </w:pPr>
            <w:r>
              <w:t>4.465</w:t>
            </w:r>
          </w:p>
        </w:tc>
        <w:tc>
          <w:tcPr>
            <w:tcW w:w="1093" w:type="dxa"/>
            <w:vAlign w:val="center"/>
          </w:tcPr>
          <w:p w14:paraId="01C6B0D2" w14:textId="2CFABEED" w:rsidR="00B1407F" w:rsidRPr="00DB40DA" w:rsidRDefault="00B1407F" w:rsidP="00197B92">
            <w:pPr>
              <w:spacing w:before="60" w:after="60"/>
              <w:ind w:firstLine="0"/>
              <w:jc w:val="center"/>
              <w:rPr>
                <w:b/>
                <w:bCs/>
              </w:rPr>
            </w:pPr>
            <w:r w:rsidRPr="00DB40DA">
              <w:rPr>
                <w:b/>
                <w:bCs/>
              </w:rPr>
              <w:t>1996</w:t>
            </w:r>
          </w:p>
        </w:tc>
        <w:tc>
          <w:tcPr>
            <w:tcW w:w="1152" w:type="dxa"/>
            <w:vAlign w:val="center"/>
          </w:tcPr>
          <w:p w14:paraId="3E7A0D9B" w14:textId="110C8DE6" w:rsidR="00B1407F" w:rsidRDefault="00B1407F" w:rsidP="00197B92">
            <w:pPr>
              <w:spacing w:before="60" w:after="60"/>
              <w:ind w:firstLine="0"/>
              <w:jc w:val="center"/>
            </w:pPr>
            <w:r>
              <w:t>3.668</w:t>
            </w:r>
          </w:p>
        </w:tc>
        <w:tc>
          <w:tcPr>
            <w:tcW w:w="1027" w:type="dxa"/>
            <w:vAlign w:val="center"/>
          </w:tcPr>
          <w:p w14:paraId="6B68B851" w14:textId="715E26E4" w:rsidR="00B1407F" w:rsidRPr="00DB40DA" w:rsidRDefault="00B1407F" w:rsidP="00197B92">
            <w:pPr>
              <w:spacing w:before="60" w:after="60"/>
              <w:ind w:firstLine="0"/>
              <w:jc w:val="center"/>
              <w:rPr>
                <w:b/>
                <w:bCs/>
              </w:rPr>
            </w:pPr>
            <w:r w:rsidRPr="00DB40DA">
              <w:rPr>
                <w:b/>
                <w:bCs/>
              </w:rPr>
              <w:t>200</w:t>
            </w:r>
            <w:r>
              <w:rPr>
                <w:b/>
                <w:bCs/>
              </w:rPr>
              <w:t>5</w:t>
            </w:r>
          </w:p>
        </w:tc>
        <w:tc>
          <w:tcPr>
            <w:tcW w:w="1027" w:type="dxa"/>
          </w:tcPr>
          <w:p w14:paraId="215CE825" w14:textId="712F7929" w:rsidR="00B1407F" w:rsidRDefault="000E5162" w:rsidP="00197B92">
            <w:pPr>
              <w:spacing w:before="60" w:after="60"/>
              <w:ind w:firstLine="0"/>
              <w:jc w:val="center"/>
            </w:pPr>
            <w:r>
              <w:t>5.220</w:t>
            </w:r>
          </w:p>
        </w:tc>
      </w:tr>
      <w:tr w:rsidR="00B1407F" w14:paraId="0E3DFF45" w14:textId="77777777" w:rsidTr="00DB40DA">
        <w:tc>
          <w:tcPr>
            <w:tcW w:w="1091" w:type="dxa"/>
            <w:vAlign w:val="center"/>
          </w:tcPr>
          <w:p w14:paraId="061B8593" w14:textId="442A5A70" w:rsidR="00B1407F" w:rsidRPr="00DB40DA" w:rsidRDefault="00B1407F" w:rsidP="00197B92">
            <w:pPr>
              <w:spacing w:before="60" w:after="60"/>
              <w:ind w:firstLine="0"/>
              <w:jc w:val="center"/>
              <w:rPr>
                <w:b/>
                <w:bCs/>
              </w:rPr>
            </w:pPr>
            <w:r w:rsidRPr="00DB40DA">
              <w:rPr>
                <w:b/>
                <w:bCs/>
              </w:rPr>
              <w:t>1979</w:t>
            </w:r>
          </w:p>
        </w:tc>
        <w:tc>
          <w:tcPr>
            <w:tcW w:w="1152" w:type="dxa"/>
            <w:vAlign w:val="center"/>
          </w:tcPr>
          <w:p w14:paraId="68E0123F" w14:textId="07B1C105" w:rsidR="00B1407F" w:rsidRDefault="00B1407F" w:rsidP="00197B92">
            <w:pPr>
              <w:spacing w:before="60" w:after="60"/>
              <w:ind w:firstLine="0"/>
              <w:jc w:val="center"/>
            </w:pPr>
            <w:r>
              <w:t>4.942</w:t>
            </w:r>
          </w:p>
        </w:tc>
        <w:tc>
          <w:tcPr>
            <w:tcW w:w="1093" w:type="dxa"/>
            <w:vAlign w:val="center"/>
          </w:tcPr>
          <w:p w14:paraId="7728DD6A" w14:textId="5A549387" w:rsidR="00B1407F" w:rsidRPr="00DB40DA" w:rsidRDefault="00B1407F" w:rsidP="00197B92">
            <w:pPr>
              <w:spacing w:before="60" w:after="60"/>
              <w:ind w:firstLine="0"/>
              <w:jc w:val="center"/>
              <w:rPr>
                <w:b/>
                <w:bCs/>
              </w:rPr>
            </w:pPr>
            <w:r w:rsidRPr="00DB40DA">
              <w:rPr>
                <w:b/>
                <w:bCs/>
              </w:rPr>
              <w:t>1988</w:t>
            </w:r>
          </w:p>
        </w:tc>
        <w:tc>
          <w:tcPr>
            <w:tcW w:w="1152" w:type="dxa"/>
            <w:vAlign w:val="center"/>
          </w:tcPr>
          <w:p w14:paraId="75C3263D" w14:textId="6B7833AA" w:rsidR="00B1407F" w:rsidRDefault="00B1407F" w:rsidP="00197B92">
            <w:pPr>
              <w:spacing w:before="60" w:after="60"/>
              <w:ind w:firstLine="0"/>
              <w:jc w:val="center"/>
            </w:pPr>
            <w:r>
              <w:t>4.487</w:t>
            </w:r>
          </w:p>
        </w:tc>
        <w:tc>
          <w:tcPr>
            <w:tcW w:w="1093" w:type="dxa"/>
            <w:vAlign w:val="center"/>
          </w:tcPr>
          <w:p w14:paraId="5A9EE061" w14:textId="2A7B4837" w:rsidR="00B1407F" w:rsidRPr="00DB40DA" w:rsidRDefault="00B1407F" w:rsidP="00197B92">
            <w:pPr>
              <w:spacing w:before="60" w:after="60"/>
              <w:ind w:firstLine="0"/>
              <w:jc w:val="center"/>
              <w:rPr>
                <w:b/>
                <w:bCs/>
              </w:rPr>
            </w:pPr>
            <w:r w:rsidRPr="00DB40DA">
              <w:rPr>
                <w:b/>
                <w:bCs/>
              </w:rPr>
              <w:t>1997</w:t>
            </w:r>
          </w:p>
        </w:tc>
        <w:tc>
          <w:tcPr>
            <w:tcW w:w="1152" w:type="dxa"/>
            <w:vAlign w:val="center"/>
          </w:tcPr>
          <w:p w14:paraId="1C12CA93" w14:textId="6C956E0D" w:rsidR="00B1407F" w:rsidRDefault="00B1407F" w:rsidP="00197B92">
            <w:pPr>
              <w:spacing w:before="60" w:after="60"/>
              <w:ind w:firstLine="0"/>
              <w:jc w:val="center"/>
            </w:pPr>
            <w:r>
              <w:t>5.029</w:t>
            </w:r>
          </w:p>
        </w:tc>
        <w:tc>
          <w:tcPr>
            <w:tcW w:w="1027" w:type="dxa"/>
            <w:vAlign w:val="center"/>
          </w:tcPr>
          <w:p w14:paraId="17F21B02" w14:textId="5622CC8D" w:rsidR="00B1407F" w:rsidRPr="00DB40DA" w:rsidRDefault="00B1407F" w:rsidP="00197B92">
            <w:pPr>
              <w:spacing w:before="60" w:after="60"/>
              <w:ind w:firstLine="0"/>
              <w:jc w:val="center"/>
              <w:rPr>
                <w:b/>
                <w:bCs/>
              </w:rPr>
            </w:pPr>
            <w:r w:rsidRPr="00DB40DA">
              <w:rPr>
                <w:b/>
                <w:bCs/>
              </w:rPr>
              <w:t>200</w:t>
            </w:r>
            <w:r>
              <w:rPr>
                <w:b/>
                <w:bCs/>
              </w:rPr>
              <w:t>6</w:t>
            </w:r>
          </w:p>
        </w:tc>
        <w:tc>
          <w:tcPr>
            <w:tcW w:w="1027" w:type="dxa"/>
          </w:tcPr>
          <w:p w14:paraId="3E02D8A5" w14:textId="0DBEEE38" w:rsidR="00B1407F" w:rsidRDefault="000E5162" w:rsidP="00197B92">
            <w:pPr>
              <w:spacing w:before="60" w:after="60"/>
              <w:ind w:firstLine="0"/>
              <w:jc w:val="center"/>
            </w:pPr>
            <w:r>
              <w:t>3.526</w:t>
            </w:r>
          </w:p>
        </w:tc>
      </w:tr>
      <w:tr w:rsidR="00B1407F" w14:paraId="168BDEE0" w14:textId="77777777" w:rsidTr="00DB40DA">
        <w:tc>
          <w:tcPr>
            <w:tcW w:w="1091" w:type="dxa"/>
            <w:vAlign w:val="center"/>
          </w:tcPr>
          <w:p w14:paraId="66AB8E2C" w14:textId="0A0456FF" w:rsidR="00B1407F" w:rsidRPr="00DB40DA" w:rsidRDefault="00B1407F" w:rsidP="00197B92">
            <w:pPr>
              <w:spacing w:before="60" w:after="60"/>
              <w:ind w:firstLine="0"/>
              <w:jc w:val="center"/>
              <w:rPr>
                <w:b/>
                <w:bCs/>
              </w:rPr>
            </w:pPr>
            <w:r w:rsidRPr="00DB40DA">
              <w:rPr>
                <w:b/>
                <w:bCs/>
              </w:rPr>
              <w:t>1980</w:t>
            </w:r>
          </w:p>
        </w:tc>
        <w:tc>
          <w:tcPr>
            <w:tcW w:w="1152" w:type="dxa"/>
            <w:vAlign w:val="center"/>
          </w:tcPr>
          <w:p w14:paraId="5E7A28F1" w14:textId="5326FF17" w:rsidR="00B1407F" w:rsidRDefault="00B1407F" w:rsidP="00197B92">
            <w:pPr>
              <w:spacing w:before="60" w:after="60"/>
              <w:ind w:firstLine="0"/>
              <w:jc w:val="center"/>
            </w:pPr>
            <w:r>
              <w:t>3.921</w:t>
            </w:r>
          </w:p>
        </w:tc>
        <w:tc>
          <w:tcPr>
            <w:tcW w:w="1093" w:type="dxa"/>
            <w:vAlign w:val="center"/>
          </w:tcPr>
          <w:p w14:paraId="0F81822A" w14:textId="69B2F53E" w:rsidR="00B1407F" w:rsidRPr="00DB40DA" w:rsidRDefault="00B1407F" w:rsidP="00197B92">
            <w:pPr>
              <w:spacing w:before="60" w:after="60"/>
              <w:ind w:firstLine="0"/>
              <w:jc w:val="center"/>
              <w:rPr>
                <w:b/>
                <w:bCs/>
              </w:rPr>
            </w:pPr>
            <w:r w:rsidRPr="00DB40DA">
              <w:rPr>
                <w:b/>
                <w:bCs/>
              </w:rPr>
              <w:t>1989</w:t>
            </w:r>
          </w:p>
        </w:tc>
        <w:tc>
          <w:tcPr>
            <w:tcW w:w="1152" w:type="dxa"/>
            <w:vAlign w:val="center"/>
          </w:tcPr>
          <w:p w14:paraId="766B4C36" w14:textId="6ABDC3A6" w:rsidR="00B1407F" w:rsidRDefault="00B1407F" w:rsidP="00197B92">
            <w:pPr>
              <w:spacing w:before="60" w:after="60"/>
              <w:ind w:firstLine="0"/>
              <w:jc w:val="center"/>
            </w:pPr>
            <w:r>
              <w:t>3.612</w:t>
            </w:r>
          </w:p>
        </w:tc>
        <w:tc>
          <w:tcPr>
            <w:tcW w:w="1093" w:type="dxa"/>
            <w:vAlign w:val="center"/>
          </w:tcPr>
          <w:p w14:paraId="0D57B459" w14:textId="568E2FB5" w:rsidR="00B1407F" w:rsidRPr="00DB40DA" w:rsidRDefault="00B1407F" w:rsidP="00197B92">
            <w:pPr>
              <w:spacing w:before="60" w:after="60"/>
              <w:ind w:firstLine="0"/>
              <w:jc w:val="center"/>
              <w:rPr>
                <w:b/>
                <w:bCs/>
              </w:rPr>
            </w:pPr>
            <w:r w:rsidRPr="00DB40DA">
              <w:rPr>
                <w:b/>
                <w:bCs/>
              </w:rPr>
              <w:t>1998</w:t>
            </w:r>
          </w:p>
        </w:tc>
        <w:tc>
          <w:tcPr>
            <w:tcW w:w="1152" w:type="dxa"/>
            <w:vAlign w:val="center"/>
          </w:tcPr>
          <w:p w14:paraId="78AE7034" w14:textId="60FEE118" w:rsidR="00B1407F" w:rsidRDefault="00B1407F" w:rsidP="00197B92">
            <w:pPr>
              <w:spacing w:before="60" w:after="60"/>
              <w:ind w:firstLine="0"/>
              <w:jc w:val="center"/>
            </w:pPr>
            <w:r>
              <w:t>4.730</w:t>
            </w:r>
          </w:p>
        </w:tc>
        <w:tc>
          <w:tcPr>
            <w:tcW w:w="1027" w:type="dxa"/>
            <w:vAlign w:val="center"/>
          </w:tcPr>
          <w:p w14:paraId="57136BBB" w14:textId="0ADC0CDB" w:rsidR="00B1407F" w:rsidRPr="00DB40DA" w:rsidRDefault="00B1407F" w:rsidP="00197B92">
            <w:pPr>
              <w:spacing w:before="60" w:after="60"/>
              <w:ind w:firstLine="0"/>
              <w:jc w:val="center"/>
              <w:rPr>
                <w:b/>
                <w:bCs/>
              </w:rPr>
            </w:pPr>
            <w:r w:rsidRPr="00DB40DA">
              <w:rPr>
                <w:b/>
                <w:bCs/>
              </w:rPr>
              <w:t>200</w:t>
            </w:r>
            <w:r>
              <w:rPr>
                <w:b/>
                <w:bCs/>
              </w:rPr>
              <w:t>7</w:t>
            </w:r>
          </w:p>
        </w:tc>
        <w:tc>
          <w:tcPr>
            <w:tcW w:w="1027" w:type="dxa"/>
          </w:tcPr>
          <w:p w14:paraId="1F18D40E" w14:textId="72C94F99" w:rsidR="00B1407F" w:rsidRDefault="000E5162" w:rsidP="00197B92">
            <w:pPr>
              <w:spacing w:before="60" w:after="60"/>
              <w:ind w:firstLine="0"/>
              <w:jc w:val="center"/>
            </w:pPr>
            <w:r>
              <w:t>3.211</w:t>
            </w:r>
          </w:p>
        </w:tc>
      </w:tr>
      <w:tr w:rsidR="00B1407F" w14:paraId="67AA8EF1" w14:textId="77777777" w:rsidTr="00DB40DA">
        <w:tc>
          <w:tcPr>
            <w:tcW w:w="1091" w:type="dxa"/>
            <w:vAlign w:val="center"/>
          </w:tcPr>
          <w:p w14:paraId="2FCC7CB3" w14:textId="4E9DF6B6" w:rsidR="00B1407F" w:rsidRPr="00DB40DA" w:rsidRDefault="00B1407F" w:rsidP="00197B92">
            <w:pPr>
              <w:spacing w:before="60" w:after="60"/>
              <w:ind w:firstLine="0"/>
              <w:jc w:val="center"/>
              <w:rPr>
                <w:b/>
                <w:bCs/>
              </w:rPr>
            </w:pPr>
            <w:r w:rsidRPr="00DB40DA">
              <w:rPr>
                <w:b/>
                <w:bCs/>
              </w:rPr>
              <w:t>1981</w:t>
            </w:r>
          </w:p>
        </w:tc>
        <w:tc>
          <w:tcPr>
            <w:tcW w:w="1152" w:type="dxa"/>
            <w:vAlign w:val="center"/>
          </w:tcPr>
          <w:p w14:paraId="52D8AE3A" w14:textId="6343B048" w:rsidR="00B1407F" w:rsidRDefault="00B1407F" w:rsidP="00197B92">
            <w:pPr>
              <w:spacing w:before="60" w:after="60"/>
              <w:ind w:firstLine="0"/>
              <w:jc w:val="center"/>
            </w:pPr>
            <w:r>
              <w:t>3.680</w:t>
            </w:r>
          </w:p>
        </w:tc>
        <w:tc>
          <w:tcPr>
            <w:tcW w:w="1093" w:type="dxa"/>
            <w:vAlign w:val="center"/>
          </w:tcPr>
          <w:p w14:paraId="5DA0C0AF" w14:textId="087C6F7D" w:rsidR="00B1407F" w:rsidRPr="00DB40DA" w:rsidRDefault="00B1407F" w:rsidP="00197B92">
            <w:pPr>
              <w:spacing w:before="60" w:after="60"/>
              <w:ind w:firstLine="0"/>
              <w:jc w:val="center"/>
              <w:rPr>
                <w:b/>
                <w:bCs/>
              </w:rPr>
            </w:pPr>
            <w:r w:rsidRPr="00DB40DA">
              <w:rPr>
                <w:b/>
                <w:bCs/>
              </w:rPr>
              <w:t>1990</w:t>
            </w:r>
          </w:p>
        </w:tc>
        <w:tc>
          <w:tcPr>
            <w:tcW w:w="1152" w:type="dxa"/>
            <w:vAlign w:val="center"/>
          </w:tcPr>
          <w:p w14:paraId="7B0CDCB3" w14:textId="6F26C9A7" w:rsidR="00B1407F" w:rsidRDefault="00B1407F" w:rsidP="00197B92">
            <w:pPr>
              <w:spacing w:before="60" w:after="60"/>
              <w:ind w:firstLine="0"/>
              <w:jc w:val="center"/>
            </w:pPr>
            <w:r>
              <w:t>3.322</w:t>
            </w:r>
          </w:p>
        </w:tc>
        <w:tc>
          <w:tcPr>
            <w:tcW w:w="1093" w:type="dxa"/>
            <w:vAlign w:val="center"/>
          </w:tcPr>
          <w:p w14:paraId="377BCB25" w14:textId="27C928C5" w:rsidR="00B1407F" w:rsidRPr="00DB40DA" w:rsidRDefault="00B1407F" w:rsidP="00197B92">
            <w:pPr>
              <w:spacing w:before="60" w:after="60"/>
              <w:ind w:firstLine="0"/>
              <w:jc w:val="center"/>
              <w:rPr>
                <w:b/>
                <w:bCs/>
              </w:rPr>
            </w:pPr>
            <w:r w:rsidRPr="00DB40DA">
              <w:rPr>
                <w:b/>
                <w:bCs/>
              </w:rPr>
              <w:t>1999</w:t>
            </w:r>
          </w:p>
        </w:tc>
        <w:tc>
          <w:tcPr>
            <w:tcW w:w="1152" w:type="dxa"/>
            <w:vAlign w:val="center"/>
          </w:tcPr>
          <w:p w14:paraId="232D17B2" w14:textId="4AC14B36" w:rsidR="00B1407F" w:rsidRDefault="00B1407F" w:rsidP="00197B92">
            <w:pPr>
              <w:spacing w:before="60" w:after="60"/>
              <w:ind w:firstLine="0"/>
              <w:jc w:val="center"/>
            </w:pPr>
            <w:r>
              <w:t>4.103</w:t>
            </w:r>
          </w:p>
        </w:tc>
        <w:tc>
          <w:tcPr>
            <w:tcW w:w="1027" w:type="dxa"/>
            <w:vAlign w:val="center"/>
          </w:tcPr>
          <w:p w14:paraId="13F2C58F" w14:textId="1054036E" w:rsidR="00B1407F" w:rsidRPr="00DB40DA" w:rsidRDefault="00B1407F" w:rsidP="00197B92">
            <w:pPr>
              <w:spacing w:before="60" w:after="60"/>
              <w:ind w:firstLine="0"/>
              <w:jc w:val="center"/>
              <w:rPr>
                <w:b/>
                <w:bCs/>
              </w:rPr>
            </w:pPr>
          </w:p>
        </w:tc>
        <w:tc>
          <w:tcPr>
            <w:tcW w:w="1027" w:type="dxa"/>
          </w:tcPr>
          <w:p w14:paraId="6391B3C6" w14:textId="77777777" w:rsidR="00B1407F" w:rsidRDefault="00B1407F" w:rsidP="00197B92">
            <w:pPr>
              <w:spacing w:before="60" w:after="60"/>
              <w:ind w:firstLine="0"/>
              <w:jc w:val="center"/>
            </w:pPr>
          </w:p>
        </w:tc>
      </w:tr>
      <w:tr w:rsidR="00B1407F" w14:paraId="1AB9CE03" w14:textId="77777777" w:rsidTr="00DB40DA">
        <w:tc>
          <w:tcPr>
            <w:tcW w:w="1091" w:type="dxa"/>
            <w:vAlign w:val="center"/>
          </w:tcPr>
          <w:p w14:paraId="02AA8818" w14:textId="19558ACA" w:rsidR="00B1407F" w:rsidRPr="00DB40DA" w:rsidRDefault="00B1407F" w:rsidP="00197B92">
            <w:pPr>
              <w:spacing w:before="60" w:after="60"/>
              <w:ind w:firstLine="0"/>
              <w:jc w:val="center"/>
              <w:rPr>
                <w:b/>
                <w:bCs/>
              </w:rPr>
            </w:pPr>
            <w:r w:rsidRPr="00DB40DA">
              <w:rPr>
                <w:b/>
                <w:bCs/>
              </w:rPr>
              <w:t>1982</w:t>
            </w:r>
          </w:p>
        </w:tc>
        <w:tc>
          <w:tcPr>
            <w:tcW w:w="1152" w:type="dxa"/>
            <w:vAlign w:val="center"/>
          </w:tcPr>
          <w:p w14:paraId="6333AD39" w14:textId="7D3BAB2B" w:rsidR="00B1407F" w:rsidRDefault="00B1407F" w:rsidP="00197B92">
            <w:pPr>
              <w:spacing w:before="60" w:after="60"/>
              <w:ind w:firstLine="0"/>
              <w:jc w:val="center"/>
            </w:pPr>
            <w:r>
              <w:t>5.224</w:t>
            </w:r>
          </w:p>
        </w:tc>
        <w:tc>
          <w:tcPr>
            <w:tcW w:w="1093" w:type="dxa"/>
            <w:vAlign w:val="center"/>
          </w:tcPr>
          <w:p w14:paraId="50895FDD" w14:textId="1C2808E9" w:rsidR="00B1407F" w:rsidRPr="00DB40DA" w:rsidRDefault="00B1407F" w:rsidP="00197B92">
            <w:pPr>
              <w:spacing w:before="60" w:after="60"/>
              <w:ind w:firstLine="0"/>
              <w:jc w:val="center"/>
              <w:rPr>
                <w:b/>
                <w:bCs/>
              </w:rPr>
            </w:pPr>
            <w:r w:rsidRPr="00DB40DA">
              <w:rPr>
                <w:b/>
                <w:bCs/>
              </w:rPr>
              <w:t>1991</w:t>
            </w:r>
          </w:p>
        </w:tc>
        <w:tc>
          <w:tcPr>
            <w:tcW w:w="1152" w:type="dxa"/>
            <w:vAlign w:val="center"/>
          </w:tcPr>
          <w:p w14:paraId="412F914E" w14:textId="2EBEB674" w:rsidR="00B1407F" w:rsidRDefault="00B1407F" w:rsidP="00197B92">
            <w:pPr>
              <w:spacing w:before="60" w:after="60"/>
              <w:ind w:firstLine="0"/>
              <w:jc w:val="center"/>
            </w:pPr>
            <w:r>
              <w:t>4.463</w:t>
            </w:r>
          </w:p>
        </w:tc>
        <w:tc>
          <w:tcPr>
            <w:tcW w:w="1093" w:type="dxa"/>
            <w:vAlign w:val="center"/>
          </w:tcPr>
          <w:p w14:paraId="58E62604" w14:textId="6B2DC443" w:rsidR="00B1407F" w:rsidRPr="00DB40DA" w:rsidRDefault="00B1407F" w:rsidP="00197B92">
            <w:pPr>
              <w:spacing w:before="60" w:after="60"/>
              <w:ind w:firstLine="0"/>
              <w:jc w:val="center"/>
              <w:rPr>
                <w:b/>
                <w:bCs/>
              </w:rPr>
            </w:pPr>
            <w:r w:rsidRPr="00DB40DA">
              <w:rPr>
                <w:b/>
                <w:bCs/>
              </w:rPr>
              <w:t>2000</w:t>
            </w:r>
          </w:p>
        </w:tc>
        <w:tc>
          <w:tcPr>
            <w:tcW w:w="1152" w:type="dxa"/>
            <w:vAlign w:val="center"/>
          </w:tcPr>
          <w:p w14:paraId="104D48A3" w14:textId="67A6C1A0" w:rsidR="00B1407F" w:rsidRDefault="00B1407F" w:rsidP="00197B92">
            <w:pPr>
              <w:spacing w:before="60" w:after="60"/>
              <w:ind w:firstLine="0"/>
              <w:jc w:val="center"/>
            </w:pPr>
            <w:r>
              <w:t>2.737</w:t>
            </w:r>
          </w:p>
        </w:tc>
        <w:tc>
          <w:tcPr>
            <w:tcW w:w="1027" w:type="dxa"/>
            <w:vAlign w:val="center"/>
          </w:tcPr>
          <w:p w14:paraId="7FE85F3E" w14:textId="02145919" w:rsidR="00B1407F" w:rsidRPr="00DB40DA" w:rsidRDefault="00B1407F" w:rsidP="00197B92">
            <w:pPr>
              <w:spacing w:before="60" w:after="60"/>
              <w:ind w:firstLine="0"/>
              <w:jc w:val="center"/>
              <w:rPr>
                <w:b/>
                <w:bCs/>
              </w:rPr>
            </w:pPr>
          </w:p>
        </w:tc>
        <w:tc>
          <w:tcPr>
            <w:tcW w:w="1027" w:type="dxa"/>
          </w:tcPr>
          <w:p w14:paraId="109AB90C" w14:textId="77777777" w:rsidR="00B1407F" w:rsidRDefault="00B1407F" w:rsidP="00197B92">
            <w:pPr>
              <w:spacing w:before="60" w:after="60"/>
              <w:ind w:firstLine="0"/>
              <w:jc w:val="center"/>
            </w:pPr>
          </w:p>
        </w:tc>
      </w:tr>
      <w:tr w:rsidR="00DB40DA" w14:paraId="68FE344D" w14:textId="77777777" w:rsidTr="00DB40DA">
        <w:tc>
          <w:tcPr>
            <w:tcW w:w="1091" w:type="dxa"/>
            <w:tcBorders>
              <w:bottom w:val="single" w:sz="4" w:space="0" w:color="auto"/>
            </w:tcBorders>
            <w:vAlign w:val="center"/>
          </w:tcPr>
          <w:p w14:paraId="20F1B150" w14:textId="5016920B" w:rsidR="00DB40DA" w:rsidRPr="00DB40DA" w:rsidRDefault="00DB40DA" w:rsidP="00197B92">
            <w:pPr>
              <w:spacing w:before="60" w:after="60"/>
              <w:ind w:firstLine="0"/>
              <w:jc w:val="center"/>
              <w:rPr>
                <w:b/>
                <w:bCs/>
              </w:rPr>
            </w:pPr>
            <w:r w:rsidRPr="00DB40DA">
              <w:rPr>
                <w:b/>
                <w:bCs/>
              </w:rPr>
              <w:t>1983</w:t>
            </w:r>
          </w:p>
        </w:tc>
        <w:tc>
          <w:tcPr>
            <w:tcW w:w="1152" w:type="dxa"/>
            <w:tcBorders>
              <w:bottom w:val="single" w:sz="4" w:space="0" w:color="auto"/>
            </w:tcBorders>
            <w:vAlign w:val="center"/>
          </w:tcPr>
          <w:p w14:paraId="732C1969" w14:textId="24FBC05D" w:rsidR="00DB40DA" w:rsidRDefault="00B1407F" w:rsidP="00197B92">
            <w:pPr>
              <w:spacing w:before="60" w:after="60"/>
              <w:ind w:firstLine="0"/>
              <w:jc w:val="center"/>
            </w:pPr>
            <w:r>
              <w:t>5.639</w:t>
            </w:r>
          </w:p>
        </w:tc>
        <w:tc>
          <w:tcPr>
            <w:tcW w:w="1093" w:type="dxa"/>
            <w:tcBorders>
              <w:bottom w:val="single" w:sz="4" w:space="0" w:color="auto"/>
            </w:tcBorders>
            <w:vAlign w:val="center"/>
          </w:tcPr>
          <w:p w14:paraId="7DD7B8B1" w14:textId="5A00E0C9" w:rsidR="00DB40DA" w:rsidRPr="00DB40DA" w:rsidRDefault="00DB40DA" w:rsidP="00197B92">
            <w:pPr>
              <w:spacing w:before="60" w:after="60"/>
              <w:ind w:firstLine="0"/>
              <w:jc w:val="center"/>
              <w:rPr>
                <w:b/>
                <w:bCs/>
              </w:rPr>
            </w:pPr>
            <w:r w:rsidRPr="00DB40DA">
              <w:rPr>
                <w:b/>
                <w:bCs/>
              </w:rPr>
              <w:t>1992</w:t>
            </w:r>
          </w:p>
        </w:tc>
        <w:tc>
          <w:tcPr>
            <w:tcW w:w="1152" w:type="dxa"/>
            <w:tcBorders>
              <w:bottom w:val="single" w:sz="4" w:space="0" w:color="auto"/>
            </w:tcBorders>
            <w:vAlign w:val="center"/>
          </w:tcPr>
          <w:p w14:paraId="57D55FB3" w14:textId="5EF53688" w:rsidR="00DB40DA" w:rsidRDefault="00B1407F" w:rsidP="00197B92">
            <w:pPr>
              <w:spacing w:before="60" w:after="60"/>
              <w:ind w:firstLine="0"/>
              <w:jc w:val="center"/>
            </w:pPr>
            <w:r>
              <w:t>4.514</w:t>
            </w:r>
          </w:p>
        </w:tc>
        <w:tc>
          <w:tcPr>
            <w:tcW w:w="1093" w:type="dxa"/>
            <w:tcBorders>
              <w:bottom w:val="single" w:sz="4" w:space="0" w:color="auto"/>
            </w:tcBorders>
            <w:vAlign w:val="center"/>
          </w:tcPr>
          <w:p w14:paraId="2FC54A8B" w14:textId="4384EC70" w:rsidR="00DB40DA" w:rsidRPr="00DB40DA" w:rsidRDefault="00B1407F" w:rsidP="00197B92">
            <w:pPr>
              <w:spacing w:before="60" w:after="60"/>
              <w:ind w:firstLine="0"/>
              <w:jc w:val="center"/>
              <w:rPr>
                <w:b/>
                <w:bCs/>
              </w:rPr>
            </w:pPr>
            <w:r>
              <w:rPr>
                <w:b/>
                <w:bCs/>
              </w:rPr>
              <w:t>2001</w:t>
            </w:r>
          </w:p>
        </w:tc>
        <w:tc>
          <w:tcPr>
            <w:tcW w:w="1152" w:type="dxa"/>
            <w:tcBorders>
              <w:bottom w:val="single" w:sz="4" w:space="0" w:color="auto"/>
            </w:tcBorders>
            <w:vAlign w:val="center"/>
          </w:tcPr>
          <w:p w14:paraId="3EC97B48" w14:textId="61EE376B" w:rsidR="00DB40DA" w:rsidRDefault="000E5162" w:rsidP="00197B92">
            <w:pPr>
              <w:spacing w:before="60" w:after="60"/>
              <w:ind w:firstLine="0"/>
              <w:jc w:val="center"/>
            </w:pPr>
            <w:r>
              <w:t>4.104</w:t>
            </w:r>
          </w:p>
        </w:tc>
        <w:tc>
          <w:tcPr>
            <w:tcW w:w="1027" w:type="dxa"/>
            <w:tcBorders>
              <w:bottom w:val="single" w:sz="4" w:space="0" w:color="auto"/>
            </w:tcBorders>
            <w:vAlign w:val="center"/>
          </w:tcPr>
          <w:p w14:paraId="528B4941" w14:textId="77777777" w:rsidR="00DB40DA" w:rsidRPr="00DB40DA" w:rsidRDefault="00DB40DA" w:rsidP="00197B92">
            <w:pPr>
              <w:spacing w:before="60" w:after="60"/>
              <w:ind w:firstLine="0"/>
              <w:jc w:val="center"/>
              <w:rPr>
                <w:b/>
                <w:bCs/>
              </w:rPr>
            </w:pPr>
          </w:p>
        </w:tc>
        <w:tc>
          <w:tcPr>
            <w:tcW w:w="1027" w:type="dxa"/>
            <w:tcBorders>
              <w:bottom w:val="single" w:sz="4" w:space="0" w:color="auto"/>
            </w:tcBorders>
          </w:tcPr>
          <w:p w14:paraId="4486231F" w14:textId="77777777" w:rsidR="00DB40DA" w:rsidRDefault="00DB40DA" w:rsidP="00197B92">
            <w:pPr>
              <w:spacing w:before="60" w:after="60"/>
              <w:ind w:firstLine="0"/>
              <w:jc w:val="center"/>
            </w:pPr>
          </w:p>
        </w:tc>
      </w:tr>
    </w:tbl>
    <w:p w14:paraId="03272EE5" w14:textId="113EAF82" w:rsidR="0003109B" w:rsidRDefault="0003109B" w:rsidP="006E5456"/>
    <w:p w14:paraId="2CDFB711" w14:textId="4919AF94" w:rsidR="0003109B" w:rsidRDefault="000E5162" w:rsidP="006E5456">
      <w:r>
        <w:t>Yıllık ortalama yağış miktarı verilerinin normal dağılıma sahip olduğu düşünülmektedir ve hipotezler,</w:t>
      </w:r>
    </w:p>
    <w:p w14:paraId="79719548" w14:textId="1578F2A1" w:rsidR="000E5162" w:rsidRDefault="000E5162" w:rsidP="006E5456"/>
    <w:tbl>
      <w:tblPr>
        <w:tblStyle w:val="TabloKlavuzu"/>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82"/>
      </w:tblGrid>
      <w:tr w:rsidR="000E5162" w:rsidRPr="00D0614F" w14:paraId="486D657E" w14:textId="77777777" w:rsidTr="00F17AF7">
        <w:trPr>
          <w:jc w:val="center"/>
        </w:trPr>
        <w:tc>
          <w:tcPr>
            <w:tcW w:w="0" w:type="auto"/>
            <w:vAlign w:val="center"/>
          </w:tcPr>
          <w:p w14:paraId="3D859336" w14:textId="1725FDFE" w:rsidR="000E5162" w:rsidRPr="00D0614F" w:rsidRDefault="00000000" w:rsidP="00F17AF7">
            <w:pPr>
              <w:pStyle w:val="ListeParagraf"/>
              <w:spacing w:after="120"/>
              <w:ind w:left="0"/>
              <w:jc w:val="center"/>
              <w:rPr>
                <w:rFonts w:eastAsiaTheme="majorEastAsia" w:cstheme="majorBidi"/>
                <w:szCs w:val="24"/>
                <w:lang w:bidi="fa-IR"/>
              </w:rPr>
            </w:pPr>
            <m:oMathPara>
              <m:oMathParaPr>
                <m:jc m:val="left"/>
              </m:oMathParaPr>
              <m:oMath>
                <m:sSub>
                  <m:sSubPr>
                    <m:ctrlPr>
                      <w:rPr>
                        <w:rFonts w:ascii="Cambria Math" w:eastAsiaTheme="majorEastAsia" w:hAnsi="Cambria Math" w:cstheme="majorBidi"/>
                        <w:i/>
                        <w:szCs w:val="24"/>
                        <w:lang w:bidi="fa-IR"/>
                      </w:rPr>
                    </m:ctrlPr>
                  </m:sSubPr>
                  <m:e>
                    <m:r>
                      <w:rPr>
                        <w:rFonts w:ascii="Cambria Math" w:eastAsiaTheme="majorEastAsia" w:hAnsi="Cambria Math" w:cstheme="majorBidi"/>
                        <w:szCs w:val="24"/>
                        <w:lang w:bidi="fa-IR"/>
                      </w:rPr>
                      <m:t>H</m:t>
                    </m:r>
                  </m:e>
                  <m:sub>
                    <m:r>
                      <w:rPr>
                        <w:rFonts w:ascii="Cambria Math" w:eastAsiaTheme="majorEastAsia" w:hAnsi="Cambria Math" w:cstheme="majorBidi"/>
                        <w:szCs w:val="24"/>
                        <w:lang w:bidi="fa-IR"/>
                      </w:rPr>
                      <m:t>0</m:t>
                    </m:r>
                  </m:sub>
                </m:sSub>
                <m:r>
                  <w:rPr>
                    <w:rFonts w:ascii="Cambria Math" w:eastAsiaTheme="majorEastAsia" w:hAnsi="Cambria Math" w:cstheme="majorBidi"/>
                    <w:szCs w:val="24"/>
                    <w:lang w:bidi="fa-IR"/>
                  </w:rPr>
                  <m:t>:Yağış miktarı verileri normal dağılımdan gelmektedir.</m:t>
                </m:r>
              </m:oMath>
            </m:oMathPara>
          </w:p>
        </w:tc>
      </w:tr>
      <w:tr w:rsidR="000E5162" w:rsidRPr="00D0614F" w14:paraId="2A245AB7" w14:textId="77777777" w:rsidTr="00F17AF7">
        <w:trPr>
          <w:jc w:val="center"/>
        </w:trPr>
        <w:tc>
          <w:tcPr>
            <w:tcW w:w="0" w:type="auto"/>
            <w:vAlign w:val="center"/>
          </w:tcPr>
          <w:p w14:paraId="27DB7BAD" w14:textId="161A008F" w:rsidR="000E5162" w:rsidRPr="00D0614F" w:rsidRDefault="00000000" w:rsidP="00197B92">
            <w:pPr>
              <w:pStyle w:val="ListeParagraf"/>
              <w:ind w:left="0"/>
              <w:jc w:val="center"/>
              <w:rPr>
                <w:rFonts w:eastAsiaTheme="majorEastAsia" w:cstheme="majorBidi"/>
                <w:szCs w:val="24"/>
                <w:lang w:bidi="fa-IR"/>
              </w:rPr>
            </w:pPr>
            <m:oMathPara>
              <m:oMathParaPr>
                <m:jc m:val="left"/>
              </m:oMathParaPr>
              <m:oMath>
                <m:sSub>
                  <m:sSubPr>
                    <m:ctrlPr>
                      <w:rPr>
                        <w:rFonts w:ascii="Cambria Math" w:eastAsiaTheme="majorEastAsia" w:hAnsi="Cambria Math" w:cstheme="majorBidi"/>
                        <w:i/>
                        <w:szCs w:val="24"/>
                        <w:lang w:bidi="fa-IR"/>
                      </w:rPr>
                    </m:ctrlPr>
                  </m:sSubPr>
                  <m:e>
                    <m:r>
                      <w:rPr>
                        <w:rFonts w:ascii="Cambria Math" w:eastAsiaTheme="majorEastAsia" w:hAnsi="Cambria Math" w:cstheme="majorBidi"/>
                        <w:szCs w:val="24"/>
                        <w:lang w:bidi="fa-IR"/>
                      </w:rPr>
                      <m:t>H</m:t>
                    </m:r>
                  </m:e>
                  <m:sub>
                    <m:r>
                      <w:rPr>
                        <w:rFonts w:ascii="Cambria Math" w:eastAsiaTheme="majorEastAsia" w:hAnsi="Cambria Math" w:cstheme="majorBidi"/>
                        <w:szCs w:val="24"/>
                        <w:lang w:bidi="fa-IR"/>
                      </w:rPr>
                      <m:t>1</m:t>
                    </m:r>
                  </m:sub>
                </m:sSub>
                <m:r>
                  <w:rPr>
                    <w:rFonts w:ascii="Cambria Math" w:eastAsiaTheme="majorEastAsia" w:hAnsi="Cambria Math" w:cstheme="majorBidi"/>
                    <w:szCs w:val="24"/>
                    <w:lang w:bidi="fa-IR"/>
                  </w:rPr>
                  <m:t>:Yağış miktarı verileri normal dağılımdan gelmemektedir</m:t>
                </m:r>
              </m:oMath>
            </m:oMathPara>
          </w:p>
        </w:tc>
      </w:tr>
    </w:tbl>
    <w:p w14:paraId="0248867E" w14:textId="335C4CB1" w:rsidR="000E5162" w:rsidRDefault="000E5162" w:rsidP="006E5456"/>
    <w:p w14:paraId="76F6EFA0" w14:textId="2418ED57" w:rsidR="000E5162" w:rsidRDefault="000E5162" w:rsidP="000E5162">
      <w:pPr>
        <w:ind w:firstLine="0"/>
      </w:pPr>
      <w:r>
        <w:t xml:space="preserve">biçiminde yazılabilir. Bu yokluk hipotezini sınamak için veri setine </w:t>
      </w:r>
      <w:r w:rsidRPr="00D0614F">
        <w:rPr>
          <w:rFonts w:eastAsiaTheme="majorEastAsia"/>
          <w:lang w:bidi="fa-IR"/>
        </w:rPr>
        <w:t>Kolmogorov-Smirnov</w:t>
      </w:r>
      <w:r>
        <w:rPr>
          <w:rFonts w:eastAsiaTheme="majorEastAsia"/>
          <w:lang w:bidi="fa-IR"/>
        </w:rPr>
        <w:t xml:space="preserve"> testi</w:t>
      </w:r>
      <w:r w:rsidRPr="00D0614F">
        <w:rPr>
          <w:rFonts w:eastAsiaTheme="majorEastAsia"/>
          <w:lang w:bidi="fa-IR"/>
        </w:rPr>
        <w:t xml:space="preserve"> (KS), Anderson-Darling </w:t>
      </w:r>
      <w:r>
        <w:rPr>
          <w:rFonts w:eastAsiaTheme="majorEastAsia"/>
          <w:lang w:bidi="fa-IR"/>
        </w:rPr>
        <w:t xml:space="preserve">testi </w:t>
      </w:r>
      <w:r w:rsidRPr="00D0614F">
        <w:rPr>
          <w:rFonts w:eastAsiaTheme="majorEastAsia"/>
          <w:lang w:bidi="fa-IR"/>
        </w:rPr>
        <w:t>(AD),</w:t>
      </w:r>
      <w:r w:rsidR="00A52879">
        <w:rPr>
          <w:rFonts w:eastAsiaTheme="majorEastAsia"/>
          <w:lang w:bidi="fa-IR"/>
        </w:rPr>
        <w:t xml:space="preserve"> </w:t>
      </w:r>
      <w:r w:rsidR="00A52879">
        <w:t>Cramér-von Mises testi (CVM),</w:t>
      </w:r>
      <w:r w:rsidRPr="00D0614F">
        <w:rPr>
          <w:rFonts w:eastAsiaTheme="majorEastAsia"/>
          <w:lang w:bidi="fa-IR"/>
        </w:rPr>
        <w:t xml:space="preserve"> </w:t>
      </w:r>
      <w:r w:rsidR="00D04408">
        <w:rPr>
          <w:rFonts w:eastAsiaTheme="majorEastAsia"/>
          <w:lang w:bidi="fa-IR"/>
        </w:rPr>
        <w:t xml:space="preserve">ki-kare </w:t>
      </w:r>
      <w:r>
        <w:rPr>
          <w:rFonts w:eastAsiaTheme="majorEastAsia"/>
          <w:lang w:bidi="fa-IR"/>
        </w:rPr>
        <w:t>testi</w:t>
      </w:r>
      <w:r w:rsidRPr="00D0614F">
        <w:rPr>
          <w:rFonts w:eastAsiaTheme="majorEastAsia"/>
          <w:lang w:bidi="fa-IR"/>
        </w:rPr>
        <w:t xml:space="preserve"> (BCS) ve önerilen </w:t>
      </w:r>
      <w:r w:rsidR="00541233">
        <w:rPr>
          <w:rFonts w:eastAsiaTheme="majorEastAsia"/>
          <w:lang w:bidi="fa-IR"/>
        </w:rPr>
        <w:t>b</w:t>
      </w:r>
      <w:r w:rsidRPr="00D0614F">
        <w:rPr>
          <w:rFonts w:eastAsiaTheme="majorEastAsia"/>
          <w:lang w:bidi="fa-IR"/>
        </w:rPr>
        <w:t xml:space="preserve">ağımsız </w:t>
      </w:r>
      <w:r w:rsidR="00D04408">
        <w:rPr>
          <w:rFonts w:eastAsiaTheme="majorEastAsia"/>
          <w:lang w:bidi="fa-IR"/>
        </w:rPr>
        <w:t>ki-kare</w:t>
      </w:r>
      <w:r w:rsidRPr="00D0614F">
        <w:rPr>
          <w:rFonts w:eastAsiaTheme="majorEastAsia"/>
          <w:lang w:bidi="fa-IR"/>
        </w:rPr>
        <w:t xml:space="preserve"> </w:t>
      </w:r>
      <w:r>
        <w:rPr>
          <w:rFonts w:eastAsiaTheme="majorEastAsia"/>
          <w:lang w:bidi="fa-IR"/>
        </w:rPr>
        <w:t xml:space="preserve">testi </w:t>
      </w:r>
      <w:r w:rsidRPr="00D0614F">
        <w:rPr>
          <w:rFonts w:eastAsiaTheme="majorEastAsia"/>
          <w:lang w:bidi="fa-IR"/>
        </w:rPr>
        <w:t xml:space="preserve">(FCS) </w:t>
      </w:r>
      <m:oMath>
        <m:r>
          <w:rPr>
            <w:rFonts w:ascii="Cambria Math" w:eastAsiaTheme="majorEastAsia" w:hAnsi="Cambria Math"/>
            <w:lang w:bidi="fa-IR"/>
          </w:rPr>
          <m:t>α=0.05</m:t>
        </m:r>
      </m:oMath>
      <w:r w:rsidRPr="00D0614F">
        <w:rPr>
          <w:rFonts w:eastAsiaTheme="majorEastAsia"/>
          <w:lang w:bidi="fa-IR"/>
        </w:rPr>
        <w:t xml:space="preserve"> anlamlılık düzeyinde uygulanmıştır.</w:t>
      </w:r>
      <w:r>
        <w:rPr>
          <w:rFonts w:eastAsiaTheme="majorEastAsia"/>
          <w:lang w:bidi="fa-IR"/>
        </w:rPr>
        <w:t xml:space="preserve"> Uyum iyiliği testleri</w:t>
      </w:r>
      <w:r w:rsidR="00BE079A">
        <w:rPr>
          <w:rFonts w:eastAsiaTheme="majorEastAsia"/>
          <w:lang w:bidi="fa-IR"/>
        </w:rPr>
        <w:t>nden</w:t>
      </w:r>
      <w:r>
        <w:rPr>
          <w:rFonts w:eastAsiaTheme="majorEastAsia"/>
          <w:lang w:bidi="fa-IR"/>
        </w:rPr>
        <w:t xml:space="preserve"> elde edilen sonuçlar, </w:t>
      </w:r>
      <m:oMath>
        <m:r>
          <w:rPr>
            <w:rFonts w:ascii="Cambria Math" w:eastAsiaTheme="majorEastAsia" w:hAnsi="Cambria Math"/>
            <w:lang w:bidi="fa-IR"/>
          </w:rPr>
          <m:t>p</m:t>
        </m:r>
      </m:oMath>
      <w:r w:rsidR="003558F5">
        <w:rPr>
          <w:rFonts w:eastAsiaTheme="majorEastAsia"/>
          <w:lang w:bidi="fa-IR"/>
        </w:rPr>
        <w:t>-</w:t>
      </w:r>
      <w:r>
        <w:rPr>
          <w:rFonts w:eastAsiaTheme="majorEastAsia"/>
          <w:lang w:bidi="fa-IR"/>
        </w:rPr>
        <w:t>değerleri ve test istatistikleri</w:t>
      </w:r>
      <w:r w:rsidR="00060EA1">
        <w:rPr>
          <w:rFonts w:eastAsiaTheme="majorEastAsia"/>
          <w:lang w:bidi="fa-IR"/>
        </w:rPr>
        <w:t xml:space="preserve"> </w:t>
      </w:r>
      <w:r w:rsidR="00060EA1">
        <w:rPr>
          <w:rFonts w:eastAsiaTheme="majorEastAsia"/>
          <w:lang w:bidi="fa-IR"/>
        </w:rPr>
        <w:fldChar w:fldCharType="begin"/>
      </w:r>
      <w:r w:rsidR="00060EA1">
        <w:rPr>
          <w:rFonts w:eastAsiaTheme="majorEastAsia"/>
          <w:lang w:bidi="fa-IR"/>
        </w:rPr>
        <w:instrText xml:space="preserve"> REF _Ref109164729 \h </w:instrText>
      </w:r>
      <w:r w:rsidR="00060EA1">
        <w:rPr>
          <w:rFonts w:eastAsiaTheme="majorEastAsia"/>
          <w:lang w:bidi="fa-IR"/>
        </w:rPr>
      </w:r>
      <w:r w:rsidR="00060EA1">
        <w:rPr>
          <w:rFonts w:eastAsiaTheme="majorEastAsia"/>
          <w:lang w:bidi="fa-IR"/>
        </w:rPr>
        <w:fldChar w:fldCharType="separate"/>
      </w:r>
      <w:r w:rsidR="006253A4">
        <w:t xml:space="preserve">Tablo </w:t>
      </w:r>
      <w:r w:rsidR="006253A4">
        <w:rPr>
          <w:noProof/>
        </w:rPr>
        <w:t>29</w:t>
      </w:r>
      <w:r w:rsidR="00060EA1">
        <w:rPr>
          <w:rFonts w:eastAsiaTheme="majorEastAsia"/>
          <w:lang w:bidi="fa-IR"/>
        </w:rPr>
        <w:fldChar w:fldCharType="end"/>
      </w:r>
      <w:r>
        <w:rPr>
          <w:rFonts w:eastAsiaTheme="majorEastAsia"/>
          <w:lang w:bidi="fa-IR"/>
        </w:rPr>
        <w:t>’da verilmiştir.</w:t>
      </w:r>
    </w:p>
    <w:p w14:paraId="092822DA" w14:textId="56A8E54A" w:rsidR="00390E8B" w:rsidRDefault="00390E8B">
      <w:pPr>
        <w:spacing w:line="240" w:lineRule="auto"/>
        <w:ind w:firstLine="0"/>
        <w:jc w:val="left"/>
      </w:pPr>
      <w:r>
        <w:br w:type="page"/>
      </w:r>
    </w:p>
    <w:p w14:paraId="2D50FF74" w14:textId="74910025" w:rsidR="005700F3" w:rsidRPr="006E346B" w:rsidRDefault="005700F3" w:rsidP="005700F3">
      <w:pPr>
        <w:pStyle w:val="Tabloyazs"/>
      </w:pPr>
      <w:bookmarkStart w:id="290" w:name="_Ref109164729"/>
      <w:bookmarkStart w:id="291" w:name="_Toc134486172"/>
      <w:bookmarkStart w:id="292" w:name="_Toc137023871"/>
      <w:r>
        <w:lastRenderedPageBreak/>
        <w:t xml:space="preserve">Tablo </w:t>
      </w:r>
      <w:fldSimple w:instr=" SEQ Tablo \* ARABIC ">
        <w:r w:rsidR="006253A4">
          <w:rPr>
            <w:noProof/>
          </w:rPr>
          <w:t>29</w:t>
        </w:r>
      </w:fldSimple>
      <w:bookmarkEnd w:id="290"/>
      <w:r>
        <w:t>.</w:t>
      </w:r>
      <w:r>
        <w:tab/>
        <w:t>Yağış miktarı</w:t>
      </w:r>
      <w:r w:rsidRPr="006E346B">
        <w:t xml:space="preserve"> veri setinin uyum iyiliği testi sonuçları</w:t>
      </w:r>
      <w:bookmarkEnd w:id="291"/>
      <w:bookmarkEnd w:id="292"/>
    </w:p>
    <w:tbl>
      <w:tblPr>
        <w:tblStyle w:val="TabloKlavuz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83"/>
        <w:gridCol w:w="1985"/>
        <w:gridCol w:w="1559"/>
        <w:gridCol w:w="1835"/>
      </w:tblGrid>
      <w:tr w:rsidR="000E5162" w14:paraId="49A33501" w14:textId="77777777" w:rsidTr="00F17AF7">
        <w:tc>
          <w:tcPr>
            <w:tcW w:w="3119" w:type="dxa"/>
            <w:tcBorders>
              <w:top w:val="single" w:sz="4" w:space="0" w:color="auto"/>
              <w:bottom w:val="single" w:sz="4" w:space="0" w:color="auto"/>
            </w:tcBorders>
            <w:vAlign w:val="center"/>
          </w:tcPr>
          <w:p w14:paraId="35670634" w14:textId="77777777" w:rsidR="000E5162" w:rsidRDefault="000E5162" w:rsidP="00F17AF7">
            <w:pPr>
              <w:spacing w:before="120" w:after="120" w:line="240" w:lineRule="auto"/>
              <w:ind w:firstLine="0"/>
              <w:jc w:val="center"/>
              <w:rPr>
                <w:rFonts w:eastAsiaTheme="majorEastAsia"/>
                <w:lang w:bidi="fa-IR"/>
              </w:rPr>
            </w:pPr>
          </w:p>
        </w:tc>
        <w:tc>
          <w:tcPr>
            <w:tcW w:w="283" w:type="dxa"/>
            <w:tcBorders>
              <w:top w:val="single" w:sz="4" w:space="0" w:color="auto"/>
              <w:bottom w:val="single" w:sz="4" w:space="0" w:color="auto"/>
            </w:tcBorders>
            <w:vAlign w:val="center"/>
          </w:tcPr>
          <w:p w14:paraId="4C65CD2F" w14:textId="77777777" w:rsidR="000E5162" w:rsidRDefault="000E5162" w:rsidP="00F17AF7">
            <w:pPr>
              <w:spacing w:before="120" w:after="120" w:line="240" w:lineRule="auto"/>
              <w:ind w:firstLine="0"/>
              <w:jc w:val="center"/>
              <w:rPr>
                <w:rFonts w:eastAsiaTheme="majorEastAsia"/>
                <w:lang w:bidi="fa-IR"/>
              </w:rPr>
            </w:pPr>
          </w:p>
        </w:tc>
        <w:tc>
          <w:tcPr>
            <w:tcW w:w="1985" w:type="dxa"/>
            <w:tcBorders>
              <w:top w:val="single" w:sz="4" w:space="0" w:color="auto"/>
              <w:bottom w:val="single" w:sz="4" w:space="0" w:color="auto"/>
            </w:tcBorders>
            <w:vAlign w:val="center"/>
          </w:tcPr>
          <w:p w14:paraId="787D6B2C" w14:textId="77777777" w:rsidR="000E5162" w:rsidRPr="00D000F2" w:rsidRDefault="000E5162" w:rsidP="00F17AF7">
            <w:pPr>
              <w:spacing w:before="120" w:after="120" w:line="240" w:lineRule="auto"/>
              <w:ind w:firstLine="0"/>
              <w:jc w:val="center"/>
              <w:rPr>
                <w:rFonts w:eastAsiaTheme="majorEastAsia"/>
                <w:b/>
                <w:bCs/>
                <w:lang w:bidi="fa-IR"/>
              </w:rPr>
            </w:pPr>
            <w:r w:rsidRPr="00D000F2">
              <w:rPr>
                <w:rFonts w:eastAsiaTheme="majorEastAsia"/>
                <w:b/>
                <w:bCs/>
                <w:lang w:bidi="fa-IR"/>
              </w:rPr>
              <w:t>Test istatistiği</w:t>
            </w:r>
          </w:p>
        </w:tc>
        <w:tc>
          <w:tcPr>
            <w:tcW w:w="1559" w:type="dxa"/>
            <w:tcBorders>
              <w:top w:val="single" w:sz="4" w:space="0" w:color="auto"/>
              <w:bottom w:val="single" w:sz="4" w:space="0" w:color="auto"/>
            </w:tcBorders>
            <w:vAlign w:val="center"/>
          </w:tcPr>
          <w:p w14:paraId="7E8574C9" w14:textId="4F9A6353" w:rsidR="000E5162" w:rsidRPr="00D000F2" w:rsidRDefault="000E5162" w:rsidP="00F17AF7">
            <w:pPr>
              <w:spacing w:before="120" w:after="120" w:line="240" w:lineRule="auto"/>
              <w:ind w:firstLine="0"/>
              <w:jc w:val="center"/>
              <w:rPr>
                <w:rFonts w:eastAsiaTheme="majorEastAsia"/>
                <w:b/>
                <w:bCs/>
                <w:lang w:bidi="fa-IR"/>
              </w:rPr>
            </w:pPr>
            <m:oMath>
              <m:r>
                <m:rPr>
                  <m:sty m:val="bi"/>
                </m:rPr>
                <w:rPr>
                  <w:rFonts w:ascii="Cambria Math" w:eastAsiaTheme="majorEastAsia" w:hAnsi="Cambria Math"/>
                  <w:lang w:bidi="fa-IR"/>
                </w:rPr>
                <m:t>p</m:t>
              </m:r>
            </m:oMath>
            <w:r w:rsidR="003558F5">
              <w:rPr>
                <w:rFonts w:eastAsiaTheme="majorEastAsia"/>
                <w:b/>
                <w:lang w:bidi="fa-IR"/>
              </w:rPr>
              <w:t>-</w:t>
            </w:r>
            <w:r w:rsidRPr="00D000F2">
              <w:rPr>
                <w:rFonts w:eastAsiaTheme="majorEastAsia"/>
                <w:b/>
                <w:bCs/>
                <w:lang w:bidi="fa-IR"/>
              </w:rPr>
              <w:t>değeri</w:t>
            </w:r>
          </w:p>
        </w:tc>
        <w:tc>
          <w:tcPr>
            <w:tcW w:w="1835" w:type="dxa"/>
            <w:tcBorders>
              <w:top w:val="single" w:sz="4" w:space="0" w:color="auto"/>
              <w:bottom w:val="single" w:sz="4" w:space="0" w:color="auto"/>
            </w:tcBorders>
            <w:vAlign w:val="center"/>
          </w:tcPr>
          <w:p w14:paraId="60DE4252" w14:textId="77777777" w:rsidR="000E5162" w:rsidRPr="00D000F2" w:rsidRDefault="000E5162" w:rsidP="00F17AF7">
            <w:pPr>
              <w:spacing w:before="120" w:after="120" w:line="240" w:lineRule="auto"/>
              <w:ind w:firstLine="0"/>
              <w:jc w:val="center"/>
              <w:rPr>
                <w:rFonts w:eastAsiaTheme="majorEastAsia"/>
                <w:b/>
                <w:bCs/>
                <w:lang w:bidi="fa-IR"/>
              </w:rPr>
            </w:pPr>
            <w:r w:rsidRPr="00D000F2">
              <w:rPr>
                <w:rFonts w:eastAsiaTheme="majorEastAsia"/>
                <w:b/>
                <w:bCs/>
                <w:lang w:bidi="fa-IR"/>
              </w:rPr>
              <w:t>Hipotez</w:t>
            </w:r>
          </w:p>
        </w:tc>
      </w:tr>
      <w:tr w:rsidR="00A52879" w14:paraId="6B9F370A" w14:textId="77777777" w:rsidTr="00A52879">
        <w:tc>
          <w:tcPr>
            <w:tcW w:w="3119" w:type="dxa"/>
            <w:tcBorders>
              <w:top w:val="single" w:sz="4" w:space="0" w:color="auto"/>
            </w:tcBorders>
            <w:vAlign w:val="center"/>
          </w:tcPr>
          <w:p w14:paraId="110FF55B" w14:textId="282638D0" w:rsidR="00A52879" w:rsidRPr="00933013" w:rsidRDefault="00A52879" w:rsidP="00A52879">
            <w:pPr>
              <w:spacing w:before="120" w:after="120" w:line="240" w:lineRule="auto"/>
              <w:ind w:firstLine="0"/>
              <w:rPr>
                <w:rFonts w:eastAsiaTheme="majorEastAsia"/>
                <w:b/>
                <w:bCs/>
                <w:lang w:bidi="fa-IR"/>
              </w:rPr>
            </w:pPr>
            <w:r w:rsidRPr="00933013">
              <w:rPr>
                <w:rFonts w:eastAsiaTheme="majorEastAsia"/>
                <w:b/>
                <w:bCs/>
                <w:lang w:bidi="fa-IR"/>
              </w:rPr>
              <w:t>Ki-kare (BCS)</w:t>
            </w:r>
          </w:p>
        </w:tc>
        <w:tc>
          <w:tcPr>
            <w:tcW w:w="283" w:type="dxa"/>
            <w:tcBorders>
              <w:top w:val="single" w:sz="4" w:space="0" w:color="auto"/>
            </w:tcBorders>
            <w:vAlign w:val="center"/>
          </w:tcPr>
          <w:p w14:paraId="2C446EFD" w14:textId="5D5E55D5" w:rsidR="00A52879" w:rsidRDefault="00A52879" w:rsidP="00A52879">
            <w:pPr>
              <w:spacing w:before="120" w:after="120" w:line="240" w:lineRule="auto"/>
              <w:ind w:firstLine="0"/>
              <w:jc w:val="center"/>
              <w:rPr>
                <w:rFonts w:eastAsiaTheme="majorEastAsia"/>
                <w:lang w:bidi="fa-IR"/>
              </w:rPr>
            </w:pPr>
            <w:r>
              <w:rPr>
                <w:rFonts w:eastAsiaTheme="majorEastAsia"/>
                <w:lang w:bidi="fa-IR"/>
              </w:rPr>
              <w:t>:</w:t>
            </w:r>
          </w:p>
        </w:tc>
        <w:tc>
          <w:tcPr>
            <w:tcW w:w="1985" w:type="dxa"/>
            <w:tcBorders>
              <w:top w:val="single" w:sz="4" w:space="0" w:color="auto"/>
            </w:tcBorders>
            <w:vAlign w:val="center"/>
          </w:tcPr>
          <w:p w14:paraId="5862ABF6" w14:textId="070FB728" w:rsidR="00A52879" w:rsidRDefault="00A52879" w:rsidP="00A52879">
            <w:pPr>
              <w:spacing w:before="120" w:after="120" w:line="240" w:lineRule="auto"/>
              <w:ind w:firstLine="0"/>
              <w:jc w:val="center"/>
              <w:rPr>
                <w:rFonts w:eastAsiaTheme="majorEastAsia"/>
                <w:lang w:bidi="fa-IR"/>
              </w:rPr>
            </w:pPr>
            <w:r>
              <w:rPr>
                <w:rFonts w:eastAsiaTheme="majorEastAsia"/>
                <w:lang w:bidi="fa-IR"/>
              </w:rPr>
              <w:t>1.0979</w:t>
            </w:r>
          </w:p>
        </w:tc>
        <w:tc>
          <w:tcPr>
            <w:tcW w:w="1559" w:type="dxa"/>
            <w:tcBorders>
              <w:top w:val="single" w:sz="4" w:space="0" w:color="auto"/>
            </w:tcBorders>
            <w:vAlign w:val="center"/>
          </w:tcPr>
          <w:p w14:paraId="5C6BE437" w14:textId="00F226CB" w:rsidR="00A52879" w:rsidRDefault="00A52879" w:rsidP="00A52879">
            <w:pPr>
              <w:spacing w:before="120" w:after="120" w:line="240" w:lineRule="auto"/>
              <w:ind w:firstLine="0"/>
              <w:jc w:val="center"/>
              <w:rPr>
                <w:rFonts w:eastAsiaTheme="majorEastAsia"/>
                <w:lang w:bidi="fa-IR"/>
              </w:rPr>
            </w:pPr>
            <w:r>
              <w:rPr>
                <w:rFonts w:eastAsiaTheme="majorEastAsia"/>
                <w:lang w:bidi="fa-IR"/>
              </w:rPr>
              <w:t>0.7776</w:t>
            </w:r>
          </w:p>
        </w:tc>
        <w:tc>
          <w:tcPr>
            <w:tcW w:w="1835" w:type="dxa"/>
            <w:tcBorders>
              <w:top w:val="single" w:sz="4" w:space="0" w:color="auto"/>
            </w:tcBorders>
            <w:vAlign w:val="center"/>
          </w:tcPr>
          <w:p w14:paraId="321F08BE" w14:textId="64C6E221" w:rsidR="00A52879" w:rsidRDefault="00A52879" w:rsidP="00A52879">
            <w:pPr>
              <w:spacing w:before="120" w:after="120" w:line="240" w:lineRule="auto"/>
              <w:ind w:firstLine="0"/>
              <w:jc w:val="center"/>
              <w:rPr>
                <w:rFonts w:eastAsiaTheme="majorEastAsia"/>
                <w:lang w:bidi="fa-IR"/>
              </w:rPr>
            </w:pPr>
            <w:r>
              <w:rPr>
                <w:rFonts w:eastAsiaTheme="majorEastAsia"/>
                <w:lang w:bidi="fa-IR"/>
              </w:rPr>
              <w:t>Kabul</w:t>
            </w:r>
          </w:p>
        </w:tc>
      </w:tr>
      <w:tr w:rsidR="00A52879" w14:paraId="43B24334" w14:textId="77777777" w:rsidTr="00A52879">
        <w:tc>
          <w:tcPr>
            <w:tcW w:w="3119" w:type="dxa"/>
            <w:vAlign w:val="center"/>
          </w:tcPr>
          <w:p w14:paraId="52661F98" w14:textId="759863E5" w:rsidR="00A52879" w:rsidRPr="00933013" w:rsidRDefault="00A52879" w:rsidP="00F17AF7">
            <w:pPr>
              <w:spacing w:before="120" w:after="120" w:line="240" w:lineRule="auto"/>
              <w:ind w:firstLine="0"/>
              <w:rPr>
                <w:rFonts w:eastAsiaTheme="majorEastAsia"/>
                <w:b/>
                <w:bCs/>
                <w:lang w:bidi="fa-IR"/>
              </w:rPr>
            </w:pPr>
            <w:r>
              <w:rPr>
                <w:rFonts w:eastAsiaTheme="majorEastAsia"/>
                <w:b/>
                <w:bCs/>
                <w:lang w:bidi="fa-IR"/>
              </w:rPr>
              <w:t>Cramer-von Mises (CVM)</w:t>
            </w:r>
          </w:p>
        </w:tc>
        <w:tc>
          <w:tcPr>
            <w:tcW w:w="283" w:type="dxa"/>
            <w:vAlign w:val="center"/>
          </w:tcPr>
          <w:p w14:paraId="32D6DC0B" w14:textId="723D4FBC" w:rsidR="00A52879" w:rsidRDefault="00A52879" w:rsidP="00F17AF7">
            <w:pPr>
              <w:spacing w:before="120" w:after="120" w:line="240" w:lineRule="auto"/>
              <w:ind w:firstLine="0"/>
              <w:jc w:val="center"/>
              <w:rPr>
                <w:rFonts w:eastAsiaTheme="majorEastAsia"/>
                <w:lang w:bidi="fa-IR"/>
              </w:rPr>
            </w:pPr>
            <w:r>
              <w:rPr>
                <w:rFonts w:eastAsiaTheme="majorEastAsia"/>
                <w:lang w:bidi="fa-IR"/>
              </w:rPr>
              <w:t>:</w:t>
            </w:r>
          </w:p>
        </w:tc>
        <w:tc>
          <w:tcPr>
            <w:tcW w:w="1985" w:type="dxa"/>
            <w:vAlign w:val="center"/>
          </w:tcPr>
          <w:p w14:paraId="77C452F5" w14:textId="5056ABAD" w:rsidR="00A52879" w:rsidRDefault="00A52879" w:rsidP="00F17AF7">
            <w:pPr>
              <w:spacing w:before="120" w:after="120" w:line="240" w:lineRule="auto"/>
              <w:ind w:firstLine="0"/>
              <w:jc w:val="center"/>
              <w:rPr>
                <w:rFonts w:eastAsiaTheme="majorEastAsia"/>
                <w:lang w:bidi="fa-IR"/>
              </w:rPr>
            </w:pPr>
            <w:r w:rsidRPr="00A52879">
              <w:rPr>
                <w:rFonts w:eastAsiaTheme="majorEastAsia"/>
                <w:lang w:bidi="fa-IR"/>
              </w:rPr>
              <w:t>0.0329</w:t>
            </w:r>
          </w:p>
        </w:tc>
        <w:tc>
          <w:tcPr>
            <w:tcW w:w="1559" w:type="dxa"/>
            <w:vAlign w:val="center"/>
          </w:tcPr>
          <w:p w14:paraId="41AF6D5A" w14:textId="69C6A223" w:rsidR="00A52879" w:rsidRDefault="00A52879" w:rsidP="00F17AF7">
            <w:pPr>
              <w:spacing w:before="120" w:after="120" w:line="240" w:lineRule="auto"/>
              <w:ind w:firstLine="0"/>
              <w:jc w:val="center"/>
              <w:rPr>
                <w:rFonts w:eastAsiaTheme="majorEastAsia"/>
                <w:lang w:bidi="fa-IR"/>
              </w:rPr>
            </w:pPr>
            <w:r w:rsidRPr="00A52879">
              <w:rPr>
                <w:rFonts w:eastAsiaTheme="majorEastAsia"/>
                <w:lang w:bidi="fa-IR"/>
              </w:rPr>
              <w:t>0.9667</w:t>
            </w:r>
          </w:p>
        </w:tc>
        <w:tc>
          <w:tcPr>
            <w:tcW w:w="1835" w:type="dxa"/>
            <w:vAlign w:val="center"/>
          </w:tcPr>
          <w:p w14:paraId="0202E25A" w14:textId="36040783" w:rsidR="00A52879" w:rsidRDefault="00A52879" w:rsidP="00F17AF7">
            <w:pPr>
              <w:spacing w:before="120" w:after="120" w:line="240" w:lineRule="auto"/>
              <w:ind w:firstLine="0"/>
              <w:jc w:val="center"/>
              <w:rPr>
                <w:rFonts w:eastAsiaTheme="majorEastAsia"/>
                <w:lang w:bidi="fa-IR"/>
              </w:rPr>
            </w:pPr>
            <w:r>
              <w:rPr>
                <w:rFonts w:eastAsiaTheme="majorEastAsia"/>
                <w:lang w:bidi="fa-IR"/>
              </w:rPr>
              <w:t>Kabul</w:t>
            </w:r>
          </w:p>
        </w:tc>
      </w:tr>
      <w:tr w:rsidR="000E5162" w14:paraId="16C2ED29" w14:textId="77777777" w:rsidTr="00A52879">
        <w:tc>
          <w:tcPr>
            <w:tcW w:w="3119" w:type="dxa"/>
            <w:vAlign w:val="center"/>
          </w:tcPr>
          <w:p w14:paraId="153552D0" w14:textId="77777777" w:rsidR="000E5162" w:rsidRPr="00933013" w:rsidRDefault="000E5162" w:rsidP="00F17AF7">
            <w:pPr>
              <w:spacing w:before="120" w:after="120" w:line="240" w:lineRule="auto"/>
              <w:ind w:firstLine="0"/>
              <w:rPr>
                <w:rFonts w:eastAsiaTheme="majorEastAsia"/>
                <w:b/>
                <w:bCs/>
                <w:lang w:bidi="fa-IR"/>
              </w:rPr>
            </w:pPr>
            <w:r w:rsidRPr="00933013">
              <w:rPr>
                <w:rFonts w:eastAsiaTheme="majorEastAsia"/>
                <w:b/>
                <w:bCs/>
                <w:lang w:bidi="fa-IR"/>
              </w:rPr>
              <w:t>Kolmogorov-Smirnov (KS)</w:t>
            </w:r>
          </w:p>
        </w:tc>
        <w:tc>
          <w:tcPr>
            <w:tcW w:w="283" w:type="dxa"/>
            <w:vAlign w:val="center"/>
          </w:tcPr>
          <w:p w14:paraId="39B6BB2C" w14:textId="77777777" w:rsidR="000E5162" w:rsidRDefault="000E5162" w:rsidP="00F17AF7">
            <w:pPr>
              <w:spacing w:before="120" w:after="120" w:line="240" w:lineRule="auto"/>
              <w:ind w:firstLine="0"/>
              <w:jc w:val="center"/>
              <w:rPr>
                <w:rFonts w:eastAsiaTheme="majorEastAsia"/>
                <w:lang w:bidi="fa-IR"/>
              </w:rPr>
            </w:pPr>
            <w:r>
              <w:rPr>
                <w:rFonts w:eastAsiaTheme="majorEastAsia"/>
                <w:lang w:bidi="fa-IR"/>
              </w:rPr>
              <w:t>:</w:t>
            </w:r>
          </w:p>
        </w:tc>
        <w:tc>
          <w:tcPr>
            <w:tcW w:w="1985" w:type="dxa"/>
            <w:vAlign w:val="center"/>
          </w:tcPr>
          <w:p w14:paraId="32375702" w14:textId="4A3387BB" w:rsidR="000E5162" w:rsidRDefault="00106338" w:rsidP="00F17AF7">
            <w:pPr>
              <w:spacing w:before="120" w:after="120" w:line="240" w:lineRule="auto"/>
              <w:ind w:firstLine="0"/>
              <w:jc w:val="center"/>
              <w:rPr>
                <w:rFonts w:eastAsiaTheme="majorEastAsia"/>
                <w:lang w:bidi="fa-IR"/>
              </w:rPr>
            </w:pPr>
            <w:r>
              <w:rPr>
                <w:rFonts w:eastAsiaTheme="majorEastAsia"/>
                <w:lang w:bidi="fa-IR"/>
              </w:rPr>
              <w:t>0.0834</w:t>
            </w:r>
          </w:p>
        </w:tc>
        <w:tc>
          <w:tcPr>
            <w:tcW w:w="1559" w:type="dxa"/>
            <w:vAlign w:val="center"/>
          </w:tcPr>
          <w:p w14:paraId="1011C145" w14:textId="572BBA90" w:rsidR="000E5162" w:rsidRDefault="00106338" w:rsidP="00F17AF7">
            <w:pPr>
              <w:spacing w:before="120" w:after="120" w:line="240" w:lineRule="auto"/>
              <w:ind w:firstLine="0"/>
              <w:jc w:val="center"/>
              <w:rPr>
                <w:rFonts w:eastAsiaTheme="majorEastAsia"/>
                <w:lang w:bidi="fa-IR"/>
              </w:rPr>
            </w:pPr>
            <w:r>
              <w:rPr>
                <w:rFonts w:eastAsiaTheme="majorEastAsia"/>
                <w:lang w:bidi="fa-IR"/>
              </w:rPr>
              <w:t>0.9611</w:t>
            </w:r>
          </w:p>
        </w:tc>
        <w:tc>
          <w:tcPr>
            <w:tcW w:w="1835" w:type="dxa"/>
            <w:vAlign w:val="center"/>
          </w:tcPr>
          <w:p w14:paraId="143029DE" w14:textId="77777777" w:rsidR="000E5162" w:rsidRDefault="000E5162" w:rsidP="00F17AF7">
            <w:pPr>
              <w:spacing w:before="120" w:after="120" w:line="240" w:lineRule="auto"/>
              <w:ind w:firstLine="0"/>
              <w:jc w:val="center"/>
              <w:rPr>
                <w:rFonts w:eastAsiaTheme="majorEastAsia"/>
                <w:lang w:bidi="fa-IR"/>
              </w:rPr>
            </w:pPr>
            <w:r>
              <w:rPr>
                <w:rFonts w:eastAsiaTheme="majorEastAsia"/>
                <w:lang w:bidi="fa-IR"/>
              </w:rPr>
              <w:t>Kabul</w:t>
            </w:r>
          </w:p>
        </w:tc>
      </w:tr>
      <w:tr w:rsidR="000E5162" w14:paraId="7D7D416C" w14:textId="77777777" w:rsidTr="00F17AF7">
        <w:tc>
          <w:tcPr>
            <w:tcW w:w="3119" w:type="dxa"/>
            <w:vAlign w:val="center"/>
          </w:tcPr>
          <w:p w14:paraId="4F110A9F" w14:textId="08448D91" w:rsidR="000E5162" w:rsidRPr="00933013" w:rsidRDefault="000E5162" w:rsidP="00F17AF7">
            <w:pPr>
              <w:spacing w:before="120" w:after="120" w:line="240" w:lineRule="auto"/>
              <w:ind w:firstLine="0"/>
              <w:rPr>
                <w:rFonts w:eastAsiaTheme="majorEastAsia"/>
                <w:b/>
                <w:bCs/>
                <w:lang w:bidi="fa-IR"/>
              </w:rPr>
            </w:pPr>
            <w:r w:rsidRPr="00933013">
              <w:rPr>
                <w:rFonts w:eastAsiaTheme="majorEastAsia"/>
                <w:b/>
                <w:bCs/>
                <w:lang w:bidi="fa-IR"/>
              </w:rPr>
              <w:t>Anderson</w:t>
            </w:r>
            <w:r w:rsidR="00A52879">
              <w:rPr>
                <w:rFonts w:eastAsiaTheme="majorEastAsia"/>
                <w:b/>
                <w:bCs/>
                <w:lang w:bidi="fa-IR"/>
              </w:rPr>
              <w:t>-</w:t>
            </w:r>
            <w:r w:rsidRPr="00933013">
              <w:rPr>
                <w:rFonts w:eastAsiaTheme="majorEastAsia"/>
                <w:b/>
                <w:bCs/>
                <w:lang w:bidi="fa-IR"/>
              </w:rPr>
              <w:t>Darling (AD)</w:t>
            </w:r>
          </w:p>
        </w:tc>
        <w:tc>
          <w:tcPr>
            <w:tcW w:w="283" w:type="dxa"/>
            <w:vAlign w:val="center"/>
          </w:tcPr>
          <w:p w14:paraId="5BD14F99" w14:textId="77777777" w:rsidR="000E5162" w:rsidRDefault="000E5162" w:rsidP="00F17AF7">
            <w:pPr>
              <w:spacing w:before="120" w:after="120" w:line="240" w:lineRule="auto"/>
              <w:ind w:firstLine="0"/>
              <w:jc w:val="center"/>
              <w:rPr>
                <w:rFonts w:eastAsiaTheme="majorEastAsia"/>
                <w:lang w:bidi="fa-IR"/>
              </w:rPr>
            </w:pPr>
            <w:r>
              <w:rPr>
                <w:rFonts w:eastAsiaTheme="majorEastAsia"/>
                <w:lang w:bidi="fa-IR"/>
              </w:rPr>
              <w:t>:</w:t>
            </w:r>
          </w:p>
        </w:tc>
        <w:tc>
          <w:tcPr>
            <w:tcW w:w="1985" w:type="dxa"/>
            <w:vAlign w:val="center"/>
          </w:tcPr>
          <w:p w14:paraId="07E7989F" w14:textId="3341366D" w:rsidR="000E5162" w:rsidRDefault="00106338" w:rsidP="00F17AF7">
            <w:pPr>
              <w:spacing w:before="120" w:after="120" w:line="240" w:lineRule="auto"/>
              <w:ind w:firstLine="0"/>
              <w:jc w:val="center"/>
              <w:rPr>
                <w:rFonts w:eastAsiaTheme="majorEastAsia"/>
                <w:lang w:bidi="fa-IR"/>
              </w:rPr>
            </w:pPr>
            <w:r>
              <w:rPr>
                <w:rFonts w:eastAsiaTheme="majorEastAsia"/>
                <w:lang w:bidi="fa-IR"/>
              </w:rPr>
              <w:t>0.2259</w:t>
            </w:r>
          </w:p>
        </w:tc>
        <w:tc>
          <w:tcPr>
            <w:tcW w:w="1559" w:type="dxa"/>
            <w:vAlign w:val="center"/>
          </w:tcPr>
          <w:p w14:paraId="5AD6BEC9" w14:textId="4848632F" w:rsidR="000E5162" w:rsidRDefault="00106338" w:rsidP="00F17AF7">
            <w:pPr>
              <w:spacing w:before="120" w:after="120" w:line="240" w:lineRule="auto"/>
              <w:ind w:firstLine="0"/>
              <w:jc w:val="center"/>
              <w:rPr>
                <w:rFonts w:eastAsiaTheme="majorEastAsia"/>
                <w:lang w:bidi="fa-IR"/>
              </w:rPr>
            </w:pPr>
            <w:r>
              <w:rPr>
                <w:rFonts w:eastAsiaTheme="majorEastAsia"/>
                <w:lang w:bidi="fa-IR"/>
              </w:rPr>
              <w:t>0.9816</w:t>
            </w:r>
          </w:p>
        </w:tc>
        <w:tc>
          <w:tcPr>
            <w:tcW w:w="1835" w:type="dxa"/>
            <w:vAlign w:val="center"/>
          </w:tcPr>
          <w:p w14:paraId="7B62199B" w14:textId="77777777" w:rsidR="000E5162" w:rsidRDefault="000E5162" w:rsidP="00F17AF7">
            <w:pPr>
              <w:spacing w:before="120" w:after="120" w:line="240" w:lineRule="auto"/>
              <w:ind w:firstLine="0"/>
              <w:jc w:val="center"/>
              <w:rPr>
                <w:rFonts w:eastAsiaTheme="majorEastAsia"/>
                <w:lang w:bidi="fa-IR"/>
              </w:rPr>
            </w:pPr>
            <w:r>
              <w:rPr>
                <w:rFonts w:eastAsiaTheme="majorEastAsia"/>
                <w:lang w:bidi="fa-IR"/>
              </w:rPr>
              <w:t>Kabul</w:t>
            </w:r>
          </w:p>
        </w:tc>
      </w:tr>
      <w:tr w:rsidR="000E5162" w14:paraId="0F7F962C" w14:textId="77777777" w:rsidTr="00F17AF7">
        <w:tc>
          <w:tcPr>
            <w:tcW w:w="3119" w:type="dxa"/>
            <w:tcBorders>
              <w:bottom w:val="single" w:sz="4" w:space="0" w:color="auto"/>
            </w:tcBorders>
            <w:vAlign w:val="center"/>
          </w:tcPr>
          <w:p w14:paraId="313925AC" w14:textId="77777777" w:rsidR="000E5162" w:rsidRPr="00933013" w:rsidRDefault="000E5162" w:rsidP="00F17AF7">
            <w:pPr>
              <w:spacing w:before="120" w:after="120" w:line="240" w:lineRule="auto"/>
              <w:ind w:firstLine="0"/>
              <w:rPr>
                <w:rFonts w:eastAsiaTheme="majorEastAsia"/>
                <w:b/>
                <w:bCs/>
                <w:lang w:bidi="fa-IR"/>
              </w:rPr>
            </w:pPr>
            <w:r w:rsidRPr="00933013">
              <w:rPr>
                <w:rFonts w:eastAsiaTheme="majorEastAsia"/>
                <w:b/>
                <w:bCs/>
                <w:lang w:bidi="fa-IR"/>
              </w:rPr>
              <w:t>Bağımsız ki-kare (FCS)</w:t>
            </w:r>
          </w:p>
        </w:tc>
        <w:tc>
          <w:tcPr>
            <w:tcW w:w="283" w:type="dxa"/>
            <w:tcBorders>
              <w:bottom w:val="single" w:sz="4" w:space="0" w:color="auto"/>
            </w:tcBorders>
            <w:vAlign w:val="center"/>
          </w:tcPr>
          <w:p w14:paraId="7866F8E5" w14:textId="77777777" w:rsidR="000E5162" w:rsidRDefault="000E5162" w:rsidP="00F17AF7">
            <w:pPr>
              <w:spacing w:before="120" w:after="120" w:line="240" w:lineRule="auto"/>
              <w:ind w:firstLine="0"/>
              <w:jc w:val="center"/>
              <w:rPr>
                <w:rFonts w:eastAsiaTheme="majorEastAsia"/>
                <w:lang w:bidi="fa-IR"/>
              </w:rPr>
            </w:pPr>
            <w:r>
              <w:rPr>
                <w:rFonts w:eastAsiaTheme="majorEastAsia"/>
                <w:lang w:bidi="fa-IR"/>
              </w:rPr>
              <w:t>:</w:t>
            </w:r>
          </w:p>
        </w:tc>
        <w:tc>
          <w:tcPr>
            <w:tcW w:w="1985" w:type="dxa"/>
            <w:tcBorders>
              <w:bottom w:val="single" w:sz="4" w:space="0" w:color="auto"/>
            </w:tcBorders>
            <w:vAlign w:val="center"/>
          </w:tcPr>
          <w:p w14:paraId="216758FD" w14:textId="59169EF8" w:rsidR="000E5162" w:rsidRDefault="00106338" w:rsidP="00F17AF7">
            <w:pPr>
              <w:spacing w:before="120" w:after="120" w:line="240" w:lineRule="auto"/>
              <w:ind w:firstLine="0"/>
              <w:jc w:val="center"/>
              <w:rPr>
                <w:rFonts w:eastAsiaTheme="majorEastAsia"/>
                <w:lang w:bidi="fa-IR"/>
              </w:rPr>
            </w:pPr>
            <w:r>
              <w:rPr>
                <w:rFonts w:eastAsiaTheme="majorEastAsia"/>
                <w:lang w:bidi="fa-IR"/>
              </w:rPr>
              <w:t>0.5614</w:t>
            </w:r>
          </w:p>
        </w:tc>
        <w:tc>
          <w:tcPr>
            <w:tcW w:w="1559" w:type="dxa"/>
            <w:tcBorders>
              <w:bottom w:val="single" w:sz="4" w:space="0" w:color="auto"/>
            </w:tcBorders>
            <w:vAlign w:val="center"/>
          </w:tcPr>
          <w:p w14:paraId="14CD95B0" w14:textId="2B44236C" w:rsidR="000E5162" w:rsidRDefault="00106338" w:rsidP="00F17AF7">
            <w:pPr>
              <w:spacing w:before="120" w:after="120" w:line="240" w:lineRule="auto"/>
              <w:ind w:firstLine="0"/>
              <w:jc w:val="center"/>
              <w:rPr>
                <w:rFonts w:eastAsiaTheme="majorEastAsia"/>
                <w:lang w:bidi="fa-IR"/>
              </w:rPr>
            </w:pPr>
            <w:r>
              <w:rPr>
                <w:rFonts w:eastAsiaTheme="majorEastAsia"/>
                <w:lang w:bidi="fa-IR"/>
              </w:rPr>
              <w:t>0.6224</w:t>
            </w:r>
          </w:p>
        </w:tc>
        <w:tc>
          <w:tcPr>
            <w:tcW w:w="1835" w:type="dxa"/>
            <w:tcBorders>
              <w:bottom w:val="single" w:sz="4" w:space="0" w:color="auto"/>
            </w:tcBorders>
            <w:vAlign w:val="center"/>
          </w:tcPr>
          <w:p w14:paraId="2DF4481F" w14:textId="77777777" w:rsidR="000E5162" w:rsidRDefault="000E5162" w:rsidP="00F17AF7">
            <w:pPr>
              <w:spacing w:before="120" w:after="120" w:line="240" w:lineRule="auto"/>
              <w:ind w:firstLine="0"/>
              <w:jc w:val="center"/>
              <w:rPr>
                <w:rFonts w:eastAsiaTheme="majorEastAsia"/>
                <w:lang w:bidi="fa-IR"/>
              </w:rPr>
            </w:pPr>
            <w:r>
              <w:rPr>
                <w:rFonts w:eastAsiaTheme="majorEastAsia"/>
                <w:lang w:bidi="fa-IR"/>
              </w:rPr>
              <w:t>Kabul</w:t>
            </w:r>
          </w:p>
        </w:tc>
      </w:tr>
    </w:tbl>
    <w:p w14:paraId="21F54309" w14:textId="77777777" w:rsidR="000E5162" w:rsidRDefault="000E5162" w:rsidP="006E5456"/>
    <w:p w14:paraId="7CE1EF86" w14:textId="7228C2DA" w:rsidR="000E5162" w:rsidRDefault="00106338" w:rsidP="006E5456">
      <w:r>
        <w:t xml:space="preserve">ABD’nin güney bölgesine ait yağış miktarı veri setine uygulanan tüm uyum iyiliği testleri için </w:t>
      </w:r>
      <m:oMath>
        <m:r>
          <w:rPr>
            <w:rFonts w:ascii="Cambria Math" w:hAnsi="Cambria Math"/>
          </w:rPr>
          <m:t>p&gt;α=0.05</m:t>
        </m:r>
      </m:oMath>
      <w:r>
        <w:t xml:space="preserve"> olduğundan yokluk hipotezi </w:t>
      </w:r>
      <w:r w:rsidR="00BE079A">
        <w:t>reddedilemez</w:t>
      </w:r>
      <w:r>
        <w:t>. Yani</w:t>
      </w:r>
      <w:r w:rsidR="00BE079A">
        <w:t>,</w:t>
      </w:r>
      <w:r>
        <w:t xml:space="preserve"> uyum iyiliği testleri sonucunda ABD’nin güney bölgesine ait yağış miktarının normal dağılımdan geldiği söylenebilir. Normal dağılımın parametreleri için en çok olabilirlik tahmin edicileri kullanılmıştır ve bunun sonucunda </w:t>
      </w:r>
      <m:oMath>
        <m:acc>
          <m:accPr>
            <m:ctrlPr>
              <w:rPr>
                <w:rFonts w:ascii="Cambria Math" w:hAnsi="Cambria Math"/>
                <w:i/>
              </w:rPr>
            </m:ctrlPr>
          </m:accPr>
          <m:e>
            <m:r>
              <w:rPr>
                <w:rFonts w:ascii="Cambria Math" w:hAnsi="Cambria Math"/>
              </w:rPr>
              <m:t>μ</m:t>
            </m:r>
          </m:e>
        </m:acc>
        <m:r>
          <w:rPr>
            <w:rFonts w:ascii="Cambria Math" w:hAnsi="Cambria Math"/>
          </w:rPr>
          <m:t>=4.2935</m:t>
        </m:r>
      </m:oMath>
      <w:r>
        <w:t xml:space="preserve"> ve </w:t>
      </w:r>
      <m:oMath>
        <m:acc>
          <m:accPr>
            <m:ctrlPr>
              <w:rPr>
                <w:rFonts w:ascii="Cambria Math" w:hAnsi="Cambria Math"/>
                <w:i/>
              </w:rPr>
            </m:ctrlPr>
          </m:accPr>
          <m:e>
            <m:r>
              <w:rPr>
                <w:rFonts w:ascii="Cambria Math" w:hAnsi="Cambria Math"/>
              </w:rPr>
              <m:t>σ</m:t>
            </m:r>
          </m:e>
        </m:acc>
        <m:r>
          <w:rPr>
            <w:rFonts w:ascii="Cambria Math" w:hAnsi="Cambria Math"/>
          </w:rPr>
          <m:t>=0.6968</m:t>
        </m:r>
      </m:oMath>
      <w:r>
        <w:t xml:space="preserve"> olarak bulunmuştur. </w:t>
      </w:r>
      <w:r w:rsidR="00BE079A">
        <w:t>Böylece,</w:t>
      </w:r>
      <w:r>
        <w:t xml:space="preserve"> </w:t>
      </w:r>
      <w:r w:rsidR="00EC308C">
        <w:t>yıllık ortalama yağış miktarı verilerinin olasılık yoğunluk fonksiyonu,</w:t>
      </w:r>
    </w:p>
    <w:p w14:paraId="13B34579"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7F754451" w14:textId="77777777" w:rsidTr="001B1392">
        <w:trPr>
          <w:trHeight w:val="397"/>
        </w:trPr>
        <w:tc>
          <w:tcPr>
            <w:tcW w:w="7937" w:type="dxa"/>
            <w:vAlign w:val="center"/>
          </w:tcPr>
          <w:p w14:paraId="5F7CE010" w14:textId="4317B944" w:rsidR="00014C7F" w:rsidRPr="00DA1218" w:rsidRDefault="00014C7F" w:rsidP="001B1392">
            <w:pPr>
              <w:pStyle w:val="Denklem"/>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0.6968</m:t>
                    </m:r>
                    <m:rad>
                      <m:radPr>
                        <m:degHide m:val="1"/>
                        <m:ctrlPr>
                          <w:rPr>
                            <w:rFonts w:ascii="Cambria Math" w:hAnsi="Cambria Math"/>
                            <w:i/>
                          </w:rPr>
                        </m:ctrlPr>
                      </m:radPr>
                      <m:deg/>
                      <m:e>
                        <m:r>
                          <w:rPr>
                            <w:rFonts w:ascii="Cambria Math" w:hAnsi="Cambria Math"/>
                          </w:rPr>
                          <m:t>2π</m:t>
                        </m:r>
                      </m:e>
                    </m:rad>
                  </m:den>
                </m:f>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x-4.2935</m:t>
                                    </m:r>
                                  </m:num>
                                  <m:den>
                                    <m:r>
                                      <w:rPr>
                                        <w:rFonts w:ascii="Cambria Math" w:hAnsi="Cambria Math"/>
                                      </w:rPr>
                                      <m:t>0.6968</m:t>
                                    </m:r>
                                  </m:den>
                                </m:f>
                              </m:e>
                            </m:d>
                          </m:e>
                          <m:sup>
                            <m:r>
                              <w:rPr>
                                <w:rFonts w:ascii="Cambria Math" w:hAnsi="Cambria Math"/>
                              </w:rPr>
                              <m:t>2</m:t>
                            </m:r>
                          </m:sup>
                        </m:sSup>
                      </m:e>
                    </m:d>
                  </m:e>
                </m:func>
              </m:oMath>
            </m:oMathPara>
          </w:p>
        </w:tc>
        <w:tc>
          <w:tcPr>
            <w:tcW w:w="850" w:type="dxa"/>
            <w:vAlign w:val="center"/>
          </w:tcPr>
          <w:p w14:paraId="54ACACFD" w14:textId="33525DEB" w:rsidR="00014C7F" w:rsidRPr="00DA1218" w:rsidRDefault="00014C7F" w:rsidP="001B1392">
            <w:pPr>
              <w:pStyle w:val="Denklem"/>
              <w:jc w:val="right"/>
            </w:pPr>
            <w:r w:rsidRPr="00DA1218">
              <w:t>(</w:t>
            </w:r>
            <w:fldSimple w:instr=" SEQ Denklem \* ARABIC ">
              <w:r w:rsidR="006253A4">
                <w:rPr>
                  <w:noProof/>
                </w:rPr>
                <w:t>47</w:t>
              </w:r>
            </w:fldSimple>
            <w:r w:rsidRPr="00DA1218">
              <w:t>)</w:t>
            </w:r>
          </w:p>
        </w:tc>
      </w:tr>
    </w:tbl>
    <w:p w14:paraId="50CAD288" w14:textId="77777777" w:rsidR="00014C7F" w:rsidRDefault="00014C7F" w:rsidP="00014C7F">
      <w:pPr>
        <w:ind w:firstLine="0"/>
        <w:rPr>
          <w:szCs w:val="24"/>
        </w:rPr>
      </w:pPr>
    </w:p>
    <w:p w14:paraId="0B223981" w14:textId="0A08260D" w:rsidR="000E5162" w:rsidRDefault="00EC308C" w:rsidP="00EC308C">
      <w:pPr>
        <w:ind w:firstLine="0"/>
      </w:pPr>
      <w:r>
        <w:t xml:space="preserve">biçiminde yazılabilir. </w:t>
      </w:r>
      <w:r w:rsidR="00BE079A">
        <w:t>V</w:t>
      </w:r>
      <w:r>
        <w:t>eri setine ait yıllık ortalama yağışın gerçek değerler etrafındaki güven sınırları da hesaplanmıştır ve bunun sonucunda %95 güvenle yıllık ortalama yağışın 4.0579 ile 4.5167 değerleri arasında olacağı söylenebilir. Belirlenen parametrelere bağlı olarak yağış miktarı verilerinin olasılık yoğunluk fonksiyonunun grafiği</w:t>
      </w:r>
      <w:r w:rsidR="00200240">
        <w:t xml:space="preserve"> </w:t>
      </w:r>
      <w:r w:rsidR="00200240">
        <w:fldChar w:fldCharType="begin"/>
      </w:r>
      <w:r w:rsidR="00200240">
        <w:instrText xml:space="preserve"> REF _Ref109161581 \h </w:instrText>
      </w:r>
      <w:r w:rsidR="00200240">
        <w:fldChar w:fldCharType="separate"/>
      </w:r>
      <w:r w:rsidR="006253A4">
        <w:t xml:space="preserve">Şekil </w:t>
      </w:r>
      <w:r w:rsidR="006253A4">
        <w:rPr>
          <w:noProof/>
        </w:rPr>
        <w:t>31</w:t>
      </w:r>
      <w:r w:rsidR="00200240">
        <w:fldChar w:fldCharType="end"/>
      </w:r>
      <w:r>
        <w:t>’de veril</w:t>
      </w:r>
      <w:r w:rsidR="00BE079A">
        <w:t>m</w:t>
      </w:r>
      <w:r>
        <w:t>iştir.</w:t>
      </w:r>
    </w:p>
    <w:p w14:paraId="237C4330" w14:textId="5679A654" w:rsidR="000E5162" w:rsidRDefault="000E5162" w:rsidP="006E5456"/>
    <w:p w14:paraId="768B6D8D" w14:textId="77777777" w:rsidR="00F57673" w:rsidRDefault="00F57673" w:rsidP="00F57673">
      <w:pPr>
        <w:ind w:firstLine="0"/>
        <w:jc w:val="center"/>
      </w:pPr>
      <w:r>
        <w:rPr>
          <w:noProof/>
        </w:rPr>
        <w:lastRenderedPageBreak/>
        <w:drawing>
          <wp:inline distT="0" distB="0" distL="0" distR="0" wp14:anchorId="5A471CC7" wp14:editId="7527EF48">
            <wp:extent cx="3961015" cy="3241964"/>
            <wp:effectExtent l="0" t="0" r="1905"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Resim 62"/>
                    <pic:cNvPicPr/>
                  </pic:nvPicPr>
                  <pic:blipFill>
                    <a:blip r:embed="rId48" cstate="email">
                      <a:extLst>
                        <a:ext uri="{28A0092B-C50C-407E-A947-70E740481C1C}">
                          <a14:useLocalDpi xmlns:a14="http://schemas.microsoft.com/office/drawing/2010/main" val="0"/>
                        </a:ext>
                      </a:extLst>
                    </a:blip>
                    <a:stretch>
                      <a:fillRect/>
                    </a:stretch>
                  </pic:blipFill>
                  <pic:spPr>
                    <a:xfrm>
                      <a:off x="0" y="0"/>
                      <a:ext cx="3961015" cy="3241964"/>
                    </a:xfrm>
                    <a:prstGeom prst="rect">
                      <a:avLst/>
                    </a:prstGeom>
                  </pic:spPr>
                </pic:pic>
              </a:graphicData>
            </a:graphic>
          </wp:inline>
        </w:drawing>
      </w:r>
    </w:p>
    <w:p w14:paraId="5DF6A5E5" w14:textId="3BA2A57A" w:rsidR="00F57673" w:rsidRDefault="00F57673" w:rsidP="005700F3">
      <w:pPr>
        <w:pStyle w:val="ResimYazs"/>
      </w:pPr>
      <w:bookmarkStart w:id="293" w:name="_Ref109161581"/>
      <w:bookmarkStart w:id="294" w:name="_Toc134485829"/>
      <w:bookmarkStart w:id="295" w:name="_Toc137023838"/>
      <w:r>
        <w:t xml:space="preserve">Şekil </w:t>
      </w:r>
      <w:fldSimple w:instr=" SEQ Şekil \* ARABIC ">
        <w:r w:rsidR="006253A4">
          <w:rPr>
            <w:noProof/>
          </w:rPr>
          <w:t>31</w:t>
        </w:r>
      </w:fldSimple>
      <w:bookmarkEnd w:id="293"/>
      <w:r>
        <w:t>.</w:t>
      </w:r>
      <w:r>
        <w:rPr>
          <w:lang w:bidi="fa-IR"/>
        </w:rPr>
        <w:tab/>
        <w:t xml:space="preserve">Yağış </w:t>
      </w:r>
      <w:r w:rsidRPr="00C928E5">
        <w:t>miktarı</w:t>
      </w:r>
      <w:r>
        <w:rPr>
          <w:lang w:bidi="fa-IR"/>
        </w:rPr>
        <w:t xml:space="preserve"> verilerinin olasılık yoğunluk fonksiyonu</w:t>
      </w:r>
      <w:bookmarkEnd w:id="294"/>
      <w:bookmarkEnd w:id="295"/>
    </w:p>
    <w:p w14:paraId="2F47F271" w14:textId="77777777" w:rsidR="00200240" w:rsidRDefault="00200240" w:rsidP="00197B92">
      <w:pPr>
        <w:spacing w:line="480" w:lineRule="auto"/>
      </w:pPr>
    </w:p>
    <w:p w14:paraId="09051CB7" w14:textId="395D15ED" w:rsidR="00CD67BC" w:rsidRDefault="00CD67BC" w:rsidP="00616FAB">
      <w:pPr>
        <w:pStyle w:val="Balk3"/>
      </w:pPr>
      <w:bookmarkStart w:id="296" w:name="_Toc134479274"/>
      <w:bookmarkStart w:id="297" w:name="_Toc136539204"/>
      <w:bookmarkStart w:id="298" w:name="_Toc137029742"/>
      <w:r>
        <w:t>Akciğer Kanseri Veri Seti</w:t>
      </w:r>
      <w:bookmarkEnd w:id="296"/>
      <w:bookmarkEnd w:id="297"/>
      <w:bookmarkEnd w:id="298"/>
    </w:p>
    <w:p w14:paraId="420D97E5" w14:textId="5E22D187" w:rsidR="00C31A53" w:rsidRDefault="00C31A53" w:rsidP="000048BB">
      <w:r>
        <w:t>Akciğer kanseri veri seti, erkek ve kadın olmak üzere 500 hastanın kötü huy</w:t>
      </w:r>
      <w:r w:rsidR="00503B09">
        <w:t>lu tümör boyutları</w:t>
      </w:r>
      <w:r>
        <w:t>nı</w:t>
      </w:r>
      <w:r w:rsidR="007F69F4">
        <w:t xml:space="preserve"> (mm)</w:t>
      </w:r>
      <w:r w:rsidR="00503B09">
        <w:t xml:space="preserve"> </w:t>
      </w:r>
      <w:r>
        <w:t>içermektedir</w:t>
      </w:r>
      <w:sdt>
        <w:sdtPr>
          <w:id w:val="1089350524"/>
          <w:citation/>
        </w:sdtPr>
        <w:sdtContent>
          <w:r w:rsidR="00E17725">
            <w:fldChar w:fldCharType="begin"/>
          </w:r>
          <w:r w:rsidR="00E271A3">
            <w:instrText xml:space="preserve">CITATION ramachandran2014mathematical \l 1055 </w:instrText>
          </w:r>
          <w:r w:rsidR="00E17725">
            <w:fldChar w:fldCharType="separate"/>
          </w:r>
          <w:r w:rsidR="006253A4">
            <w:rPr>
              <w:noProof/>
            </w:rPr>
            <w:t xml:space="preserve"> (Ramachandran &amp; Tsokos, 2015)</w:t>
          </w:r>
          <w:r w:rsidR="00E17725">
            <w:fldChar w:fldCharType="end"/>
          </w:r>
        </w:sdtContent>
      </w:sdt>
      <w:r w:rsidR="00503B09">
        <w:t>. Erkek hastalardan rastgele 60 tanesi seçilerek kanserli tümör boyutları incelenmiştir. Bu uygulamada, kanserli tümör boyutlarının karakteristiğini belirleyen olasılık yoğunluk fonksiyonu belirlenmeye çalışılmıştır. Kötü huylu tümör boyu</w:t>
      </w:r>
      <w:r w:rsidR="0026059C">
        <w:t xml:space="preserve">tlarına ait </w:t>
      </w:r>
      <w:r>
        <w:t xml:space="preserve">rastgele seçilen </w:t>
      </w:r>
      <w:r w:rsidR="0026059C">
        <w:t>60 gözlem</w:t>
      </w:r>
      <w:r w:rsidR="00060EA1">
        <w:t xml:space="preserve"> </w:t>
      </w:r>
      <w:r w:rsidR="00060EA1">
        <w:fldChar w:fldCharType="begin"/>
      </w:r>
      <w:r w:rsidR="00060EA1">
        <w:instrText xml:space="preserve"> REF _Ref109164784 \h </w:instrText>
      </w:r>
      <w:r w:rsidR="00060EA1">
        <w:fldChar w:fldCharType="separate"/>
      </w:r>
      <w:r w:rsidR="006253A4">
        <w:t xml:space="preserve">Tablo </w:t>
      </w:r>
      <w:r w:rsidR="006253A4">
        <w:rPr>
          <w:noProof/>
        </w:rPr>
        <w:t>30</w:t>
      </w:r>
      <w:r w:rsidR="00060EA1">
        <w:fldChar w:fldCharType="end"/>
      </w:r>
      <w:r>
        <w:t>’da verilmiştir.</w:t>
      </w:r>
    </w:p>
    <w:p w14:paraId="6120F765" w14:textId="194E0846" w:rsidR="00390E8B" w:rsidRDefault="00390E8B">
      <w:pPr>
        <w:spacing w:line="240" w:lineRule="auto"/>
        <w:ind w:firstLine="0"/>
        <w:jc w:val="left"/>
      </w:pPr>
      <w:r>
        <w:br w:type="page"/>
      </w:r>
    </w:p>
    <w:p w14:paraId="7DA94AA1" w14:textId="73FF8FA1" w:rsidR="005700F3" w:rsidRDefault="005700F3" w:rsidP="005700F3">
      <w:pPr>
        <w:pStyle w:val="Tabloyazs"/>
      </w:pPr>
      <w:bookmarkStart w:id="299" w:name="_Ref109164784"/>
      <w:bookmarkStart w:id="300" w:name="_Toc134486173"/>
      <w:bookmarkStart w:id="301" w:name="_Toc137023872"/>
      <w:r>
        <w:lastRenderedPageBreak/>
        <w:t xml:space="preserve">Tablo </w:t>
      </w:r>
      <w:fldSimple w:instr=" SEQ Tablo \* ARABIC ">
        <w:r w:rsidR="006253A4">
          <w:rPr>
            <w:noProof/>
          </w:rPr>
          <w:t>30</w:t>
        </w:r>
      </w:fldSimple>
      <w:bookmarkEnd w:id="299"/>
      <w:r>
        <w:t>.</w:t>
      </w:r>
      <w:r>
        <w:tab/>
        <w:t>Akciğer kanseri veri seti</w:t>
      </w:r>
      <w:bookmarkEnd w:id="300"/>
      <w:bookmarkEnd w:id="301"/>
    </w:p>
    <w:tbl>
      <w:tblPr>
        <w:tblStyle w:val="TabloKlavuz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
        <w:gridCol w:w="889"/>
        <w:gridCol w:w="887"/>
        <w:gridCol w:w="885"/>
        <w:gridCol w:w="883"/>
        <w:gridCol w:w="881"/>
        <w:gridCol w:w="879"/>
        <w:gridCol w:w="864"/>
        <w:gridCol w:w="864"/>
        <w:gridCol w:w="864"/>
      </w:tblGrid>
      <w:tr w:rsidR="000048BB" w14:paraId="1A79CC63" w14:textId="4198A51D" w:rsidTr="00714188">
        <w:tc>
          <w:tcPr>
            <w:tcW w:w="8787" w:type="dxa"/>
            <w:gridSpan w:val="10"/>
            <w:tcBorders>
              <w:top w:val="single" w:sz="4" w:space="0" w:color="auto"/>
              <w:bottom w:val="single" w:sz="4" w:space="0" w:color="auto"/>
            </w:tcBorders>
            <w:vAlign w:val="center"/>
          </w:tcPr>
          <w:p w14:paraId="44033214" w14:textId="63ABD455" w:rsidR="000048BB" w:rsidRDefault="000048BB" w:rsidP="00F17AF7">
            <w:pPr>
              <w:spacing w:before="120" w:after="120"/>
              <w:ind w:firstLine="0"/>
              <w:jc w:val="center"/>
              <w:rPr>
                <w:b/>
                <w:bCs/>
                <w:lang w:bidi="fa-IR"/>
              </w:rPr>
            </w:pPr>
            <w:r>
              <w:rPr>
                <w:b/>
                <w:bCs/>
                <w:lang w:bidi="fa-IR"/>
              </w:rPr>
              <w:t>Kötü Huylu Tümör Boyutları</w:t>
            </w:r>
            <w:r w:rsidR="007F69F4">
              <w:rPr>
                <w:b/>
                <w:bCs/>
                <w:lang w:bidi="fa-IR"/>
              </w:rPr>
              <w:t xml:space="preserve"> (mm)</w:t>
            </w:r>
          </w:p>
        </w:tc>
      </w:tr>
      <w:tr w:rsidR="000048BB" w14:paraId="6482D6AF" w14:textId="49A5025B" w:rsidTr="000048BB">
        <w:tc>
          <w:tcPr>
            <w:tcW w:w="891" w:type="dxa"/>
            <w:tcBorders>
              <w:top w:val="single" w:sz="4" w:space="0" w:color="auto"/>
            </w:tcBorders>
            <w:vAlign w:val="center"/>
          </w:tcPr>
          <w:p w14:paraId="4DA2C3A3" w14:textId="716D6851" w:rsidR="000048BB" w:rsidRDefault="000048BB" w:rsidP="00F17AF7">
            <w:pPr>
              <w:spacing w:before="120" w:after="120" w:line="240" w:lineRule="auto"/>
              <w:ind w:firstLine="0"/>
              <w:jc w:val="center"/>
            </w:pPr>
            <w:r>
              <w:t>0.94</w:t>
            </w:r>
          </w:p>
        </w:tc>
        <w:tc>
          <w:tcPr>
            <w:tcW w:w="889" w:type="dxa"/>
            <w:tcBorders>
              <w:top w:val="single" w:sz="4" w:space="0" w:color="auto"/>
            </w:tcBorders>
            <w:vAlign w:val="center"/>
          </w:tcPr>
          <w:p w14:paraId="78381D9A" w14:textId="6672992E" w:rsidR="000048BB" w:rsidRDefault="00E17725" w:rsidP="00F17AF7">
            <w:pPr>
              <w:spacing w:before="120" w:after="120" w:line="240" w:lineRule="auto"/>
              <w:ind w:firstLine="0"/>
              <w:jc w:val="center"/>
            </w:pPr>
            <w:r>
              <w:t>0.27</w:t>
            </w:r>
          </w:p>
        </w:tc>
        <w:tc>
          <w:tcPr>
            <w:tcW w:w="887" w:type="dxa"/>
            <w:tcBorders>
              <w:top w:val="single" w:sz="4" w:space="0" w:color="auto"/>
            </w:tcBorders>
            <w:vAlign w:val="center"/>
          </w:tcPr>
          <w:p w14:paraId="1BD49189" w14:textId="2C91BC9B" w:rsidR="000048BB" w:rsidRDefault="00E17725" w:rsidP="00F17AF7">
            <w:pPr>
              <w:spacing w:before="120" w:after="120" w:line="240" w:lineRule="auto"/>
              <w:ind w:firstLine="0"/>
              <w:jc w:val="center"/>
            </w:pPr>
            <w:r>
              <w:t>0.31</w:t>
            </w:r>
          </w:p>
        </w:tc>
        <w:tc>
          <w:tcPr>
            <w:tcW w:w="885" w:type="dxa"/>
            <w:tcBorders>
              <w:top w:val="single" w:sz="4" w:space="0" w:color="auto"/>
            </w:tcBorders>
            <w:vAlign w:val="center"/>
          </w:tcPr>
          <w:p w14:paraId="44E00086" w14:textId="5A5B6038" w:rsidR="000048BB" w:rsidRDefault="00E17725" w:rsidP="00F17AF7">
            <w:pPr>
              <w:spacing w:before="120" w:after="120" w:line="240" w:lineRule="auto"/>
              <w:ind w:firstLine="0"/>
              <w:jc w:val="center"/>
            </w:pPr>
            <w:r>
              <w:t>0.33</w:t>
            </w:r>
          </w:p>
        </w:tc>
        <w:tc>
          <w:tcPr>
            <w:tcW w:w="883" w:type="dxa"/>
            <w:tcBorders>
              <w:top w:val="single" w:sz="4" w:space="0" w:color="auto"/>
            </w:tcBorders>
            <w:vAlign w:val="center"/>
          </w:tcPr>
          <w:p w14:paraId="6080E0A8" w14:textId="24DEBC0D" w:rsidR="000048BB" w:rsidRDefault="00E17725" w:rsidP="00F17AF7">
            <w:pPr>
              <w:spacing w:before="120" w:after="120" w:line="240" w:lineRule="auto"/>
              <w:ind w:firstLine="0"/>
              <w:jc w:val="center"/>
            </w:pPr>
            <w:r>
              <w:t>0.56</w:t>
            </w:r>
          </w:p>
        </w:tc>
        <w:tc>
          <w:tcPr>
            <w:tcW w:w="881" w:type="dxa"/>
            <w:tcBorders>
              <w:top w:val="single" w:sz="4" w:space="0" w:color="auto"/>
            </w:tcBorders>
            <w:vAlign w:val="center"/>
          </w:tcPr>
          <w:p w14:paraId="4B376DEA" w14:textId="3BF4D34E" w:rsidR="000048BB" w:rsidRDefault="00E17725" w:rsidP="00F17AF7">
            <w:pPr>
              <w:spacing w:before="120" w:after="120" w:line="240" w:lineRule="auto"/>
              <w:ind w:firstLine="0"/>
              <w:jc w:val="center"/>
            </w:pPr>
            <w:r>
              <w:t>0.93</w:t>
            </w:r>
          </w:p>
        </w:tc>
        <w:tc>
          <w:tcPr>
            <w:tcW w:w="879" w:type="dxa"/>
            <w:tcBorders>
              <w:top w:val="single" w:sz="4" w:space="0" w:color="auto"/>
            </w:tcBorders>
            <w:vAlign w:val="center"/>
          </w:tcPr>
          <w:p w14:paraId="28807E87" w14:textId="4E479E9E" w:rsidR="000048BB" w:rsidRDefault="00E17725" w:rsidP="00F17AF7">
            <w:pPr>
              <w:spacing w:before="120" w:after="120" w:line="240" w:lineRule="auto"/>
              <w:ind w:firstLine="0"/>
              <w:jc w:val="center"/>
            </w:pPr>
            <w:r>
              <w:t>0.66</w:t>
            </w:r>
          </w:p>
        </w:tc>
        <w:tc>
          <w:tcPr>
            <w:tcW w:w="864" w:type="dxa"/>
            <w:tcBorders>
              <w:top w:val="single" w:sz="4" w:space="0" w:color="auto"/>
            </w:tcBorders>
          </w:tcPr>
          <w:p w14:paraId="5A5835C6" w14:textId="2419C06E" w:rsidR="000048BB" w:rsidRDefault="00E17725" w:rsidP="00F17AF7">
            <w:pPr>
              <w:spacing w:before="120" w:after="120" w:line="240" w:lineRule="auto"/>
              <w:ind w:firstLine="0"/>
              <w:jc w:val="center"/>
            </w:pPr>
            <w:r>
              <w:t>0.60</w:t>
            </w:r>
          </w:p>
        </w:tc>
        <w:tc>
          <w:tcPr>
            <w:tcW w:w="864" w:type="dxa"/>
            <w:tcBorders>
              <w:top w:val="single" w:sz="4" w:space="0" w:color="auto"/>
            </w:tcBorders>
          </w:tcPr>
          <w:p w14:paraId="0513C92C" w14:textId="0956A807" w:rsidR="000048BB" w:rsidRDefault="00E17725" w:rsidP="00F17AF7">
            <w:pPr>
              <w:spacing w:before="120" w:after="120" w:line="240" w:lineRule="auto"/>
              <w:ind w:firstLine="0"/>
              <w:jc w:val="center"/>
            </w:pPr>
            <w:r>
              <w:t>0.95</w:t>
            </w:r>
          </w:p>
        </w:tc>
        <w:tc>
          <w:tcPr>
            <w:tcW w:w="864" w:type="dxa"/>
            <w:tcBorders>
              <w:top w:val="single" w:sz="4" w:space="0" w:color="auto"/>
            </w:tcBorders>
          </w:tcPr>
          <w:p w14:paraId="63194119" w14:textId="34B8863F" w:rsidR="000048BB" w:rsidRDefault="00E17725" w:rsidP="00F17AF7">
            <w:pPr>
              <w:spacing w:before="120" w:after="120" w:line="240" w:lineRule="auto"/>
              <w:ind w:firstLine="0"/>
              <w:jc w:val="center"/>
            </w:pPr>
            <w:r>
              <w:t>0.32</w:t>
            </w:r>
          </w:p>
        </w:tc>
      </w:tr>
      <w:tr w:rsidR="000048BB" w14:paraId="2F44D7E1" w14:textId="5AE34B0D" w:rsidTr="000048BB">
        <w:tc>
          <w:tcPr>
            <w:tcW w:w="891" w:type="dxa"/>
            <w:vAlign w:val="center"/>
          </w:tcPr>
          <w:p w14:paraId="0A72E905" w14:textId="7CD760F1" w:rsidR="000048BB" w:rsidRDefault="00E17725" w:rsidP="00F17AF7">
            <w:pPr>
              <w:spacing w:before="120" w:after="120" w:line="240" w:lineRule="auto"/>
              <w:ind w:firstLine="0"/>
              <w:jc w:val="center"/>
            </w:pPr>
            <w:r>
              <w:t>0.97</w:t>
            </w:r>
          </w:p>
        </w:tc>
        <w:tc>
          <w:tcPr>
            <w:tcW w:w="889" w:type="dxa"/>
            <w:vAlign w:val="center"/>
          </w:tcPr>
          <w:p w14:paraId="75621870" w14:textId="064330CC" w:rsidR="000048BB" w:rsidRDefault="00E17725" w:rsidP="00F17AF7">
            <w:pPr>
              <w:spacing w:before="120" w:after="120" w:line="240" w:lineRule="auto"/>
              <w:ind w:firstLine="0"/>
              <w:jc w:val="center"/>
            </w:pPr>
            <w:r>
              <w:t>0.37</w:t>
            </w:r>
          </w:p>
        </w:tc>
        <w:tc>
          <w:tcPr>
            <w:tcW w:w="887" w:type="dxa"/>
            <w:vAlign w:val="center"/>
          </w:tcPr>
          <w:p w14:paraId="4F5086A9" w14:textId="59D7A3C0" w:rsidR="000048BB" w:rsidRDefault="00E17725" w:rsidP="00F17AF7">
            <w:pPr>
              <w:spacing w:before="120" w:after="120" w:line="240" w:lineRule="auto"/>
              <w:ind w:firstLine="0"/>
              <w:jc w:val="center"/>
            </w:pPr>
            <w:r>
              <w:t>0.65</w:t>
            </w:r>
          </w:p>
        </w:tc>
        <w:tc>
          <w:tcPr>
            <w:tcW w:w="885" w:type="dxa"/>
            <w:vAlign w:val="center"/>
          </w:tcPr>
          <w:p w14:paraId="5F4AD28A" w14:textId="5BA8A929" w:rsidR="000048BB" w:rsidRDefault="00E17725" w:rsidP="00F17AF7">
            <w:pPr>
              <w:spacing w:before="120" w:after="120" w:line="240" w:lineRule="auto"/>
              <w:ind w:firstLine="0"/>
              <w:jc w:val="center"/>
            </w:pPr>
            <w:r>
              <w:t>0.32</w:t>
            </w:r>
          </w:p>
        </w:tc>
        <w:tc>
          <w:tcPr>
            <w:tcW w:w="883" w:type="dxa"/>
            <w:vAlign w:val="center"/>
          </w:tcPr>
          <w:p w14:paraId="547BED78" w14:textId="69F3E622" w:rsidR="000048BB" w:rsidRDefault="00E17725" w:rsidP="00F17AF7">
            <w:pPr>
              <w:spacing w:before="120" w:after="120" w:line="240" w:lineRule="auto"/>
              <w:ind w:firstLine="0"/>
              <w:jc w:val="center"/>
            </w:pPr>
            <w:r>
              <w:t>0.45</w:t>
            </w:r>
          </w:p>
        </w:tc>
        <w:tc>
          <w:tcPr>
            <w:tcW w:w="881" w:type="dxa"/>
            <w:vAlign w:val="center"/>
          </w:tcPr>
          <w:p w14:paraId="3151FFAB" w14:textId="2FE1D7C9" w:rsidR="000048BB" w:rsidRDefault="00E17725" w:rsidP="00F17AF7">
            <w:pPr>
              <w:spacing w:before="120" w:after="120" w:line="240" w:lineRule="auto"/>
              <w:ind w:firstLine="0"/>
              <w:jc w:val="center"/>
            </w:pPr>
            <w:r>
              <w:t>0.15</w:t>
            </w:r>
          </w:p>
        </w:tc>
        <w:tc>
          <w:tcPr>
            <w:tcW w:w="879" w:type="dxa"/>
            <w:vAlign w:val="center"/>
          </w:tcPr>
          <w:p w14:paraId="31CA0C41" w14:textId="351CF59C" w:rsidR="000048BB" w:rsidRDefault="00E17725" w:rsidP="00F17AF7">
            <w:pPr>
              <w:spacing w:before="120" w:after="120" w:line="240" w:lineRule="auto"/>
              <w:ind w:firstLine="0"/>
              <w:jc w:val="center"/>
            </w:pPr>
            <w:r>
              <w:t>0.50</w:t>
            </w:r>
          </w:p>
        </w:tc>
        <w:tc>
          <w:tcPr>
            <w:tcW w:w="864" w:type="dxa"/>
          </w:tcPr>
          <w:p w14:paraId="5CC30BEF" w14:textId="53E0FF89" w:rsidR="000048BB" w:rsidRDefault="00E17725" w:rsidP="00F17AF7">
            <w:pPr>
              <w:spacing w:before="120" w:after="120" w:line="240" w:lineRule="auto"/>
              <w:ind w:firstLine="0"/>
              <w:jc w:val="center"/>
            </w:pPr>
            <w:r>
              <w:t>0.83</w:t>
            </w:r>
          </w:p>
        </w:tc>
        <w:tc>
          <w:tcPr>
            <w:tcW w:w="864" w:type="dxa"/>
          </w:tcPr>
          <w:p w14:paraId="41ADC457" w14:textId="22D0FC4F" w:rsidR="000048BB" w:rsidRDefault="00E17725" w:rsidP="00F17AF7">
            <w:pPr>
              <w:spacing w:before="120" w:after="120" w:line="240" w:lineRule="auto"/>
              <w:ind w:firstLine="0"/>
              <w:jc w:val="center"/>
            </w:pPr>
            <w:r>
              <w:t>1.10</w:t>
            </w:r>
          </w:p>
        </w:tc>
        <w:tc>
          <w:tcPr>
            <w:tcW w:w="864" w:type="dxa"/>
          </w:tcPr>
          <w:p w14:paraId="42520264" w14:textId="269F404E" w:rsidR="000048BB" w:rsidRDefault="00E17725" w:rsidP="00F17AF7">
            <w:pPr>
              <w:spacing w:before="120" w:after="120" w:line="240" w:lineRule="auto"/>
              <w:ind w:firstLine="0"/>
              <w:jc w:val="center"/>
            </w:pPr>
            <w:r>
              <w:t>0.11</w:t>
            </w:r>
          </w:p>
        </w:tc>
      </w:tr>
      <w:tr w:rsidR="000048BB" w14:paraId="36481793" w14:textId="5F32866D" w:rsidTr="000048BB">
        <w:tc>
          <w:tcPr>
            <w:tcW w:w="891" w:type="dxa"/>
            <w:vAlign w:val="center"/>
          </w:tcPr>
          <w:p w14:paraId="7F1AAA67" w14:textId="15A5FB2D" w:rsidR="000048BB" w:rsidRDefault="00E17725" w:rsidP="00F17AF7">
            <w:pPr>
              <w:spacing w:before="120" w:after="120" w:line="240" w:lineRule="auto"/>
              <w:ind w:firstLine="0"/>
              <w:jc w:val="center"/>
            </w:pPr>
            <w:r>
              <w:t>0.11</w:t>
            </w:r>
          </w:p>
        </w:tc>
        <w:tc>
          <w:tcPr>
            <w:tcW w:w="889" w:type="dxa"/>
            <w:vAlign w:val="center"/>
          </w:tcPr>
          <w:p w14:paraId="3D081F30" w14:textId="2270F6B4" w:rsidR="000048BB" w:rsidRDefault="00E17725" w:rsidP="00F17AF7">
            <w:pPr>
              <w:spacing w:before="120" w:after="120" w:line="240" w:lineRule="auto"/>
              <w:ind w:firstLine="0"/>
              <w:jc w:val="center"/>
            </w:pPr>
            <w:r>
              <w:t>0.29</w:t>
            </w:r>
          </w:p>
        </w:tc>
        <w:tc>
          <w:tcPr>
            <w:tcW w:w="887" w:type="dxa"/>
            <w:vAlign w:val="center"/>
          </w:tcPr>
          <w:p w14:paraId="7BA15252" w14:textId="4178F80D" w:rsidR="000048BB" w:rsidRDefault="00E17725" w:rsidP="00F17AF7">
            <w:pPr>
              <w:spacing w:before="120" w:after="120" w:line="240" w:lineRule="auto"/>
              <w:ind w:firstLine="0"/>
              <w:jc w:val="center"/>
            </w:pPr>
            <w:r>
              <w:t>0.94</w:t>
            </w:r>
          </w:p>
        </w:tc>
        <w:tc>
          <w:tcPr>
            <w:tcW w:w="885" w:type="dxa"/>
            <w:vAlign w:val="center"/>
          </w:tcPr>
          <w:p w14:paraId="76E0047A" w14:textId="422FC563" w:rsidR="000048BB" w:rsidRDefault="00E17725" w:rsidP="00F17AF7">
            <w:pPr>
              <w:spacing w:before="120" w:after="120" w:line="240" w:lineRule="auto"/>
              <w:ind w:firstLine="0"/>
              <w:jc w:val="center"/>
            </w:pPr>
            <w:r>
              <w:t>0.48</w:t>
            </w:r>
          </w:p>
        </w:tc>
        <w:tc>
          <w:tcPr>
            <w:tcW w:w="883" w:type="dxa"/>
            <w:vAlign w:val="center"/>
          </w:tcPr>
          <w:p w14:paraId="0B18C3B8" w14:textId="03928099" w:rsidR="000048BB" w:rsidRDefault="00E17725" w:rsidP="00F17AF7">
            <w:pPr>
              <w:spacing w:before="120" w:after="120" w:line="240" w:lineRule="auto"/>
              <w:ind w:firstLine="0"/>
              <w:jc w:val="center"/>
            </w:pPr>
            <w:r>
              <w:t>0.50</w:t>
            </w:r>
          </w:p>
        </w:tc>
        <w:tc>
          <w:tcPr>
            <w:tcW w:w="881" w:type="dxa"/>
            <w:vAlign w:val="center"/>
          </w:tcPr>
          <w:p w14:paraId="50192603" w14:textId="13413E04" w:rsidR="000048BB" w:rsidRDefault="00E17725" w:rsidP="00F17AF7">
            <w:pPr>
              <w:spacing w:before="120" w:after="120" w:line="240" w:lineRule="auto"/>
              <w:ind w:firstLine="0"/>
              <w:jc w:val="center"/>
            </w:pPr>
            <w:r>
              <w:t>0.16</w:t>
            </w:r>
          </w:p>
        </w:tc>
        <w:tc>
          <w:tcPr>
            <w:tcW w:w="879" w:type="dxa"/>
            <w:vAlign w:val="center"/>
          </w:tcPr>
          <w:p w14:paraId="6FD41575" w14:textId="70BD22D8" w:rsidR="000048BB" w:rsidRDefault="00E17725" w:rsidP="00F17AF7">
            <w:pPr>
              <w:spacing w:before="120" w:after="120" w:line="240" w:lineRule="auto"/>
              <w:ind w:firstLine="0"/>
              <w:jc w:val="center"/>
            </w:pPr>
            <w:r>
              <w:t>0.05</w:t>
            </w:r>
          </w:p>
        </w:tc>
        <w:tc>
          <w:tcPr>
            <w:tcW w:w="864" w:type="dxa"/>
          </w:tcPr>
          <w:p w14:paraId="305BE41B" w14:textId="15B2C2D6" w:rsidR="000048BB" w:rsidRDefault="00E17725" w:rsidP="00F17AF7">
            <w:pPr>
              <w:spacing w:before="120" w:after="120" w:line="240" w:lineRule="auto"/>
              <w:ind w:firstLine="0"/>
              <w:jc w:val="center"/>
            </w:pPr>
            <w:r>
              <w:t>0.96</w:t>
            </w:r>
          </w:p>
        </w:tc>
        <w:tc>
          <w:tcPr>
            <w:tcW w:w="864" w:type="dxa"/>
          </w:tcPr>
          <w:p w14:paraId="504AB7D9" w14:textId="63B8FCA8" w:rsidR="000048BB" w:rsidRDefault="00E17725" w:rsidP="00F17AF7">
            <w:pPr>
              <w:spacing w:before="120" w:after="120" w:line="240" w:lineRule="auto"/>
              <w:ind w:firstLine="0"/>
              <w:jc w:val="center"/>
            </w:pPr>
            <w:r>
              <w:t>0.20</w:t>
            </w:r>
          </w:p>
        </w:tc>
        <w:tc>
          <w:tcPr>
            <w:tcW w:w="864" w:type="dxa"/>
          </w:tcPr>
          <w:p w14:paraId="5D7BEA14" w14:textId="3E2E496E" w:rsidR="000048BB" w:rsidRDefault="00E17725" w:rsidP="00F17AF7">
            <w:pPr>
              <w:spacing w:before="120" w:after="120" w:line="240" w:lineRule="auto"/>
              <w:ind w:firstLine="0"/>
              <w:jc w:val="center"/>
            </w:pPr>
            <w:r>
              <w:t>0.25</w:t>
            </w:r>
          </w:p>
        </w:tc>
      </w:tr>
      <w:tr w:rsidR="000048BB" w14:paraId="2961D520" w14:textId="75CFF0D5" w:rsidTr="000048BB">
        <w:tc>
          <w:tcPr>
            <w:tcW w:w="891" w:type="dxa"/>
            <w:vAlign w:val="center"/>
          </w:tcPr>
          <w:p w14:paraId="06BD35CD" w14:textId="36D2795D" w:rsidR="000048BB" w:rsidRDefault="00E17725" w:rsidP="00F17AF7">
            <w:pPr>
              <w:spacing w:before="120" w:after="120" w:line="240" w:lineRule="auto"/>
              <w:ind w:firstLine="0"/>
              <w:jc w:val="center"/>
            </w:pPr>
            <w:r>
              <w:t>0.17</w:t>
            </w:r>
          </w:p>
        </w:tc>
        <w:tc>
          <w:tcPr>
            <w:tcW w:w="889" w:type="dxa"/>
            <w:vAlign w:val="center"/>
          </w:tcPr>
          <w:p w14:paraId="23C5B352" w14:textId="6F5DDA76" w:rsidR="000048BB" w:rsidRDefault="00E17725" w:rsidP="00F17AF7">
            <w:pPr>
              <w:spacing w:before="120" w:after="120" w:line="240" w:lineRule="auto"/>
              <w:ind w:firstLine="0"/>
              <w:jc w:val="center"/>
            </w:pPr>
            <w:r>
              <w:t>0.08</w:t>
            </w:r>
          </w:p>
        </w:tc>
        <w:tc>
          <w:tcPr>
            <w:tcW w:w="887" w:type="dxa"/>
            <w:vAlign w:val="center"/>
          </w:tcPr>
          <w:p w14:paraId="727D0CF4" w14:textId="7DCCF342" w:rsidR="000048BB" w:rsidRDefault="00E17725" w:rsidP="00F17AF7">
            <w:pPr>
              <w:spacing w:before="120" w:after="120" w:line="240" w:lineRule="auto"/>
              <w:ind w:firstLine="0"/>
              <w:jc w:val="center"/>
            </w:pPr>
            <w:r>
              <w:t>0.31</w:t>
            </w:r>
          </w:p>
        </w:tc>
        <w:tc>
          <w:tcPr>
            <w:tcW w:w="885" w:type="dxa"/>
            <w:vAlign w:val="center"/>
          </w:tcPr>
          <w:p w14:paraId="4266E760" w14:textId="0AC06111" w:rsidR="000048BB" w:rsidRDefault="00E17725" w:rsidP="00F17AF7">
            <w:pPr>
              <w:spacing w:before="120" w:after="120" w:line="240" w:lineRule="auto"/>
              <w:ind w:firstLine="0"/>
              <w:jc w:val="center"/>
            </w:pPr>
            <w:r>
              <w:t>0.15</w:t>
            </w:r>
          </w:p>
        </w:tc>
        <w:tc>
          <w:tcPr>
            <w:tcW w:w="883" w:type="dxa"/>
            <w:vAlign w:val="center"/>
          </w:tcPr>
          <w:p w14:paraId="00C715BC" w14:textId="64101E96" w:rsidR="000048BB" w:rsidRDefault="00E17725" w:rsidP="00F17AF7">
            <w:pPr>
              <w:spacing w:before="120" w:after="120" w:line="240" w:lineRule="auto"/>
              <w:ind w:firstLine="0"/>
              <w:jc w:val="center"/>
            </w:pPr>
            <w:r>
              <w:t>0.40</w:t>
            </w:r>
          </w:p>
        </w:tc>
        <w:tc>
          <w:tcPr>
            <w:tcW w:w="881" w:type="dxa"/>
            <w:vAlign w:val="center"/>
          </w:tcPr>
          <w:p w14:paraId="70998830" w14:textId="3B0B87CC" w:rsidR="000048BB" w:rsidRDefault="00E17725" w:rsidP="00F17AF7">
            <w:pPr>
              <w:spacing w:before="120" w:after="120" w:line="240" w:lineRule="auto"/>
              <w:ind w:firstLine="0"/>
              <w:jc w:val="center"/>
            </w:pPr>
            <w:r>
              <w:t>0.13</w:t>
            </w:r>
          </w:p>
        </w:tc>
        <w:tc>
          <w:tcPr>
            <w:tcW w:w="879" w:type="dxa"/>
            <w:vAlign w:val="center"/>
          </w:tcPr>
          <w:p w14:paraId="4D0A90CD" w14:textId="70BF8A54" w:rsidR="000048BB" w:rsidRDefault="00E17725" w:rsidP="00F17AF7">
            <w:pPr>
              <w:spacing w:before="120" w:after="120" w:line="240" w:lineRule="auto"/>
              <w:ind w:firstLine="0"/>
              <w:jc w:val="center"/>
            </w:pPr>
            <w:r>
              <w:t>0.55</w:t>
            </w:r>
          </w:p>
        </w:tc>
        <w:tc>
          <w:tcPr>
            <w:tcW w:w="864" w:type="dxa"/>
          </w:tcPr>
          <w:p w14:paraId="455706FA" w14:textId="0AAE0234" w:rsidR="000048BB" w:rsidRDefault="00E17725" w:rsidP="00F17AF7">
            <w:pPr>
              <w:spacing w:before="120" w:after="120" w:line="240" w:lineRule="auto"/>
              <w:ind w:firstLine="0"/>
              <w:jc w:val="center"/>
            </w:pPr>
            <w:r>
              <w:t>0.55</w:t>
            </w:r>
          </w:p>
        </w:tc>
        <w:tc>
          <w:tcPr>
            <w:tcW w:w="864" w:type="dxa"/>
          </w:tcPr>
          <w:p w14:paraId="36B3785E" w14:textId="7A83A092" w:rsidR="000048BB" w:rsidRDefault="00E17725" w:rsidP="00F17AF7">
            <w:pPr>
              <w:spacing w:before="120" w:after="120" w:line="240" w:lineRule="auto"/>
              <w:ind w:firstLine="0"/>
              <w:jc w:val="center"/>
            </w:pPr>
            <w:r>
              <w:t>0.03</w:t>
            </w:r>
          </w:p>
        </w:tc>
        <w:tc>
          <w:tcPr>
            <w:tcW w:w="864" w:type="dxa"/>
          </w:tcPr>
          <w:p w14:paraId="1E1D75EF" w14:textId="6DF9F751" w:rsidR="000048BB" w:rsidRDefault="00E17725" w:rsidP="00F17AF7">
            <w:pPr>
              <w:spacing w:before="120" w:after="120" w:line="240" w:lineRule="auto"/>
              <w:ind w:firstLine="0"/>
              <w:jc w:val="center"/>
            </w:pPr>
            <w:r>
              <w:t>0.16</w:t>
            </w:r>
          </w:p>
        </w:tc>
      </w:tr>
      <w:tr w:rsidR="000048BB" w14:paraId="29827C44" w14:textId="6B4205BF" w:rsidTr="000048BB">
        <w:tc>
          <w:tcPr>
            <w:tcW w:w="891" w:type="dxa"/>
            <w:vAlign w:val="center"/>
          </w:tcPr>
          <w:p w14:paraId="2939FF7F" w14:textId="38F3903A" w:rsidR="000048BB" w:rsidRDefault="00E17725" w:rsidP="00F17AF7">
            <w:pPr>
              <w:spacing w:before="120" w:after="120" w:line="240" w:lineRule="auto"/>
              <w:ind w:firstLine="0"/>
              <w:jc w:val="center"/>
            </w:pPr>
            <w:r>
              <w:t>0.24</w:t>
            </w:r>
          </w:p>
        </w:tc>
        <w:tc>
          <w:tcPr>
            <w:tcW w:w="889" w:type="dxa"/>
            <w:vAlign w:val="center"/>
          </w:tcPr>
          <w:p w14:paraId="310B80EE" w14:textId="6488ACD9" w:rsidR="000048BB" w:rsidRDefault="00E17725" w:rsidP="00F17AF7">
            <w:pPr>
              <w:spacing w:before="120" w:after="120" w:line="240" w:lineRule="auto"/>
              <w:ind w:firstLine="0"/>
              <w:jc w:val="center"/>
            </w:pPr>
            <w:r>
              <w:t>0.25</w:t>
            </w:r>
          </w:p>
        </w:tc>
        <w:tc>
          <w:tcPr>
            <w:tcW w:w="887" w:type="dxa"/>
            <w:vAlign w:val="center"/>
          </w:tcPr>
          <w:p w14:paraId="215E037A" w14:textId="5FCD34A6" w:rsidR="000048BB" w:rsidRDefault="00E17725" w:rsidP="00F17AF7">
            <w:pPr>
              <w:spacing w:before="120" w:after="120" w:line="240" w:lineRule="auto"/>
              <w:ind w:firstLine="0"/>
              <w:jc w:val="center"/>
            </w:pPr>
            <w:r>
              <w:t>0.88</w:t>
            </w:r>
          </w:p>
        </w:tc>
        <w:tc>
          <w:tcPr>
            <w:tcW w:w="885" w:type="dxa"/>
            <w:vAlign w:val="center"/>
          </w:tcPr>
          <w:p w14:paraId="2EB83112" w14:textId="25FD27B1" w:rsidR="000048BB" w:rsidRDefault="00E17725" w:rsidP="00F17AF7">
            <w:pPr>
              <w:spacing w:before="120" w:after="120" w:line="240" w:lineRule="auto"/>
              <w:ind w:firstLine="0"/>
              <w:jc w:val="center"/>
            </w:pPr>
            <w:r>
              <w:t>0.30</w:t>
            </w:r>
          </w:p>
        </w:tc>
        <w:tc>
          <w:tcPr>
            <w:tcW w:w="883" w:type="dxa"/>
            <w:vAlign w:val="center"/>
          </w:tcPr>
          <w:p w14:paraId="6B3F3988" w14:textId="3BBFCB69" w:rsidR="000048BB" w:rsidRDefault="00E17725" w:rsidP="00F17AF7">
            <w:pPr>
              <w:spacing w:before="120" w:after="120" w:line="240" w:lineRule="auto"/>
              <w:ind w:firstLine="0"/>
              <w:jc w:val="center"/>
            </w:pPr>
            <w:r>
              <w:t>0.35</w:t>
            </w:r>
          </w:p>
        </w:tc>
        <w:tc>
          <w:tcPr>
            <w:tcW w:w="881" w:type="dxa"/>
            <w:vAlign w:val="center"/>
          </w:tcPr>
          <w:p w14:paraId="738F06DF" w14:textId="3FA4B422" w:rsidR="000048BB" w:rsidRDefault="00E17725" w:rsidP="00F17AF7">
            <w:pPr>
              <w:spacing w:before="120" w:after="120" w:line="240" w:lineRule="auto"/>
              <w:ind w:firstLine="0"/>
              <w:jc w:val="center"/>
            </w:pPr>
            <w:r>
              <w:t>0.13</w:t>
            </w:r>
          </w:p>
        </w:tc>
        <w:tc>
          <w:tcPr>
            <w:tcW w:w="879" w:type="dxa"/>
            <w:vAlign w:val="center"/>
          </w:tcPr>
          <w:p w14:paraId="51078B94" w14:textId="19364F61" w:rsidR="000048BB" w:rsidRDefault="00E17725" w:rsidP="00F17AF7">
            <w:pPr>
              <w:spacing w:before="120" w:after="120" w:line="240" w:lineRule="auto"/>
              <w:ind w:firstLine="0"/>
              <w:jc w:val="center"/>
            </w:pPr>
            <w:r>
              <w:t>0.23</w:t>
            </w:r>
          </w:p>
        </w:tc>
        <w:tc>
          <w:tcPr>
            <w:tcW w:w="864" w:type="dxa"/>
          </w:tcPr>
          <w:p w14:paraId="5EE36BDE" w14:textId="50170B26" w:rsidR="000048BB" w:rsidRDefault="00E17725" w:rsidP="00F17AF7">
            <w:pPr>
              <w:spacing w:before="120" w:after="120" w:line="240" w:lineRule="auto"/>
              <w:ind w:firstLine="0"/>
              <w:jc w:val="center"/>
            </w:pPr>
            <w:r>
              <w:t>0.08</w:t>
            </w:r>
          </w:p>
        </w:tc>
        <w:tc>
          <w:tcPr>
            <w:tcW w:w="864" w:type="dxa"/>
          </w:tcPr>
          <w:p w14:paraId="55AE0AAD" w14:textId="125E0369" w:rsidR="000048BB" w:rsidRDefault="00E17725" w:rsidP="00F17AF7">
            <w:pPr>
              <w:spacing w:before="120" w:after="120" w:line="240" w:lineRule="auto"/>
              <w:ind w:firstLine="0"/>
              <w:jc w:val="center"/>
            </w:pPr>
            <w:r>
              <w:t>0.51</w:t>
            </w:r>
          </w:p>
        </w:tc>
        <w:tc>
          <w:tcPr>
            <w:tcW w:w="864" w:type="dxa"/>
          </w:tcPr>
          <w:p w14:paraId="10DC5F53" w14:textId="1D1D4830" w:rsidR="000048BB" w:rsidRDefault="00E17725" w:rsidP="00F17AF7">
            <w:pPr>
              <w:spacing w:before="120" w:after="120" w:line="240" w:lineRule="auto"/>
              <w:ind w:firstLine="0"/>
              <w:jc w:val="center"/>
            </w:pPr>
            <w:r>
              <w:t>0.42</w:t>
            </w:r>
          </w:p>
        </w:tc>
      </w:tr>
      <w:tr w:rsidR="000048BB" w14:paraId="3A5CDD73" w14:textId="77777777" w:rsidTr="000048BB">
        <w:tc>
          <w:tcPr>
            <w:tcW w:w="891" w:type="dxa"/>
            <w:tcBorders>
              <w:bottom w:val="single" w:sz="4" w:space="0" w:color="auto"/>
            </w:tcBorders>
            <w:vAlign w:val="center"/>
          </w:tcPr>
          <w:p w14:paraId="6C850F8A" w14:textId="21D15A1E" w:rsidR="000048BB" w:rsidRDefault="00E17725" w:rsidP="00F17AF7">
            <w:pPr>
              <w:spacing w:before="120" w:after="120" w:line="240" w:lineRule="auto"/>
              <w:ind w:firstLine="0"/>
              <w:jc w:val="center"/>
            </w:pPr>
            <w:r>
              <w:t>0.14</w:t>
            </w:r>
          </w:p>
        </w:tc>
        <w:tc>
          <w:tcPr>
            <w:tcW w:w="889" w:type="dxa"/>
            <w:tcBorders>
              <w:bottom w:val="single" w:sz="4" w:space="0" w:color="auto"/>
            </w:tcBorders>
            <w:vAlign w:val="center"/>
          </w:tcPr>
          <w:p w14:paraId="47B20011" w14:textId="2668D279" w:rsidR="000048BB" w:rsidRDefault="00E17725" w:rsidP="00F17AF7">
            <w:pPr>
              <w:spacing w:before="120" w:after="120" w:line="240" w:lineRule="auto"/>
              <w:ind w:firstLine="0"/>
              <w:jc w:val="center"/>
            </w:pPr>
            <w:r>
              <w:t>0.12</w:t>
            </w:r>
          </w:p>
        </w:tc>
        <w:tc>
          <w:tcPr>
            <w:tcW w:w="887" w:type="dxa"/>
            <w:tcBorders>
              <w:bottom w:val="single" w:sz="4" w:space="0" w:color="auto"/>
            </w:tcBorders>
            <w:vAlign w:val="center"/>
          </w:tcPr>
          <w:p w14:paraId="12B96B6A" w14:textId="571091EB" w:rsidR="000048BB" w:rsidRDefault="00E17725" w:rsidP="00F17AF7">
            <w:pPr>
              <w:spacing w:before="120" w:after="120" w:line="240" w:lineRule="auto"/>
              <w:ind w:firstLine="0"/>
              <w:jc w:val="center"/>
            </w:pPr>
            <w:r>
              <w:t>0.56</w:t>
            </w:r>
          </w:p>
        </w:tc>
        <w:tc>
          <w:tcPr>
            <w:tcW w:w="885" w:type="dxa"/>
            <w:tcBorders>
              <w:bottom w:val="single" w:sz="4" w:space="0" w:color="auto"/>
            </w:tcBorders>
            <w:vAlign w:val="center"/>
          </w:tcPr>
          <w:p w14:paraId="6E5A6FD0" w14:textId="5CF56C68" w:rsidR="000048BB" w:rsidRDefault="00E17725" w:rsidP="00F17AF7">
            <w:pPr>
              <w:spacing w:before="120" w:after="120" w:line="240" w:lineRule="auto"/>
              <w:ind w:firstLine="0"/>
              <w:jc w:val="center"/>
            </w:pPr>
            <w:r>
              <w:t>0.85</w:t>
            </w:r>
          </w:p>
        </w:tc>
        <w:tc>
          <w:tcPr>
            <w:tcW w:w="883" w:type="dxa"/>
            <w:tcBorders>
              <w:bottom w:val="single" w:sz="4" w:space="0" w:color="auto"/>
            </w:tcBorders>
            <w:vAlign w:val="center"/>
          </w:tcPr>
          <w:p w14:paraId="1E806225" w14:textId="66388477" w:rsidR="000048BB" w:rsidRDefault="00E17725" w:rsidP="00F17AF7">
            <w:pPr>
              <w:spacing w:before="120" w:after="120" w:line="240" w:lineRule="auto"/>
              <w:ind w:firstLine="0"/>
              <w:jc w:val="center"/>
            </w:pPr>
            <w:r>
              <w:t>0.30</w:t>
            </w:r>
          </w:p>
        </w:tc>
        <w:tc>
          <w:tcPr>
            <w:tcW w:w="881" w:type="dxa"/>
            <w:tcBorders>
              <w:bottom w:val="single" w:sz="4" w:space="0" w:color="auto"/>
            </w:tcBorders>
            <w:vAlign w:val="center"/>
          </w:tcPr>
          <w:p w14:paraId="3E41E85A" w14:textId="1AA1DB30" w:rsidR="000048BB" w:rsidRDefault="00E17725" w:rsidP="00F17AF7">
            <w:pPr>
              <w:spacing w:before="120" w:after="120" w:line="240" w:lineRule="auto"/>
              <w:ind w:firstLine="0"/>
              <w:jc w:val="center"/>
            </w:pPr>
            <w:r>
              <w:t>0.15</w:t>
            </w:r>
          </w:p>
        </w:tc>
        <w:tc>
          <w:tcPr>
            <w:tcW w:w="879" w:type="dxa"/>
            <w:tcBorders>
              <w:bottom w:val="single" w:sz="4" w:space="0" w:color="auto"/>
            </w:tcBorders>
            <w:vAlign w:val="center"/>
          </w:tcPr>
          <w:p w14:paraId="017BA668" w14:textId="195B1142" w:rsidR="000048BB" w:rsidRDefault="00E17725" w:rsidP="00F17AF7">
            <w:pPr>
              <w:spacing w:before="120" w:after="120" w:line="240" w:lineRule="auto"/>
              <w:ind w:firstLine="0"/>
              <w:jc w:val="center"/>
            </w:pPr>
            <w:r>
              <w:t>0.15</w:t>
            </w:r>
          </w:p>
        </w:tc>
        <w:tc>
          <w:tcPr>
            <w:tcW w:w="864" w:type="dxa"/>
            <w:tcBorders>
              <w:bottom w:val="single" w:sz="4" w:space="0" w:color="auto"/>
            </w:tcBorders>
          </w:tcPr>
          <w:p w14:paraId="7FAB91DC" w14:textId="672072D0" w:rsidR="000048BB" w:rsidRDefault="00E17725" w:rsidP="00F17AF7">
            <w:pPr>
              <w:spacing w:before="120" w:after="120" w:line="240" w:lineRule="auto"/>
              <w:ind w:firstLine="0"/>
              <w:jc w:val="center"/>
            </w:pPr>
            <w:r>
              <w:t>0.52</w:t>
            </w:r>
          </w:p>
        </w:tc>
        <w:tc>
          <w:tcPr>
            <w:tcW w:w="864" w:type="dxa"/>
            <w:tcBorders>
              <w:bottom w:val="single" w:sz="4" w:space="0" w:color="auto"/>
            </w:tcBorders>
          </w:tcPr>
          <w:p w14:paraId="740799F5" w14:textId="3F7ED4B9" w:rsidR="000048BB" w:rsidRDefault="00E17725" w:rsidP="00F17AF7">
            <w:pPr>
              <w:spacing w:before="120" w:after="120" w:line="240" w:lineRule="auto"/>
              <w:ind w:firstLine="0"/>
              <w:jc w:val="center"/>
            </w:pPr>
            <w:r>
              <w:t>0.24</w:t>
            </w:r>
          </w:p>
        </w:tc>
        <w:tc>
          <w:tcPr>
            <w:tcW w:w="864" w:type="dxa"/>
            <w:tcBorders>
              <w:bottom w:val="single" w:sz="4" w:space="0" w:color="auto"/>
            </w:tcBorders>
          </w:tcPr>
          <w:p w14:paraId="62AA4D1B" w14:textId="0C53D374" w:rsidR="000048BB" w:rsidRDefault="00E17725" w:rsidP="00F17AF7">
            <w:pPr>
              <w:spacing w:before="120" w:after="120" w:line="240" w:lineRule="auto"/>
              <w:ind w:firstLine="0"/>
              <w:jc w:val="center"/>
            </w:pPr>
            <w:r>
              <w:t>0.82</w:t>
            </w:r>
          </w:p>
        </w:tc>
      </w:tr>
    </w:tbl>
    <w:p w14:paraId="61ABF6CF" w14:textId="7322DDC2" w:rsidR="0026059C" w:rsidRDefault="0026059C" w:rsidP="006E5456"/>
    <w:p w14:paraId="3E703649" w14:textId="77777777" w:rsidR="000048BB" w:rsidRDefault="000048BB" w:rsidP="000048BB">
      <w:r>
        <w:t>Kötü huylu tümör boyutlarına ilişkin verilerin Weibull dağılımından geldiği düşünülmektedir ve hipotezler,</w:t>
      </w:r>
    </w:p>
    <w:p w14:paraId="71DF6C54" w14:textId="77777777" w:rsidR="000048BB" w:rsidRDefault="000048BB" w:rsidP="00CC78B1"/>
    <w:tbl>
      <w:tblPr>
        <w:tblStyle w:val="TabloKlavuzu"/>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44"/>
      </w:tblGrid>
      <w:tr w:rsidR="000048BB" w:rsidRPr="00D0614F" w14:paraId="2B815564" w14:textId="77777777" w:rsidTr="000048BB">
        <w:trPr>
          <w:jc w:val="center"/>
        </w:trPr>
        <w:tc>
          <w:tcPr>
            <w:tcW w:w="0" w:type="auto"/>
            <w:vAlign w:val="center"/>
          </w:tcPr>
          <w:p w14:paraId="234BBC3E" w14:textId="77777777" w:rsidR="000048BB" w:rsidRPr="00D0614F" w:rsidRDefault="00000000" w:rsidP="00F17AF7">
            <w:pPr>
              <w:pStyle w:val="ListeParagraf"/>
              <w:spacing w:after="120"/>
              <w:ind w:left="0"/>
              <w:jc w:val="center"/>
              <w:rPr>
                <w:rFonts w:eastAsiaTheme="majorEastAsia" w:cstheme="majorBidi"/>
                <w:szCs w:val="24"/>
                <w:lang w:bidi="fa-IR"/>
              </w:rPr>
            </w:pPr>
            <m:oMathPara>
              <m:oMathParaPr>
                <m:jc m:val="left"/>
              </m:oMathParaPr>
              <m:oMath>
                <m:sSub>
                  <m:sSubPr>
                    <m:ctrlPr>
                      <w:rPr>
                        <w:rFonts w:ascii="Cambria Math" w:eastAsiaTheme="majorEastAsia" w:hAnsi="Cambria Math" w:cstheme="majorBidi"/>
                        <w:i/>
                        <w:szCs w:val="24"/>
                        <w:lang w:bidi="fa-IR"/>
                      </w:rPr>
                    </m:ctrlPr>
                  </m:sSubPr>
                  <m:e>
                    <m:r>
                      <w:rPr>
                        <w:rFonts w:ascii="Cambria Math" w:eastAsiaTheme="majorEastAsia" w:hAnsi="Cambria Math" w:cstheme="majorBidi"/>
                        <w:szCs w:val="24"/>
                        <w:lang w:bidi="fa-IR"/>
                      </w:rPr>
                      <m:t>H</m:t>
                    </m:r>
                  </m:e>
                  <m:sub>
                    <m:r>
                      <w:rPr>
                        <w:rFonts w:ascii="Cambria Math" w:eastAsiaTheme="majorEastAsia" w:hAnsi="Cambria Math" w:cstheme="majorBidi"/>
                        <w:szCs w:val="24"/>
                        <w:lang w:bidi="fa-IR"/>
                      </w:rPr>
                      <m:t>0</m:t>
                    </m:r>
                  </m:sub>
                </m:sSub>
                <m:r>
                  <w:rPr>
                    <w:rFonts w:ascii="Cambria Math" w:eastAsiaTheme="majorEastAsia" w:hAnsi="Cambria Math" w:cstheme="majorBidi"/>
                    <w:szCs w:val="24"/>
                    <w:lang w:bidi="fa-IR"/>
                  </w:rPr>
                  <m:t>:Kötü huylu tümör boyutları Weibull dağılımdan gelmektedir.</m:t>
                </m:r>
              </m:oMath>
            </m:oMathPara>
          </w:p>
        </w:tc>
      </w:tr>
      <w:tr w:rsidR="000048BB" w:rsidRPr="00D0614F" w14:paraId="21C88642" w14:textId="77777777" w:rsidTr="000048BB">
        <w:trPr>
          <w:jc w:val="center"/>
        </w:trPr>
        <w:tc>
          <w:tcPr>
            <w:tcW w:w="0" w:type="auto"/>
            <w:vAlign w:val="center"/>
          </w:tcPr>
          <w:p w14:paraId="1BB5A004" w14:textId="77777777" w:rsidR="000048BB" w:rsidRPr="00D0614F" w:rsidRDefault="00000000" w:rsidP="00F17AF7">
            <w:pPr>
              <w:pStyle w:val="ListeParagraf"/>
              <w:ind w:left="0"/>
              <w:jc w:val="center"/>
              <w:rPr>
                <w:rFonts w:eastAsiaTheme="majorEastAsia" w:cstheme="majorBidi"/>
                <w:szCs w:val="24"/>
                <w:lang w:bidi="fa-IR"/>
              </w:rPr>
            </w:pPr>
            <m:oMathPara>
              <m:oMathParaPr>
                <m:jc m:val="left"/>
              </m:oMathParaPr>
              <m:oMath>
                <m:sSub>
                  <m:sSubPr>
                    <m:ctrlPr>
                      <w:rPr>
                        <w:rFonts w:ascii="Cambria Math" w:eastAsiaTheme="majorEastAsia" w:hAnsi="Cambria Math" w:cstheme="majorBidi"/>
                        <w:i/>
                        <w:szCs w:val="24"/>
                        <w:lang w:bidi="fa-IR"/>
                      </w:rPr>
                    </m:ctrlPr>
                  </m:sSubPr>
                  <m:e>
                    <m:r>
                      <w:rPr>
                        <w:rFonts w:ascii="Cambria Math" w:eastAsiaTheme="majorEastAsia" w:hAnsi="Cambria Math" w:cstheme="majorBidi"/>
                        <w:szCs w:val="24"/>
                        <w:lang w:bidi="fa-IR"/>
                      </w:rPr>
                      <m:t>H</m:t>
                    </m:r>
                  </m:e>
                  <m:sub>
                    <m:r>
                      <w:rPr>
                        <w:rFonts w:ascii="Cambria Math" w:eastAsiaTheme="majorEastAsia" w:hAnsi="Cambria Math" w:cstheme="majorBidi"/>
                        <w:szCs w:val="24"/>
                        <w:lang w:bidi="fa-IR"/>
                      </w:rPr>
                      <m:t>1</m:t>
                    </m:r>
                  </m:sub>
                </m:sSub>
                <m:r>
                  <w:rPr>
                    <w:rFonts w:ascii="Cambria Math" w:eastAsiaTheme="majorEastAsia" w:hAnsi="Cambria Math" w:cstheme="majorBidi"/>
                    <w:szCs w:val="24"/>
                    <w:lang w:bidi="fa-IR"/>
                  </w:rPr>
                  <m:t>:Kötü huylu tümör boyutları Weibull dağılımdan gelmemektedir.</m:t>
                </m:r>
              </m:oMath>
            </m:oMathPara>
          </w:p>
        </w:tc>
      </w:tr>
    </w:tbl>
    <w:p w14:paraId="24D34C6C" w14:textId="77777777" w:rsidR="000048BB" w:rsidRDefault="000048BB" w:rsidP="000048BB"/>
    <w:p w14:paraId="246013AD" w14:textId="66BCA47B" w:rsidR="00CC78B1" w:rsidRDefault="000048BB" w:rsidP="00060EA1">
      <w:pPr>
        <w:ind w:firstLine="0"/>
        <w:rPr>
          <w:rFonts w:eastAsiaTheme="majorEastAsia"/>
          <w:lang w:bidi="fa-IR"/>
        </w:rPr>
      </w:pPr>
      <w:r>
        <w:t>biçiminde yazılır.</w:t>
      </w:r>
      <w:r w:rsidR="00CC78B1">
        <w:t xml:space="preserve"> Bu yokluk hipotezini sınamak için veri setine </w:t>
      </w:r>
      <w:r w:rsidR="00CC78B1" w:rsidRPr="00D0614F">
        <w:rPr>
          <w:rFonts w:eastAsiaTheme="majorEastAsia"/>
          <w:lang w:bidi="fa-IR"/>
        </w:rPr>
        <w:t>Kolmogorov-Smirnov</w:t>
      </w:r>
      <w:r w:rsidR="00CC78B1">
        <w:rPr>
          <w:rFonts w:eastAsiaTheme="majorEastAsia"/>
          <w:lang w:bidi="fa-IR"/>
        </w:rPr>
        <w:t xml:space="preserve"> testi</w:t>
      </w:r>
      <w:r w:rsidR="00CC78B1" w:rsidRPr="00D0614F">
        <w:rPr>
          <w:rFonts w:eastAsiaTheme="majorEastAsia"/>
          <w:lang w:bidi="fa-IR"/>
        </w:rPr>
        <w:t xml:space="preserve"> (KS), Anderson-Darling </w:t>
      </w:r>
      <w:r w:rsidR="00CC78B1">
        <w:rPr>
          <w:rFonts w:eastAsiaTheme="majorEastAsia"/>
          <w:lang w:bidi="fa-IR"/>
        </w:rPr>
        <w:t xml:space="preserve">testi </w:t>
      </w:r>
      <w:r w:rsidR="00CC78B1" w:rsidRPr="00D0614F">
        <w:rPr>
          <w:rFonts w:eastAsiaTheme="majorEastAsia"/>
          <w:lang w:bidi="fa-IR"/>
        </w:rPr>
        <w:t>(AD),</w:t>
      </w:r>
      <w:r w:rsidR="00541233">
        <w:rPr>
          <w:rFonts w:eastAsiaTheme="majorEastAsia"/>
          <w:lang w:bidi="fa-IR"/>
        </w:rPr>
        <w:t xml:space="preserve"> </w:t>
      </w:r>
      <w:r w:rsidR="00541233">
        <w:t>Cramér-von Mises testi (CVM),</w:t>
      </w:r>
      <w:r w:rsidR="00CC78B1" w:rsidRPr="00D0614F">
        <w:rPr>
          <w:rFonts w:eastAsiaTheme="majorEastAsia"/>
          <w:lang w:bidi="fa-IR"/>
        </w:rPr>
        <w:t xml:space="preserve"> </w:t>
      </w:r>
      <w:r w:rsidR="00057F70">
        <w:rPr>
          <w:rFonts w:eastAsiaTheme="majorEastAsia"/>
          <w:lang w:bidi="fa-IR"/>
        </w:rPr>
        <w:t xml:space="preserve">ki-kare </w:t>
      </w:r>
      <w:r w:rsidR="00CC78B1">
        <w:rPr>
          <w:rFonts w:eastAsiaTheme="majorEastAsia"/>
          <w:lang w:bidi="fa-IR"/>
        </w:rPr>
        <w:t>testi</w:t>
      </w:r>
      <w:r w:rsidR="00CC78B1" w:rsidRPr="00D0614F">
        <w:rPr>
          <w:rFonts w:eastAsiaTheme="majorEastAsia"/>
          <w:lang w:bidi="fa-IR"/>
        </w:rPr>
        <w:t xml:space="preserve"> (BCS) ve önerilen </w:t>
      </w:r>
      <w:r w:rsidR="00541233">
        <w:rPr>
          <w:rFonts w:eastAsiaTheme="majorEastAsia"/>
          <w:lang w:bidi="fa-IR"/>
        </w:rPr>
        <w:t>b</w:t>
      </w:r>
      <w:r w:rsidR="00CC78B1" w:rsidRPr="00D0614F">
        <w:rPr>
          <w:rFonts w:eastAsiaTheme="majorEastAsia"/>
          <w:lang w:bidi="fa-IR"/>
        </w:rPr>
        <w:t xml:space="preserve">ağımsız </w:t>
      </w:r>
      <w:r w:rsidR="00057F70">
        <w:rPr>
          <w:rFonts w:eastAsiaTheme="majorEastAsia"/>
          <w:lang w:bidi="fa-IR"/>
        </w:rPr>
        <w:t>ki-kare</w:t>
      </w:r>
      <w:r w:rsidR="00CC78B1" w:rsidRPr="00D0614F">
        <w:rPr>
          <w:rFonts w:eastAsiaTheme="majorEastAsia"/>
          <w:lang w:bidi="fa-IR"/>
        </w:rPr>
        <w:t xml:space="preserve"> </w:t>
      </w:r>
      <w:r w:rsidR="00CC78B1">
        <w:rPr>
          <w:rFonts w:eastAsiaTheme="majorEastAsia"/>
          <w:lang w:bidi="fa-IR"/>
        </w:rPr>
        <w:t xml:space="preserve">testi </w:t>
      </w:r>
      <w:r w:rsidR="00CC78B1" w:rsidRPr="00D0614F">
        <w:rPr>
          <w:rFonts w:eastAsiaTheme="majorEastAsia"/>
          <w:lang w:bidi="fa-IR"/>
        </w:rPr>
        <w:t xml:space="preserve">(FCS) </w:t>
      </w:r>
      <m:oMath>
        <m:r>
          <w:rPr>
            <w:rFonts w:ascii="Cambria Math" w:eastAsiaTheme="majorEastAsia" w:hAnsi="Cambria Math"/>
            <w:lang w:bidi="fa-IR"/>
          </w:rPr>
          <m:t>α=0.05</m:t>
        </m:r>
      </m:oMath>
      <w:r w:rsidR="00CC78B1" w:rsidRPr="00D0614F">
        <w:rPr>
          <w:rFonts w:eastAsiaTheme="majorEastAsia"/>
          <w:lang w:bidi="fa-IR"/>
        </w:rPr>
        <w:t xml:space="preserve"> anlamlılık düzeyinde uygulanmıştır.</w:t>
      </w:r>
      <w:r w:rsidR="00CC78B1">
        <w:rPr>
          <w:rFonts w:eastAsiaTheme="majorEastAsia"/>
          <w:lang w:bidi="fa-IR"/>
        </w:rPr>
        <w:t xml:space="preserve"> Uyum iyiliği testleri</w:t>
      </w:r>
      <w:r w:rsidR="00BE079A">
        <w:rPr>
          <w:rFonts w:eastAsiaTheme="majorEastAsia"/>
          <w:lang w:bidi="fa-IR"/>
        </w:rPr>
        <w:t>nden</w:t>
      </w:r>
      <w:r w:rsidR="00CC78B1">
        <w:rPr>
          <w:rFonts w:eastAsiaTheme="majorEastAsia"/>
          <w:lang w:bidi="fa-IR"/>
        </w:rPr>
        <w:t xml:space="preserve"> elde edilen sonuçlar, </w:t>
      </w:r>
      <m:oMath>
        <m:r>
          <w:rPr>
            <w:rFonts w:ascii="Cambria Math" w:eastAsiaTheme="majorEastAsia" w:hAnsi="Cambria Math"/>
            <w:lang w:bidi="fa-IR"/>
          </w:rPr>
          <m:t>p</m:t>
        </m:r>
      </m:oMath>
      <w:r w:rsidR="003558F5">
        <w:rPr>
          <w:rFonts w:eastAsiaTheme="majorEastAsia"/>
          <w:lang w:bidi="fa-IR"/>
        </w:rPr>
        <w:t>-</w:t>
      </w:r>
      <w:r w:rsidR="00CC78B1">
        <w:rPr>
          <w:rFonts w:eastAsiaTheme="majorEastAsia"/>
          <w:lang w:bidi="fa-IR"/>
        </w:rPr>
        <w:t>değerleri ve test istatistikleri</w:t>
      </w:r>
      <w:r w:rsidR="00060EA1">
        <w:rPr>
          <w:rFonts w:eastAsiaTheme="majorEastAsia"/>
          <w:lang w:bidi="fa-IR"/>
        </w:rPr>
        <w:t xml:space="preserve"> </w:t>
      </w:r>
      <w:r w:rsidR="00060EA1">
        <w:rPr>
          <w:rFonts w:eastAsiaTheme="majorEastAsia"/>
          <w:lang w:bidi="fa-IR"/>
        </w:rPr>
        <w:fldChar w:fldCharType="begin"/>
      </w:r>
      <w:r w:rsidR="00060EA1">
        <w:rPr>
          <w:rFonts w:eastAsiaTheme="majorEastAsia"/>
          <w:lang w:bidi="fa-IR"/>
        </w:rPr>
        <w:instrText xml:space="preserve"> REF _Ref109164833 \h </w:instrText>
      </w:r>
      <w:r w:rsidR="00060EA1">
        <w:rPr>
          <w:rFonts w:eastAsiaTheme="majorEastAsia"/>
          <w:lang w:bidi="fa-IR"/>
        </w:rPr>
      </w:r>
      <w:r w:rsidR="00060EA1">
        <w:rPr>
          <w:rFonts w:eastAsiaTheme="majorEastAsia"/>
          <w:lang w:bidi="fa-IR"/>
        </w:rPr>
        <w:fldChar w:fldCharType="separate"/>
      </w:r>
      <w:r w:rsidR="006253A4">
        <w:t xml:space="preserve">Tablo </w:t>
      </w:r>
      <w:r w:rsidR="006253A4">
        <w:rPr>
          <w:noProof/>
        </w:rPr>
        <w:t>31</w:t>
      </w:r>
      <w:r w:rsidR="00060EA1">
        <w:rPr>
          <w:rFonts w:eastAsiaTheme="majorEastAsia"/>
          <w:lang w:bidi="fa-IR"/>
        </w:rPr>
        <w:fldChar w:fldCharType="end"/>
      </w:r>
      <w:r w:rsidR="00CC78B1">
        <w:rPr>
          <w:rFonts w:eastAsiaTheme="majorEastAsia"/>
          <w:lang w:bidi="fa-IR"/>
        </w:rPr>
        <w:t>’de verilmiştir.</w:t>
      </w:r>
    </w:p>
    <w:p w14:paraId="3D5A488B" w14:textId="77777777" w:rsidR="00060EA1" w:rsidRDefault="00060EA1" w:rsidP="00CC78B1">
      <w:pPr>
        <w:ind w:firstLine="0"/>
        <w:rPr>
          <w:rFonts w:eastAsiaTheme="majorEastAsia"/>
          <w:lang w:bidi="fa-IR"/>
        </w:rPr>
      </w:pPr>
    </w:p>
    <w:p w14:paraId="5F1D61E5" w14:textId="2AD63E7E" w:rsidR="005700F3" w:rsidRPr="006E346B" w:rsidRDefault="005700F3" w:rsidP="005700F3">
      <w:pPr>
        <w:pStyle w:val="Tabloyazs"/>
      </w:pPr>
      <w:bookmarkStart w:id="302" w:name="_Ref109164833"/>
      <w:bookmarkStart w:id="303" w:name="_Toc134486174"/>
      <w:bookmarkStart w:id="304" w:name="_Toc137023873"/>
      <w:r>
        <w:t xml:space="preserve">Tablo </w:t>
      </w:r>
      <w:fldSimple w:instr=" SEQ Tablo \* ARABIC ">
        <w:r w:rsidR="006253A4">
          <w:rPr>
            <w:noProof/>
          </w:rPr>
          <w:t>31</w:t>
        </w:r>
      </w:fldSimple>
      <w:bookmarkEnd w:id="302"/>
      <w:r>
        <w:t>.</w:t>
      </w:r>
      <w:r>
        <w:tab/>
        <w:t xml:space="preserve">Akciğer kanser </w:t>
      </w:r>
      <w:r w:rsidRPr="006E346B">
        <w:t>veri setinin uyum iyiliği testi sonuçları</w:t>
      </w:r>
      <w:bookmarkEnd w:id="303"/>
      <w:bookmarkEnd w:id="304"/>
    </w:p>
    <w:tbl>
      <w:tblPr>
        <w:tblStyle w:val="TabloKlavuz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83"/>
        <w:gridCol w:w="1985"/>
        <w:gridCol w:w="1559"/>
        <w:gridCol w:w="1835"/>
      </w:tblGrid>
      <w:tr w:rsidR="00CC78B1" w14:paraId="6E03F66A" w14:textId="77777777" w:rsidTr="000E03CF">
        <w:tc>
          <w:tcPr>
            <w:tcW w:w="3119" w:type="dxa"/>
            <w:tcBorders>
              <w:top w:val="single" w:sz="4" w:space="0" w:color="auto"/>
              <w:bottom w:val="single" w:sz="4" w:space="0" w:color="auto"/>
            </w:tcBorders>
            <w:vAlign w:val="center"/>
          </w:tcPr>
          <w:p w14:paraId="5543D431" w14:textId="77777777" w:rsidR="00CC78B1" w:rsidRDefault="00CC78B1" w:rsidP="00F17AF7">
            <w:pPr>
              <w:spacing w:before="120" w:after="120" w:line="240" w:lineRule="auto"/>
              <w:ind w:firstLine="0"/>
              <w:jc w:val="center"/>
              <w:rPr>
                <w:rFonts w:eastAsiaTheme="majorEastAsia"/>
                <w:lang w:bidi="fa-IR"/>
              </w:rPr>
            </w:pPr>
          </w:p>
        </w:tc>
        <w:tc>
          <w:tcPr>
            <w:tcW w:w="283" w:type="dxa"/>
            <w:tcBorders>
              <w:top w:val="single" w:sz="4" w:space="0" w:color="auto"/>
              <w:bottom w:val="single" w:sz="4" w:space="0" w:color="auto"/>
            </w:tcBorders>
            <w:vAlign w:val="center"/>
          </w:tcPr>
          <w:p w14:paraId="26304F31" w14:textId="77777777" w:rsidR="00CC78B1" w:rsidRDefault="00CC78B1" w:rsidP="00F17AF7">
            <w:pPr>
              <w:spacing w:before="120" w:after="120" w:line="240" w:lineRule="auto"/>
              <w:ind w:firstLine="0"/>
              <w:jc w:val="center"/>
              <w:rPr>
                <w:rFonts w:eastAsiaTheme="majorEastAsia"/>
                <w:lang w:bidi="fa-IR"/>
              </w:rPr>
            </w:pPr>
          </w:p>
        </w:tc>
        <w:tc>
          <w:tcPr>
            <w:tcW w:w="1985" w:type="dxa"/>
            <w:tcBorders>
              <w:top w:val="single" w:sz="4" w:space="0" w:color="auto"/>
              <w:bottom w:val="single" w:sz="4" w:space="0" w:color="auto"/>
            </w:tcBorders>
            <w:vAlign w:val="center"/>
          </w:tcPr>
          <w:p w14:paraId="265ADA27" w14:textId="77777777" w:rsidR="00CC78B1" w:rsidRPr="00D000F2" w:rsidRDefault="00CC78B1" w:rsidP="00F17AF7">
            <w:pPr>
              <w:spacing w:before="120" w:after="120" w:line="240" w:lineRule="auto"/>
              <w:ind w:firstLine="0"/>
              <w:jc w:val="center"/>
              <w:rPr>
                <w:rFonts w:eastAsiaTheme="majorEastAsia"/>
                <w:b/>
                <w:bCs/>
                <w:lang w:bidi="fa-IR"/>
              </w:rPr>
            </w:pPr>
            <w:r w:rsidRPr="00D000F2">
              <w:rPr>
                <w:rFonts w:eastAsiaTheme="majorEastAsia"/>
                <w:b/>
                <w:bCs/>
                <w:lang w:bidi="fa-IR"/>
              </w:rPr>
              <w:t>Test istatistiği</w:t>
            </w:r>
          </w:p>
        </w:tc>
        <w:tc>
          <w:tcPr>
            <w:tcW w:w="1559" w:type="dxa"/>
            <w:tcBorders>
              <w:top w:val="single" w:sz="4" w:space="0" w:color="auto"/>
              <w:bottom w:val="single" w:sz="4" w:space="0" w:color="auto"/>
            </w:tcBorders>
            <w:vAlign w:val="center"/>
          </w:tcPr>
          <w:p w14:paraId="066FCB5C" w14:textId="579F19E5" w:rsidR="00CC78B1" w:rsidRPr="00D000F2" w:rsidRDefault="00CC78B1" w:rsidP="00F17AF7">
            <w:pPr>
              <w:spacing w:before="120" w:after="120" w:line="240" w:lineRule="auto"/>
              <w:ind w:firstLine="0"/>
              <w:jc w:val="center"/>
              <w:rPr>
                <w:rFonts w:eastAsiaTheme="majorEastAsia"/>
                <w:b/>
                <w:bCs/>
                <w:lang w:bidi="fa-IR"/>
              </w:rPr>
            </w:pPr>
            <m:oMath>
              <m:r>
                <m:rPr>
                  <m:sty m:val="bi"/>
                </m:rPr>
                <w:rPr>
                  <w:rFonts w:ascii="Cambria Math" w:eastAsiaTheme="majorEastAsia" w:hAnsi="Cambria Math"/>
                  <w:lang w:bidi="fa-IR"/>
                </w:rPr>
                <m:t>p</m:t>
              </m:r>
            </m:oMath>
            <w:r w:rsidR="003558F5">
              <w:rPr>
                <w:rFonts w:eastAsiaTheme="majorEastAsia"/>
                <w:b/>
                <w:lang w:bidi="fa-IR"/>
              </w:rPr>
              <w:t>-</w:t>
            </w:r>
            <w:r w:rsidRPr="00D000F2">
              <w:rPr>
                <w:rFonts w:eastAsiaTheme="majorEastAsia"/>
                <w:b/>
                <w:bCs/>
                <w:lang w:bidi="fa-IR"/>
              </w:rPr>
              <w:t>değeri</w:t>
            </w:r>
          </w:p>
        </w:tc>
        <w:tc>
          <w:tcPr>
            <w:tcW w:w="1835" w:type="dxa"/>
            <w:tcBorders>
              <w:top w:val="single" w:sz="4" w:space="0" w:color="auto"/>
              <w:bottom w:val="single" w:sz="4" w:space="0" w:color="auto"/>
            </w:tcBorders>
            <w:vAlign w:val="center"/>
          </w:tcPr>
          <w:p w14:paraId="09D93CF3" w14:textId="77777777" w:rsidR="00CC78B1" w:rsidRPr="00D000F2" w:rsidRDefault="00CC78B1" w:rsidP="00F17AF7">
            <w:pPr>
              <w:spacing w:before="120" w:after="120" w:line="240" w:lineRule="auto"/>
              <w:ind w:firstLine="0"/>
              <w:jc w:val="center"/>
              <w:rPr>
                <w:rFonts w:eastAsiaTheme="majorEastAsia"/>
                <w:b/>
                <w:bCs/>
                <w:lang w:bidi="fa-IR"/>
              </w:rPr>
            </w:pPr>
            <w:r w:rsidRPr="00D000F2">
              <w:rPr>
                <w:rFonts w:eastAsiaTheme="majorEastAsia"/>
                <w:b/>
                <w:bCs/>
                <w:lang w:bidi="fa-IR"/>
              </w:rPr>
              <w:t>Hipotez</w:t>
            </w:r>
          </w:p>
        </w:tc>
      </w:tr>
      <w:tr w:rsidR="000E03CF" w14:paraId="14072FB5" w14:textId="77777777" w:rsidTr="000E03CF">
        <w:tc>
          <w:tcPr>
            <w:tcW w:w="3119" w:type="dxa"/>
            <w:tcBorders>
              <w:top w:val="single" w:sz="4" w:space="0" w:color="auto"/>
            </w:tcBorders>
            <w:vAlign w:val="center"/>
          </w:tcPr>
          <w:p w14:paraId="439B168B" w14:textId="705B9DFE" w:rsidR="000E03CF" w:rsidRPr="00933013" w:rsidRDefault="000E03CF" w:rsidP="000E03CF">
            <w:pPr>
              <w:spacing w:before="120" w:after="120" w:line="240" w:lineRule="auto"/>
              <w:ind w:firstLine="0"/>
              <w:rPr>
                <w:rFonts w:eastAsiaTheme="majorEastAsia"/>
                <w:b/>
                <w:bCs/>
                <w:lang w:bidi="fa-IR"/>
              </w:rPr>
            </w:pPr>
            <w:r w:rsidRPr="00933013">
              <w:rPr>
                <w:rFonts w:eastAsiaTheme="majorEastAsia"/>
                <w:b/>
                <w:bCs/>
                <w:lang w:bidi="fa-IR"/>
              </w:rPr>
              <w:t>Ki-kare (BCS)</w:t>
            </w:r>
          </w:p>
        </w:tc>
        <w:tc>
          <w:tcPr>
            <w:tcW w:w="283" w:type="dxa"/>
            <w:tcBorders>
              <w:top w:val="single" w:sz="4" w:space="0" w:color="auto"/>
            </w:tcBorders>
            <w:vAlign w:val="center"/>
          </w:tcPr>
          <w:p w14:paraId="2FBCB601" w14:textId="05C90910" w:rsidR="000E03CF" w:rsidRDefault="000E03CF" w:rsidP="000E03CF">
            <w:pPr>
              <w:spacing w:before="120" w:after="120" w:line="240" w:lineRule="auto"/>
              <w:ind w:firstLine="0"/>
              <w:jc w:val="center"/>
              <w:rPr>
                <w:rFonts w:eastAsiaTheme="majorEastAsia"/>
                <w:lang w:bidi="fa-IR"/>
              </w:rPr>
            </w:pPr>
            <w:r>
              <w:rPr>
                <w:rFonts w:eastAsiaTheme="majorEastAsia"/>
                <w:lang w:bidi="fa-IR"/>
              </w:rPr>
              <w:t>:</w:t>
            </w:r>
          </w:p>
        </w:tc>
        <w:tc>
          <w:tcPr>
            <w:tcW w:w="1985" w:type="dxa"/>
            <w:tcBorders>
              <w:top w:val="single" w:sz="4" w:space="0" w:color="auto"/>
            </w:tcBorders>
            <w:vAlign w:val="center"/>
          </w:tcPr>
          <w:p w14:paraId="759F173B" w14:textId="0C6D4F75" w:rsidR="000E03CF" w:rsidRDefault="000E03CF" w:rsidP="000E03CF">
            <w:pPr>
              <w:spacing w:before="120" w:after="120" w:line="240" w:lineRule="auto"/>
              <w:ind w:firstLine="0"/>
              <w:jc w:val="center"/>
              <w:rPr>
                <w:rFonts w:eastAsiaTheme="majorEastAsia"/>
                <w:lang w:bidi="fa-IR"/>
              </w:rPr>
            </w:pPr>
            <w:r>
              <w:rPr>
                <w:rFonts w:eastAsiaTheme="majorEastAsia"/>
                <w:lang w:bidi="fa-IR"/>
              </w:rPr>
              <w:t>4.7954</w:t>
            </w:r>
          </w:p>
        </w:tc>
        <w:tc>
          <w:tcPr>
            <w:tcW w:w="1559" w:type="dxa"/>
            <w:tcBorders>
              <w:top w:val="single" w:sz="4" w:space="0" w:color="auto"/>
            </w:tcBorders>
            <w:vAlign w:val="center"/>
          </w:tcPr>
          <w:p w14:paraId="734B2E96" w14:textId="588DE829" w:rsidR="000E03CF" w:rsidRDefault="000E03CF" w:rsidP="000E03CF">
            <w:pPr>
              <w:spacing w:before="120" w:after="120" w:line="240" w:lineRule="auto"/>
              <w:ind w:firstLine="0"/>
              <w:jc w:val="center"/>
              <w:rPr>
                <w:rFonts w:eastAsiaTheme="majorEastAsia"/>
                <w:lang w:bidi="fa-IR"/>
              </w:rPr>
            </w:pPr>
            <w:r>
              <w:rPr>
                <w:rFonts w:eastAsiaTheme="majorEastAsia"/>
                <w:lang w:bidi="fa-IR"/>
              </w:rPr>
              <w:t>0.5703</w:t>
            </w:r>
          </w:p>
        </w:tc>
        <w:tc>
          <w:tcPr>
            <w:tcW w:w="1835" w:type="dxa"/>
            <w:tcBorders>
              <w:top w:val="single" w:sz="4" w:space="0" w:color="auto"/>
            </w:tcBorders>
            <w:vAlign w:val="center"/>
          </w:tcPr>
          <w:p w14:paraId="26472FF2" w14:textId="5710509F" w:rsidR="000E03CF" w:rsidRDefault="000E03CF" w:rsidP="000E03CF">
            <w:pPr>
              <w:spacing w:before="120" w:after="120" w:line="240" w:lineRule="auto"/>
              <w:ind w:firstLine="0"/>
              <w:jc w:val="center"/>
              <w:rPr>
                <w:rFonts w:eastAsiaTheme="majorEastAsia"/>
                <w:lang w:bidi="fa-IR"/>
              </w:rPr>
            </w:pPr>
            <w:r>
              <w:rPr>
                <w:rFonts w:eastAsiaTheme="majorEastAsia"/>
                <w:lang w:bidi="fa-IR"/>
              </w:rPr>
              <w:t>Kabul</w:t>
            </w:r>
          </w:p>
        </w:tc>
      </w:tr>
      <w:tr w:rsidR="000E03CF" w14:paraId="79B779A4" w14:textId="77777777" w:rsidTr="000E03CF">
        <w:tc>
          <w:tcPr>
            <w:tcW w:w="3119" w:type="dxa"/>
            <w:vAlign w:val="center"/>
          </w:tcPr>
          <w:p w14:paraId="6C41C4FE" w14:textId="1B205471" w:rsidR="000E03CF" w:rsidRPr="00933013" w:rsidRDefault="000E03CF" w:rsidP="000E03CF">
            <w:pPr>
              <w:spacing w:before="120" w:after="120" w:line="240" w:lineRule="auto"/>
              <w:ind w:firstLine="0"/>
              <w:rPr>
                <w:rFonts w:eastAsiaTheme="majorEastAsia"/>
                <w:b/>
                <w:bCs/>
                <w:lang w:bidi="fa-IR"/>
              </w:rPr>
            </w:pPr>
            <w:r>
              <w:rPr>
                <w:rFonts w:eastAsiaTheme="majorEastAsia"/>
                <w:b/>
                <w:bCs/>
                <w:lang w:bidi="fa-IR"/>
              </w:rPr>
              <w:t>Cramér-von Mises (CVM)</w:t>
            </w:r>
          </w:p>
        </w:tc>
        <w:tc>
          <w:tcPr>
            <w:tcW w:w="283" w:type="dxa"/>
            <w:vAlign w:val="center"/>
          </w:tcPr>
          <w:p w14:paraId="322F342E" w14:textId="37FBF4CE" w:rsidR="000E03CF" w:rsidRDefault="000E03CF" w:rsidP="000E03CF">
            <w:pPr>
              <w:spacing w:before="120" w:after="120" w:line="240" w:lineRule="auto"/>
              <w:ind w:firstLine="0"/>
              <w:jc w:val="center"/>
              <w:rPr>
                <w:rFonts w:eastAsiaTheme="majorEastAsia"/>
                <w:lang w:bidi="fa-IR"/>
              </w:rPr>
            </w:pPr>
            <w:r>
              <w:rPr>
                <w:rFonts w:eastAsiaTheme="majorEastAsia"/>
                <w:lang w:bidi="fa-IR"/>
              </w:rPr>
              <w:t>:</w:t>
            </w:r>
          </w:p>
        </w:tc>
        <w:tc>
          <w:tcPr>
            <w:tcW w:w="1985" w:type="dxa"/>
            <w:vAlign w:val="center"/>
          </w:tcPr>
          <w:p w14:paraId="57F19A28" w14:textId="4101C94B" w:rsidR="000E03CF" w:rsidRDefault="000E03CF" w:rsidP="000E03CF">
            <w:pPr>
              <w:spacing w:before="120" w:after="120" w:line="240" w:lineRule="auto"/>
              <w:ind w:firstLine="0"/>
              <w:jc w:val="center"/>
              <w:rPr>
                <w:rFonts w:eastAsiaTheme="majorEastAsia"/>
                <w:lang w:bidi="fa-IR"/>
              </w:rPr>
            </w:pPr>
            <w:r w:rsidRPr="000E03CF">
              <w:rPr>
                <w:rFonts w:eastAsiaTheme="majorEastAsia"/>
                <w:lang w:bidi="fa-IR"/>
              </w:rPr>
              <w:t>0.0784</w:t>
            </w:r>
          </w:p>
        </w:tc>
        <w:tc>
          <w:tcPr>
            <w:tcW w:w="1559" w:type="dxa"/>
            <w:vAlign w:val="center"/>
          </w:tcPr>
          <w:p w14:paraId="6AB3DB60" w14:textId="3B3ED1B0" w:rsidR="000E03CF" w:rsidRDefault="000E03CF" w:rsidP="000E03CF">
            <w:pPr>
              <w:spacing w:before="120" w:after="120" w:line="240" w:lineRule="auto"/>
              <w:ind w:firstLine="0"/>
              <w:jc w:val="center"/>
              <w:rPr>
                <w:rFonts w:eastAsiaTheme="majorEastAsia"/>
                <w:lang w:bidi="fa-IR"/>
              </w:rPr>
            </w:pPr>
            <w:r w:rsidRPr="000E03CF">
              <w:rPr>
                <w:rFonts w:eastAsiaTheme="majorEastAsia"/>
                <w:lang w:bidi="fa-IR"/>
              </w:rPr>
              <w:t>0.7027</w:t>
            </w:r>
          </w:p>
        </w:tc>
        <w:tc>
          <w:tcPr>
            <w:tcW w:w="1835" w:type="dxa"/>
            <w:vAlign w:val="center"/>
          </w:tcPr>
          <w:p w14:paraId="10F3F2D4" w14:textId="2F9B9EC0" w:rsidR="000E03CF" w:rsidRDefault="000E03CF" w:rsidP="000E03CF">
            <w:pPr>
              <w:spacing w:before="120" w:after="120" w:line="240" w:lineRule="auto"/>
              <w:ind w:firstLine="0"/>
              <w:jc w:val="center"/>
              <w:rPr>
                <w:rFonts w:eastAsiaTheme="majorEastAsia"/>
                <w:lang w:bidi="fa-IR"/>
              </w:rPr>
            </w:pPr>
            <w:r>
              <w:rPr>
                <w:rFonts w:eastAsiaTheme="majorEastAsia"/>
                <w:lang w:bidi="fa-IR"/>
              </w:rPr>
              <w:t>Kabul</w:t>
            </w:r>
          </w:p>
        </w:tc>
      </w:tr>
      <w:tr w:rsidR="00CC78B1" w14:paraId="1CBD3D70" w14:textId="77777777" w:rsidTr="000E03CF">
        <w:tc>
          <w:tcPr>
            <w:tcW w:w="3119" w:type="dxa"/>
            <w:vAlign w:val="center"/>
          </w:tcPr>
          <w:p w14:paraId="29112CEE" w14:textId="77777777" w:rsidR="00CC78B1" w:rsidRPr="00933013" w:rsidRDefault="00CC78B1" w:rsidP="00F17AF7">
            <w:pPr>
              <w:spacing w:before="120" w:after="120" w:line="240" w:lineRule="auto"/>
              <w:ind w:firstLine="0"/>
              <w:rPr>
                <w:rFonts w:eastAsiaTheme="majorEastAsia"/>
                <w:b/>
                <w:bCs/>
                <w:lang w:bidi="fa-IR"/>
              </w:rPr>
            </w:pPr>
            <w:r w:rsidRPr="00933013">
              <w:rPr>
                <w:rFonts w:eastAsiaTheme="majorEastAsia"/>
                <w:b/>
                <w:bCs/>
                <w:lang w:bidi="fa-IR"/>
              </w:rPr>
              <w:t>Kolmogorov-Smirnov (KS)</w:t>
            </w:r>
          </w:p>
        </w:tc>
        <w:tc>
          <w:tcPr>
            <w:tcW w:w="283" w:type="dxa"/>
            <w:vAlign w:val="center"/>
          </w:tcPr>
          <w:p w14:paraId="12F57A02" w14:textId="77777777" w:rsidR="00CC78B1" w:rsidRDefault="00CC78B1" w:rsidP="00F17AF7">
            <w:pPr>
              <w:spacing w:before="120" w:after="120" w:line="240" w:lineRule="auto"/>
              <w:ind w:firstLine="0"/>
              <w:jc w:val="center"/>
              <w:rPr>
                <w:rFonts w:eastAsiaTheme="majorEastAsia"/>
                <w:lang w:bidi="fa-IR"/>
              </w:rPr>
            </w:pPr>
            <w:r>
              <w:rPr>
                <w:rFonts w:eastAsiaTheme="majorEastAsia"/>
                <w:lang w:bidi="fa-IR"/>
              </w:rPr>
              <w:t>:</w:t>
            </w:r>
          </w:p>
        </w:tc>
        <w:tc>
          <w:tcPr>
            <w:tcW w:w="1985" w:type="dxa"/>
            <w:vAlign w:val="center"/>
          </w:tcPr>
          <w:p w14:paraId="6E566681" w14:textId="1E2D25DA" w:rsidR="00CC78B1" w:rsidRDefault="007F3722" w:rsidP="00F17AF7">
            <w:pPr>
              <w:spacing w:before="120" w:after="120" w:line="240" w:lineRule="auto"/>
              <w:ind w:firstLine="0"/>
              <w:jc w:val="center"/>
              <w:rPr>
                <w:rFonts w:eastAsiaTheme="majorEastAsia"/>
                <w:lang w:bidi="fa-IR"/>
              </w:rPr>
            </w:pPr>
            <w:r>
              <w:rPr>
                <w:rFonts w:eastAsiaTheme="majorEastAsia"/>
                <w:lang w:bidi="fa-IR"/>
              </w:rPr>
              <w:t>0.0867</w:t>
            </w:r>
          </w:p>
        </w:tc>
        <w:tc>
          <w:tcPr>
            <w:tcW w:w="1559" w:type="dxa"/>
            <w:vAlign w:val="center"/>
          </w:tcPr>
          <w:p w14:paraId="03A76385" w14:textId="516CBC21" w:rsidR="00CC78B1" w:rsidRDefault="007F3722" w:rsidP="00F17AF7">
            <w:pPr>
              <w:spacing w:before="120" w:after="120" w:line="240" w:lineRule="auto"/>
              <w:ind w:firstLine="0"/>
              <w:jc w:val="center"/>
              <w:rPr>
                <w:rFonts w:eastAsiaTheme="majorEastAsia"/>
                <w:lang w:bidi="fa-IR"/>
              </w:rPr>
            </w:pPr>
            <w:r>
              <w:rPr>
                <w:rFonts w:eastAsiaTheme="majorEastAsia"/>
                <w:lang w:bidi="fa-IR"/>
              </w:rPr>
              <w:t>0.7245</w:t>
            </w:r>
          </w:p>
        </w:tc>
        <w:tc>
          <w:tcPr>
            <w:tcW w:w="1835" w:type="dxa"/>
            <w:vAlign w:val="center"/>
          </w:tcPr>
          <w:p w14:paraId="47A19425" w14:textId="77777777" w:rsidR="00CC78B1" w:rsidRDefault="00CC78B1" w:rsidP="00F17AF7">
            <w:pPr>
              <w:spacing w:before="120" w:after="120" w:line="240" w:lineRule="auto"/>
              <w:ind w:firstLine="0"/>
              <w:jc w:val="center"/>
              <w:rPr>
                <w:rFonts w:eastAsiaTheme="majorEastAsia"/>
                <w:lang w:bidi="fa-IR"/>
              </w:rPr>
            </w:pPr>
            <w:r>
              <w:rPr>
                <w:rFonts w:eastAsiaTheme="majorEastAsia"/>
                <w:lang w:bidi="fa-IR"/>
              </w:rPr>
              <w:t>Kabul</w:t>
            </w:r>
          </w:p>
        </w:tc>
      </w:tr>
      <w:tr w:rsidR="00CC78B1" w14:paraId="530C79D3" w14:textId="77777777" w:rsidTr="00F17AF7">
        <w:tc>
          <w:tcPr>
            <w:tcW w:w="3119" w:type="dxa"/>
            <w:vAlign w:val="center"/>
          </w:tcPr>
          <w:p w14:paraId="22EABE0B" w14:textId="25E20445" w:rsidR="00CC78B1" w:rsidRPr="00933013" w:rsidRDefault="00CC78B1" w:rsidP="00F17AF7">
            <w:pPr>
              <w:spacing w:before="120" w:after="120" w:line="240" w:lineRule="auto"/>
              <w:ind w:firstLine="0"/>
              <w:rPr>
                <w:rFonts w:eastAsiaTheme="majorEastAsia"/>
                <w:b/>
                <w:bCs/>
                <w:lang w:bidi="fa-IR"/>
              </w:rPr>
            </w:pPr>
            <w:r w:rsidRPr="00933013">
              <w:rPr>
                <w:rFonts w:eastAsiaTheme="majorEastAsia"/>
                <w:b/>
                <w:bCs/>
                <w:lang w:bidi="fa-IR"/>
              </w:rPr>
              <w:t>Anderson</w:t>
            </w:r>
            <w:r w:rsidR="00CF39A1">
              <w:rPr>
                <w:rFonts w:eastAsiaTheme="majorEastAsia"/>
                <w:b/>
                <w:bCs/>
                <w:lang w:bidi="fa-IR"/>
              </w:rPr>
              <w:t>-</w:t>
            </w:r>
            <w:r w:rsidRPr="00933013">
              <w:rPr>
                <w:rFonts w:eastAsiaTheme="majorEastAsia"/>
                <w:b/>
                <w:bCs/>
                <w:lang w:bidi="fa-IR"/>
              </w:rPr>
              <w:t>Darling (AD)</w:t>
            </w:r>
          </w:p>
        </w:tc>
        <w:tc>
          <w:tcPr>
            <w:tcW w:w="283" w:type="dxa"/>
            <w:vAlign w:val="center"/>
          </w:tcPr>
          <w:p w14:paraId="228962FF" w14:textId="77777777" w:rsidR="00CC78B1" w:rsidRDefault="00CC78B1" w:rsidP="00F17AF7">
            <w:pPr>
              <w:spacing w:before="120" w:after="120" w:line="240" w:lineRule="auto"/>
              <w:ind w:firstLine="0"/>
              <w:jc w:val="center"/>
              <w:rPr>
                <w:rFonts w:eastAsiaTheme="majorEastAsia"/>
                <w:lang w:bidi="fa-IR"/>
              </w:rPr>
            </w:pPr>
            <w:r>
              <w:rPr>
                <w:rFonts w:eastAsiaTheme="majorEastAsia"/>
                <w:lang w:bidi="fa-IR"/>
              </w:rPr>
              <w:t>:</w:t>
            </w:r>
          </w:p>
        </w:tc>
        <w:tc>
          <w:tcPr>
            <w:tcW w:w="1985" w:type="dxa"/>
            <w:vAlign w:val="center"/>
          </w:tcPr>
          <w:p w14:paraId="0BA7908E" w14:textId="788D5E0A" w:rsidR="00CC78B1" w:rsidRDefault="007F3722" w:rsidP="00F17AF7">
            <w:pPr>
              <w:spacing w:before="120" w:after="120" w:line="240" w:lineRule="auto"/>
              <w:ind w:firstLine="0"/>
              <w:jc w:val="center"/>
              <w:rPr>
                <w:rFonts w:eastAsiaTheme="majorEastAsia"/>
                <w:lang w:bidi="fa-IR"/>
              </w:rPr>
            </w:pPr>
            <w:r>
              <w:rPr>
                <w:rFonts w:eastAsiaTheme="majorEastAsia"/>
                <w:lang w:bidi="fa-IR"/>
              </w:rPr>
              <w:t>0.5877</w:t>
            </w:r>
          </w:p>
        </w:tc>
        <w:tc>
          <w:tcPr>
            <w:tcW w:w="1559" w:type="dxa"/>
            <w:vAlign w:val="center"/>
          </w:tcPr>
          <w:p w14:paraId="366148BD" w14:textId="793C8810" w:rsidR="00CC78B1" w:rsidRDefault="007F3722" w:rsidP="00F17AF7">
            <w:pPr>
              <w:spacing w:before="120" w:after="120" w:line="240" w:lineRule="auto"/>
              <w:ind w:firstLine="0"/>
              <w:jc w:val="center"/>
              <w:rPr>
                <w:rFonts w:eastAsiaTheme="majorEastAsia"/>
                <w:lang w:bidi="fa-IR"/>
              </w:rPr>
            </w:pPr>
            <w:r>
              <w:rPr>
                <w:rFonts w:eastAsiaTheme="majorEastAsia"/>
                <w:lang w:bidi="fa-IR"/>
              </w:rPr>
              <w:t>0.6589</w:t>
            </w:r>
          </w:p>
        </w:tc>
        <w:tc>
          <w:tcPr>
            <w:tcW w:w="1835" w:type="dxa"/>
            <w:vAlign w:val="center"/>
          </w:tcPr>
          <w:p w14:paraId="4D305A7E" w14:textId="77777777" w:rsidR="00CC78B1" w:rsidRDefault="00CC78B1" w:rsidP="00F17AF7">
            <w:pPr>
              <w:spacing w:before="120" w:after="120" w:line="240" w:lineRule="auto"/>
              <w:ind w:firstLine="0"/>
              <w:jc w:val="center"/>
              <w:rPr>
                <w:rFonts w:eastAsiaTheme="majorEastAsia"/>
                <w:lang w:bidi="fa-IR"/>
              </w:rPr>
            </w:pPr>
            <w:r>
              <w:rPr>
                <w:rFonts w:eastAsiaTheme="majorEastAsia"/>
                <w:lang w:bidi="fa-IR"/>
              </w:rPr>
              <w:t>Kabul</w:t>
            </w:r>
          </w:p>
        </w:tc>
      </w:tr>
      <w:tr w:rsidR="00CC78B1" w14:paraId="69F5247E" w14:textId="77777777" w:rsidTr="00F17AF7">
        <w:tc>
          <w:tcPr>
            <w:tcW w:w="3119" w:type="dxa"/>
            <w:tcBorders>
              <w:bottom w:val="single" w:sz="4" w:space="0" w:color="auto"/>
            </w:tcBorders>
            <w:vAlign w:val="center"/>
          </w:tcPr>
          <w:p w14:paraId="1AD08C89" w14:textId="77777777" w:rsidR="00CC78B1" w:rsidRPr="00933013" w:rsidRDefault="00CC78B1" w:rsidP="00F17AF7">
            <w:pPr>
              <w:spacing w:before="120" w:after="120" w:line="240" w:lineRule="auto"/>
              <w:ind w:firstLine="0"/>
              <w:rPr>
                <w:rFonts w:eastAsiaTheme="majorEastAsia"/>
                <w:b/>
                <w:bCs/>
                <w:lang w:bidi="fa-IR"/>
              </w:rPr>
            </w:pPr>
            <w:r w:rsidRPr="00933013">
              <w:rPr>
                <w:rFonts w:eastAsiaTheme="majorEastAsia"/>
                <w:b/>
                <w:bCs/>
                <w:lang w:bidi="fa-IR"/>
              </w:rPr>
              <w:t>Bağımsız ki-kare (FCS)</w:t>
            </w:r>
          </w:p>
        </w:tc>
        <w:tc>
          <w:tcPr>
            <w:tcW w:w="283" w:type="dxa"/>
            <w:tcBorders>
              <w:bottom w:val="single" w:sz="4" w:space="0" w:color="auto"/>
            </w:tcBorders>
            <w:vAlign w:val="center"/>
          </w:tcPr>
          <w:p w14:paraId="4DAC1D9D" w14:textId="77777777" w:rsidR="00CC78B1" w:rsidRDefault="00CC78B1" w:rsidP="00F17AF7">
            <w:pPr>
              <w:spacing w:before="120" w:after="120" w:line="240" w:lineRule="auto"/>
              <w:ind w:firstLine="0"/>
              <w:jc w:val="center"/>
              <w:rPr>
                <w:rFonts w:eastAsiaTheme="majorEastAsia"/>
                <w:lang w:bidi="fa-IR"/>
              </w:rPr>
            </w:pPr>
            <w:r>
              <w:rPr>
                <w:rFonts w:eastAsiaTheme="majorEastAsia"/>
                <w:lang w:bidi="fa-IR"/>
              </w:rPr>
              <w:t>:</w:t>
            </w:r>
          </w:p>
        </w:tc>
        <w:tc>
          <w:tcPr>
            <w:tcW w:w="1985" w:type="dxa"/>
            <w:tcBorders>
              <w:bottom w:val="single" w:sz="4" w:space="0" w:color="auto"/>
            </w:tcBorders>
            <w:vAlign w:val="center"/>
          </w:tcPr>
          <w:p w14:paraId="5EF8F290" w14:textId="2E8F6FEF" w:rsidR="00CC78B1" w:rsidRDefault="007F3722" w:rsidP="00F17AF7">
            <w:pPr>
              <w:spacing w:before="120" w:after="120" w:line="240" w:lineRule="auto"/>
              <w:ind w:firstLine="0"/>
              <w:jc w:val="center"/>
              <w:rPr>
                <w:rFonts w:eastAsiaTheme="majorEastAsia"/>
                <w:lang w:bidi="fa-IR"/>
              </w:rPr>
            </w:pPr>
            <w:r>
              <w:rPr>
                <w:rFonts w:eastAsiaTheme="majorEastAsia"/>
                <w:lang w:bidi="fa-IR"/>
              </w:rPr>
              <w:t>1.5267</w:t>
            </w:r>
          </w:p>
        </w:tc>
        <w:tc>
          <w:tcPr>
            <w:tcW w:w="1559" w:type="dxa"/>
            <w:tcBorders>
              <w:bottom w:val="single" w:sz="4" w:space="0" w:color="auto"/>
            </w:tcBorders>
            <w:vAlign w:val="center"/>
          </w:tcPr>
          <w:p w14:paraId="0F7E790C" w14:textId="50103317" w:rsidR="00CC78B1" w:rsidRDefault="007F3722" w:rsidP="00F17AF7">
            <w:pPr>
              <w:spacing w:before="120" w:after="120" w:line="240" w:lineRule="auto"/>
              <w:ind w:firstLine="0"/>
              <w:jc w:val="center"/>
              <w:rPr>
                <w:rFonts w:eastAsiaTheme="majorEastAsia"/>
                <w:lang w:bidi="fa-IR"/>
              </w:rPr>
            </w:pPr>
            <w:r>
              <w:rPr>
                <w:rFonts w:eastAsiaTheme="majorEastAsia"/>
                <w:lang w:bidi="fa-IR"/>
              </w:rPr>
              <w:t>0.7669</w:t>
            </w:r>
          </w:p>
        </w:tc>
        <w:tc>
          <w:tcPr>
            <w:tcW w:w="1835" w:type="dxa"/>
            <w:tcBorders>
              <w:bottom w:val="single" w:sz="4" w:space="0" w:color="auto"/>
            </w:tcBorders>
            <w:vAlign w:val="center"/>
          </w:tcPr>
          <w:p w14:paraId="01F68912" w14:textId="77777777" w:rsidR="00CC78B1" w:rsidRDefault="00CC78B1" w:rsidP="00F17AF7">
            <w:pPr>
              <w:spacing w:before="120" w:after="120" w:line="240" w:lineRule="auto"/>
              <w:ind w:firstLine="0"/>
              <w:jc w:val="center"/>
              <w:rPr>
                <w:rFonts w:eastAsiaTheme="majorEastAsia"/>
                <w:lang w:bidi="fa-IR"/>
              </w:rPr>
            </w:pPr>
            <w:r>
              <w:rPr>
                <w:rFonts w:eastAsiaTheme="majorEastAsia"/>
                <w:lang w:bidi="fa-IR"/>
              </w:rPr>
              <w:t>Kabul</w:t>
            </w:r>
          </w:p>
        </w:tc>
      </w:tr>
    </w:tbl>
    <w:p w14:paraId="14DC6ABE" w14:textId="21794550" w:rsidR="00482D15" w:rsidRDefault="007F3722" w:rsidP="007F3722">
      <w:r>
        <w:lastRenderedPageBreak/>
        <w:t xml:space="preserve">Akciğer kanseri veri setine uygulanan tüm uyum iyiliği testleri için </w:t>
      </w:r>
      <m:oMath>
        <m:r>
          <w:rPr>
            <w:rFonts w:ascii="Cambria Math" w:hAnsi="Cambria Math"/>
          </w:rPr>
          <m:t>p&gt;α=0.05</m:t>
        </m:r>
      </m:oMath>
      <w:r>
        <w:t xml:space="preserve"> olduğundan yokluk hipotezi </w:t>
      </w:r>
      <w:r w:rsidR="00407D12">
        <w:t>reddedilemez</w:t>
      </w:r>
      <w:r>
        <w:t>. Yani</w:t>
      </w:r>
      <w:r w:rsidR="00407D12">
        <w:t>,</w:t>
      </w:r>
      <w:r>
        <w:t xml:space="preserve"> uyum iyiliği testleri sonucunda erkek hastalara ait kötü huylu tümör boyutları Weibull dağılımı göstermektedir. Weibull dağılımının parametreleri için en çok olabilirlik tahmin edicileri kullanılmıştır ve bunun sonucunda </w:t>
      </w:r>
      <m:oMath>
        <m:acc>
          <m:accPr>
            <m:ctrlPr>
              <w:rPr>
                <w:rFonts w:ascii="Cambria Math" w:hAnsi="Cambria Math"/>
                <w:i/>
              </w:rPr>
            </m:ctrlPr>
          </m:accPr>
          <m:e>
            <m:r>
              <w:rPr>
                <w:rFonts w:ascii="Cambria Math" w:hAnsi="Cambria Math"/>
              </w:rPr>
              <m:t>λ</m:t>
            </m:r>
          </m:e>
        </m:acc>
        <m:r>
          <w:rPr>
            <w:rFonts w:ascii="Cambria Math" w:hAnsi="Cambria Math"/>
          </w:rPr>
          <m:t>=0.4629</m:t>
        </m:r>
      </m:oMath>
      <w:r>
        <w:t xml:space="preserve"> ve </w:t>
      </w:r>
      <m:oMath>
        <m:acc>
          <m:accPr>
            <m:ctrlPr>
              <w:rPr>
                <w:rFonts w:ascii="Cambria Math" w:hAnsi="Cambria Math"/>
                <w:i/>
              </w:rPr>
            </m:ctrlPr>
          </m:accPr>
          <m:e>
            <m:r>
              <w:rPr>
                <w:rFonts w:ascii="Cambria Math" w:hAnsi="Cambria Math"/>
              </w:rPr>
              <m:t>β</m:t>
            </m:r>
          </m:e>
        </m:acc>
        <m:r>
          <w:rPr>
            <w:rFonts w:ascii="Cambria Math" w:hAnsi="Cambria Math"/>
          </w:rPr>
          <m:t>=1.4846</m:t>
        </m:r>
      </m:oMath>
      <w:r>
        <w:t xml:space="preserve"> olarak bulunmuştur. </w:t>
      </w:r>
      <w:r w:rsidR="00482D15">
        <w:t>Belirlenen parametrelere bağlı olarak akciğer kanserine ait kötü huylu tümör boyutlarının olasılık yoğunluk fonksiyonu,</w:t>
      </w:r>
    </w:p>
    <w:p w14:paraId="75F79A85"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70227980" w14:textId="77777777" w:rsidTr="001B1392">
        <w:trPr>
          <w:trHeight w:val="397"/>
        </w:trPr>
        <w:tc>
          <w:tcPr>
            <w:tcW w:w="7937" w:type="dxa"/>
            <w:vAlign w:val="center"/>
          </w:tcPr>
          <w:p w14:paraId="36EFDFB2" w14:textId="72765A55" w:rsidR="00014C7F" w:rsidRPr="00DA1218" w:rsidRDefault="00014C7F" w:rsidP="001B1392">
            <w:pPr>
              <w:pStyle w:val="Denklem"/>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1.4846</m:t>
                    </m:r>
                  </m:num>
                  <m:den>
                    <m:r>
                      <w:rPr>
                        <w:rFonts w:ascii="Cambria Math" w:hAnsi="Cambria Math"/>
                      </w:rPr>
                      <m:t>0.4629</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0.4629</m:t>
                            </m:r>
                          </m:den>
                        </m:f>
                      </m:e>
                    </m:d>
                  </m:e>
                  <m:sup>
                    <m:r>
                      <w:rPr>
                        <w:rFonts w:ascii="Cambria Math" w:hAnsi="Cambria Math"/>
                      </w:rPr>
                      <m:t>0.4846</m:t>
                    </m:r>
                  </m:sup>
                </m:sSup>
                <m:func>
                  <m:funcPr>
                    <m:ctrlPr>
                      <w:rPr>
                        <w:rFonts w:ascii="Cambria Math" w:hAnsi="Cambria Math"/>
                        <w:i/>
                      </w:rPr>
                    </m:ctrlPr>
                  </m:funcPr>
                  <m:fName>
                    <m:r>
                      <m:rPr>
                        <m:sty m:val="p"/>
                      </m:rPr>
                      <w:rPr>
                        <w:rFonts w:ascii="Cambria Math" w:hAnsi="Cambria Math"/>
                      </w:rPr>
                      <m:t>exp</m:t>
                    </m:r>
                  </m:fName>
                  <m:e>
                    <m:sSup>
                      <m:sSupPr>
                        <m:ctrlPr>
                          <w:rPr>
                            <w:rFonts w:ascii="Cambria Math" w:hAnsi="Cambria Math"/>
                            <w:i/>
                          </w:rPr>
                        </m:ctrlPr>
                      </m:sSupPr>
                      <m:e>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x</m:t>
                                </m:r>
                              </m:num>
                              <m:den>
                                <m:r>
                                  <w:rPr>
                                    <w:rFonts w:ascii="Cambria Math" w:hAnsi="Cambria Math"/>
                                  </w:rPr>
                                  <m:t>0.4629</m:t>
                                </m:r>
                              </m:den>
                            </m:f>
                          </m:e>
                        </m:d>
                      </m:e>
                      <m:sup>
                        <m:r>
                          <w:rPr>
                            <w:rFonts w:ascii="Cambria Math" w:hAnsi="Cambria Math"/>
                          </w:rPr>
                          <m:t>1.4846</m:t>
                        </m:r>
                      </m:sup>
                    </m:sSup>
                  </m:e>
                </m:func>
              </m:oMath>
            </m:oMathPara>
          </w:p>
        </w:tc>
        <w:tc>
          <w:tcPr>
            <w:tcW w:w="850" w:type="dxa"/>
            <w:vAlign w:val="center"/>
          </w:tcPr>
          <w:p w14:paraId="2B65816A" w14:textId="326921FF" w:rsidR="00014C7F" w:rsidRPr="00DA1218" w:rsidRDefault="00014C7F" w:rsidP="001B1392">
            <w:pPr>
              <w:pStyle w:val="Denklem"/>
              <w:jc w:val="right"/>
            </w:pPr>
            <w:r w:rsidRPr="00DA1218">
              <w:t>(</w:t>
            </w:r>
            <w:fldSimple w:instr=" SEQ Denklem \* ARABIC ">
              <w:r w:rsidR="006253A4">
                <w:rPr>
                  <w:noProof/>
                </w:rPr>
                <w:t>48</w:t>
              </w:r>
            </w:fldSimple>
            <w:r w:rsidRPr="00DA1218">
              <w:t>)</w:t>
            </w:r>
          </w:p>
        </w:tc>
      </w:tr>
    </w:tbl>
    <w:p w14:paraId="759C13F7" w14:textId="77777777" w:rsidR="00014C7F" w:rsidRDefault="00014C7F" w:rsidP="00014C7F">
      <w:pPr>
        <w:ind w:firstLine="0"/>
        <w:rPr>
          <w:szCs w:val="24"/>
        </w:rPr>
      </w:pPr>
    </w:p>
    <w:p w14:paraId="592798C9" w14:textId="27D6DB7A" w:rsidR="000048BB" w:rsidRDefault="00601D9C" w:rsidP="000048BB">
      <w:pPr>
        <w:ind w:firstLine="0"/>
      </w:pPr>
      <w:r>
        <w:t>biçiminde yazılır. Erkek hastalara ait kötü huylu tümör boyutlarını içeren verilerin olasılık yoğunluk fonksiyonunun grafiği</w:t>
      </w:r>
      <w:r w:rsidR="00200240">
        <w:t xml:space="preserve"> </w:t>
      </w:r>
      <w:r w:rsidR="00200240">
        <w:fldChar w:fldCharType="begin"/>
      </w:r>
      <w:r w:rsidR="00200240">
        <w:instrText xml:space="preserve"> REF _Ref109161632 \h </w:instrText>
      </w:r>
      <w:r w:rsidR="00200240">
        <w:fldChar w:fldCharType="separate"/>
      </w:r>
      <w:r w:rsidR="006253A4">
        <w:t xml:space="preserve">Şekil </w:t>
      </w:r>
      <w:r w:rsidR="006253A4">
        <w:rPr>
          <w:noProof/>
        </w:rPr>
        <w:t>32</w:t>
      </w:r>
      <w:r w:rsidR="00200240">
        <w:fldChar w:fldCharType="end"/>
      </w:r>
      <w:r>
        <w:t>’de verilmiştir.</w:t>
      </w:r>
    </w:p>
    <w:p w14:paraId="1BA25A55" w14:textId="77777777" w:rsidR="000048BB" w:rsidRDefault="000048BB" w:rsidP="006E5456"/>
    <w:p w14:paraId="7BE3EB0B" w14:textId="77777777" w:rsidR="00F57673" w:rsidRDefault="00F57673" w:rsidP="00F57673">
      <w:pPr>
        <w:ind w:firstLine="0"/>
        <w:jc w:val="center"/>
      </w:pPr>
      <w:r>
        <w:rPr>
          <w:noProof/>
        </w:rPr>
        <w:drawing>
          <wp:inline distT="0" distB="0" distL="0" distR="0" wp14:anchorId="7AB6F045" wp14:editId="572C7E47">
            <wp:extent cx="3961015" cy="3241964"/>
            <wp:effectExtent l="0" t="0" r="1905" b="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pic:cNvPicPr/>
                  </pic:nvPicPr>
                  <pic:blipFill>
                    <a:blip r:embed="rId49" cstate="email">
                      <a:extLst>
                        <a:ext uri="{28A0092B-C50C-407E-A947-70E740481C1C}">
                          <a14:useLocalDpi xmlns:a14="http://schemas.microsoft.com/office/drawing/2010/main" val="0"/>
                        </a:ext>
                      </a:extLst>
                    </a:blip>
                    <a:stretch>
                      <a:fillRect/>
                    </a:stretch>
                  </pic:blipFill>
                  <pic:spPr>
                    <a:xfrm>
                      <a:off x="0" y="0"/>
                      <a:ext cx="3961015" cy="3241964"/>
                    </a:xfrm>
                    <a:prstGeom prst="rect">
                      <a:avLst/>
                    </a:prstGeom>
                  </pic:spPr>
                </pic:pic>
              </a:graphicData>
            </a:graphic>
          </wp:inline>
        </w:drawing>
      </w:r>
    </w:p>
    <w:p w14:paraId="71BD0007" w14:textId="112B5D96" w:rsidR="00F57673" w:rsidRDefault="00F57673" w:rsidP="005700F3">
      <w:pPr>
        <w:pStyle w:val="ResimYazs"/>
      </w:pPr>
      <w:bookmarkStart w:id="305" w:name="_Ref109161632"/>
      <w:bookmarkStart w:id="306" w:name="_Toc134485830"/>
      <w:bookmarkStart w:id="307" w:name="_Toc137023839"/>
      <w:r>
        <w:t xml:space="preserve">Şekil </w:t>
      </w:r>
      <w:fldSimple w:instr=" SEQ Şekil \* ARABIC ">
        <w:r w:rsidR="006253A4">
          <w:rPr>
            <w:noProof/>
          </w:rPr>
          <w:t>32</w:t>
        </w:r>
      </w:fldSimple>
      <w:bookmarkEnd w:id="305"/>
      <w:r>
        <w:t>.</w:t>
      </w:r>
      <w:r>
        <w:rPr>
          <w:lang w:bidi="fa-IR"/>
        </w:rPr>
        <w:tab/>
        <w:t xml:space="preserve">Kötü huylu </w:t>
      </w:r>
      <w:r w:rsidRPr="00C928E5">
        <w:t>tümör</w:t>
      </w:r>
      <w:r>
        <w:rPr>
          <w:lang w:bidi="fa-IR"/>
        </w:rPr>
        <w:t xml:space="preserve"> verilerinin olasılık yoğunluk fonksiyonu</w:t>
      </w:r>
      <w:bookmarkEnd w:id="306"/>
      <w:bookmarkEnd w:id="307"/>
    </w:p>
    <w:p w14:paraId="4A06A144" w14:textId="0025FB2E" w:rsidR="000B13CC" w:rsidRDefault="000B13CC" w:rsidP="00CF0100">
      <w:pPr>
        <w:spacing w:line="480" w:lineRule="auto"/>
      </w:pPr>
    </w:p>
    <w:p w14:paraId="4A7F00E8" w14:textId="54E90D48" w:rsidR="00CD67BC" w:rsidRDefault="00CD67BC" w:rsidP="00616FAB">
      <w:pPr>
        <w:pStyle w:val="Balk3"/>
      </w:pPr>
      <w:bookmarkStart w:id="308" w:name="_Toc134479275"/>
      <w:bookmarkStart w:id="309" w:name="_Toc136539205"/>
      <w:bookmarkStart w:id="310" w:name="_Toc137029743"/>
      <w:r>
        <w:t>Uyku Süresi Veri Seti</w:t>
      </w:r>
      <w:bookmarkEnd w:id="308"/>
      <w:bookmarkEnd w:id="309"/>
      <w:bookmarkEnd w:id="310"/>
    </w:p>
    <w:p w14:paraId="0882EF28" w14:textId="515AA96F" w:rsidR="00CD3212" w:rsidRDefault="00C55F65" w:rsidP="00CD3212">
      <w:r>
        <w:t>Öğrencilere iki haftalık süre boyunca uyku davranışlarının çeşitliği hakkında anket uygulanmıştır</w:t>
      </w:r>
      <w:r w:rsidR="007F69F4">
        <w:t xml:space="preserve"> </w:t>
      </w:r>
      <w:sdt>
        <w:sdtPr>
          <w:id w:val="638931387"/>
          <w:citation/>
        </w:sdtPr>
        <w:sdtContent>
          <w:r w:rsidR="007F69F4">
            <w:fldChar w:fldCharType="begin"/>
          </w:r>
          <w:r w:rsidR="007F69F4">
            <w:instrText xml:space="preserve"> CITATION onyper2012class \l 1055 </w:instrText>
          </w:r>
          <w:r w:rsidR="007F69F4">
            <w:fldChar w:fldCharType="separate"/>
          </w:r>
          <w:r w:rsidR="006253A4">
            <w:rPr>
              <w:noProof/>
            </w:rPr>
            <w:t>(Onyper, Thacher, Gilbert, &amp; Gradess, 2012)</w:t>
          </w:r>
          <w:r w:rsidR="007F69F4">
            <w:fldChar w:fldCharType="end"/>
          </w:r>
        </w:sdtContent>
      </w:sdt>
      <w:r w:rsidR="007F69F4">
        <w:t xml:space="preserve">. Bu anketle 100 öğrencinin </w:t>
      </w:r>
      <w:r w:rsidR="007F69F4">
        <w:lastRenderedPageBreak/>
        <w:t xml:space="preserve">günlük ortalama uyku süresi (h) gözlenmiştir. Ortalama uyku sürelerine ait veri seti </w:t>
      </w:r>
      <w:r w:rsidR="00CD3212">
        <w:fldChar w:fldCharType="begin"/>
      </w:r>
      <w:r w:rsidR="00CD3212">
        <w:instrText xml:space="preserve"> REF _Ref109164888 \h </w:instrText>
      </w:r>
      <w:r w:rsidR="00CD3212">
        <w:fldChar w:fldCharType="separate"/>
      </w:r>
      <w:r w:rsidR="006253A4">
        <w:t xml:space="preserve">Tablo </w:t>
      </w:r>
      <w:r w:rsidR="006253A4">
        <w:rPr>
          <w:noProof/>
        </w:rPr>
        <w:t>32</w:t>
      </w:r>
      <w:r w:rsidR="00CD3212">
        <w:fldChar w:fldCharType="end"/>
      </w:r>
      <w:r w:rsidR="00CD3212">
        <w:t>’de verilmiştir.</w:t>
      </w:r>
    </w:p>
    <w:p w14:paraId="4D6657E8" w14:textId="6A474256" w:rsidR="007F69F4" w:rsidRDefault="007F69F4" w:rsidP="007F69F4"/>
    <w:p w14:paraId="50A8F726" w14:textId="0CD1DB12" w:rsidR="005700F3" w:rsidRDefault="005700F3" w:rsidP="005700F3">
      <w:pPr>
        <w:pStyle w:val="Tabloyazs"/>
      </w:pPr>
      <w:bookmarkStart w:id="311" w:name="_Ref109164888"/>
      <w:bookmarkStart w:id="312" w:name="_Toc134486175"/>
      <w:bookmarkStart w:id="313" w:name="_Toc137023874"/>
      <w:r>
        <w:t xml:space="preserve">Tablo </w:t>
      </w:r>
      <w:fldSimple w:instr=" SEQ Tablo \* ARABIC ">
        <w:r w:rsidR="006253A4">
          <w:rPr>
            <w:noProof/>
          </w:rPr>
          <w:t>32</w:t>
        </w:r>
      </w:fldSimple>
      <w:bookmarkEnd w:id="311"/>
      <w:r>
        <w:t>.</w:t>
      </w:r>
      <w:r>
        <w:tab/>
        <w:t>Uyku süresi veri seti</w:t>
      </w:r>
      <w:bookmarkEnd w:id="312"/>
      <w:bookmarkEnd w:id="313"/>
    </w:p>
    <w:tbl>
      <w:tblPr>
        <w:tblStyle w:val="TabloKlavuz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
        <w:gridCol w:w="889"/>
        <w:gridCol w:w="887"/>
        <w:gridCol w:w="885"/>
        <w:gridCol w:w="883"/>
        <w:gridCol w:w="881"/>
        <w:gridCol w:w="879"/>
        <w:gridCol w:w="864"/>
        <w:gridCol w:w="864"/>
        <w:gridCol w:w="864"/>
      </w:tblGrid>
      <w:tr w:rsidR="007F69F4" w14:paraId="77DD0329" w14:textId="77777777" w:rsidTr="00F17AF7">
        <w:tc>
          <w:tcPr>
            <w:tcW w:w="8787" w:type="dxa"/>
            <w:gridSpan w:val="10"/>
            <w:tcBorders>
              <w:top w:val="single" w:sz="4" w:space="0" w:color="auto"/>
              <w:bottom w:val="single" w:sz="4" w:space="0" w:color="auto"/>
            </w:tcBorders>
            <w:vAlign w:val="center"/>
          </w:tcPr>
          <w:p w14:paraId="1EAD4281" w14:textId="386FE070" w:rsidR="007F69F4" w:rsidRDefault="007F69F4" w:rsidP="00F17AF7">
            <w:pPr>
              <w:spacing w:before="120" w:after="120"/>
              <w:ind w:firstLine="0"/>
              <w:jc w:val="center"/>
              <w:rPr>
                <w:b/>
                <w:bCs/>
                <w:lang w:bidi="fa-IR"/>
              </w:rPr>
            </w:pPr>
            <w:r>
              <w:rPr>
                <w:b/>
                <w:bCs/>
                <w:lang w:bidi="fa-IR"/>
              </w:rPr>
              <w:t>Günlük Ortalama Uyku Süresi (h)</w:t>
            </w:r>
          </w:p>
        </w:tc>
      </w:tr>
      <w:tr w:rsidR="007F69F4" w14:paraId="6DB1FFA2" w14:textId="77777777" w:rsidTr="00F17AF7">
        <w:tc>
          <w:tcPr>
            <w:tcW w:w="891" w:type="dxa"/>
            <w:tcBorders>
              <w:top w:val="single" w:sz="4" w:space="0" w:color="auto"/>
            </w:tcBorders>
            <w:vAlign w:val="center"/>
          </w:tcPr>
          <w:p w14:paraId="74CF33DA" w14:textId="2DE00348" w:rsidR="007F69F4" w:rsidRDefault="007F69F4" w:rsidP="00F17AF7">
            <w:pPr>
              <w:spacing w:before="120" w:after="120" w:line="240" w:lineRule="auto"/>
              <w:ind w:firstLine="0"/>
              <w:jc w:val="center"/>
            </w:pPr>
            <w:r>
              <w:t>5.75</w:t>
            </w:r>
          </w:p>
        </w:tc>
        <w:tc>
          <w:tcPr>
            <w:tcW w:w="889" w:type="dxa"/>
            <w:tcBorders>
              <w:top w:val="single" w:sz="4" w:space="0" w:color="auto"/>
            </w:tcBorders>
            <w:vAlign w:val="center"/>
          </w:tcPr>
          <w:p w14:paraId="4C052B0E" w14:textId="05C3ED7D" w:rsidR="007F69F4" w:rsidRDefault="00412497" w:rsidP="00F17AF7">
            <w:pPr>
              <w:spacing w:before="120" w:after="120" w:line="240" w:lineRule="auto"/>
              <w:ind w:firstLine="0"/>
              <w:jc w:val="center"/>
            </w:pPr>
            <w:r>
              <w:t>6.51</w:t>
            </w:r>
          </w:p>
        </w:tc>
        <w:tc>
          <w:tcPr>
            <w:tcW w:w="887" w:type="dxa"/>
            <w:tcBorders>
              <w:top w:val="single" w:sz="4" w:space="0" w:color="auto"/>
            </w:tcBorders>
            <w:vAlign w:val="center"/>
          </w:tcPr>
          <w:p w14:paraId="7D519179" w14:textId="660A783F" w:rsidR="007F69F4" w:rsidRDefault="00412497" w:rsidP="00F17AF7">
            <w:pPr>
              <w:spacing w:before="120" w:after="120" w:line="240" w:lineRule="auto"/>
              <w:ind w:firstLine="0"/>
              <w:jc w:val="center"/>
            </w:pPr>
            <w:r>
              <w:t>7.21</w:t>
            </w:r>
          </w:p>
        </w:tc>
        <w:tc>
          <w:tcPr>
            <w:tcW w:w="885" w:type="dxa"/>
            <w:tcBorders>
              <w:top w:val="single" w:sz="4" w:space="0" w:color="auto"/>
            </w:tcBorders>
            <w:vAlign w:val="center"/>
          </w:tcPr>
          <w:p w14:paraId="3D46C38C" w14:textId="462CABA9" w:rsidR="007F69F4" w:rsidRDefault="00412497" w:rsidP="00F17AF7">
            <w:pPr>
              <w:spacing w:before="120" w:after="120" w:line="240" w:lineRule="auto"/>
              <w:ind w:firstLine="0"/>
              <w:jc w:val="center"/>
            </w:pPr>
            <w:r>
              <w:t>7.50</w:t>
            </w:r>
          </w:p>
        </w:tc>
        <w:tc>
          <w:tcPr>
            <w:tcW w:w="883" w:type="dxa"/>
            <w:tcBorders>
              <w:top w:val="single" w:sz="4" w:space="0" w:color="auto"/>
            </w:tcBorders>
            <w:vAlign w:val="center"/>
          </w:tcPr>
          <w:p w14:paraId="5EC89D9C" w14:textId="5D055B11" w:rsidR="007F69F4" w:rsidRDefault="00412497" w:rsidP="00F17AF7">
            <w:pPr>
              <w:spacing w:before="120" w:after="120" w:line="240" w:lineRule="auto"/>
              <w:ind w:firstLine="0"/>
              <w:jc w:val="center"/>
            </w:pPr>
            <w:r>
              <w:t>7.64</w:t>
            </w:r>
          </w:p>
        </w:tc>
        <w:tc>
          <w:tcPr>
            <w:tcW w:w="881" w:type="dxa"/>
            <w:tcBorders>
              <w:top w:val="single" w:sz="4" w:space="0" w:color="auto"/>
            </w:tcBorders>
            <w:vAlign w:val="center"/>
          </w:tcPr>
          <w:p w14:paraId="51535C03" w14:textId="695E3ACE" w:rsidR="007F69F4" w:rsidRDefault="00412497" w:rsidP="00F17AF7">
            <w:pPr>
              <w:spacing w:before="120" w:after="120" w:line="240" w:lineRule="auto"/>
              <w:ind w:firstLine="0"/>
              <w:jc w:val="center"/>
            </w:pPr>
            <w:r>
              <w:t>7.86</w:t>
            </w:r>
          </w:p>
        </w:tc>
        <w:tc>
          <w:tcPr>
            <w:tcW w:w="879" w:type="dxa"/>
            <w:tcBorders>
              <w:top w:val="single" w:sz="4" w:space="0" w:color="auto"/>
            </w:tcBorders>
            <w:vAlign w:val="center"/>
          </w:tcPr>
          <w:p w14:paraId="05FDBFFA" w14:textId="4277F7D5" w:rsidR="007F69F4" w:rsidRDefault="00412497" w:rsidP="00F17AF7">
            <w:pPr>
              <w:spacing w:before="120" w:after="120" w:line="240" w:lineRule="auto"/>
              <w:ind w:firstLine="0"/>
              <w:jc w:val="center"/>
            </w:pPr>
            <w:r>
              <w:t>8.00</w:t>
            </w:r>
          </w:p>
        </w:tc>
        <w:tc>
          <w:tcPr>
            <w:tcW w:w="864" w:type="dxa"/>
            <w:tcBorders>
              <w:top w:val="single" w:sz="4" w:space="0" w:color="auto"/>
            </w:tcBorders>
          </w:tcPr>
          <w:p w14:paraId="72BA87F9" w14:textId="7B0FD5B5" w:rsidR="007F69F4" w:rsidRDefault="00A10F59" w:rsidP="00F17AF7">
            <w:pPr>
              <w:spacing w:before="120" w:after="120" w:line="240" w:lineRule="auto"/>
              <w:ind w:firstLine="0"/>
              <w:jc w:val="center"/>
            </w:pPr>
            <w:r>
              <w:t>8.29</w:t>
            </w:r>
          </w:p>
        </w:tc>
        <w:tc>
          <w:tcPr>
            <w:tcW w:w="864" w:type="dxa"/>
            <w:tcBorders>
              <w:top w:val="single" w:sz="4" w:space="0" w:color="auto"/>
            </w:tcBorders>
          </w:tcPr>
          <w:p w14:paraId="78FF5776" w14:textId="739D564B" w:rsidR="007F69F4" w:rsidRDefault="00A10F59" w:rsidP="00F17AF7">
            <w:pPr>
              <w:spacing w:before="120" w:after="120" w:line="240" w:lineRule="auto"/>
              <w:ind w:firstLine="0"/>
              <w:jc w:val="center"/>
            </w:pPr>
            <w:r>
              <w:t>8.71</w:t>
            </w:r>
          </w:p>
        </w:tc>
        <w:tc>
          <w:tcPr>
            <w:tcW w:w="864" w:type="dxa"/>
            <w:tcBorders>
              <w:top w:val="single" w:sz="4" w:space="0" w:color="auto"/>
            </w:tcBorders>
          </w:tcPr>
          <w:p w14:paraId="76CB3B61" w14:textId="7BC160F2" w:rsidR="007F69F4" w:rsidRDefault="00A10F59" w:rsidP="00F17AF7">
            <w:pPr>
              <w:spacing w:before="120" w:after="120" w:line="240" w:lineRule="auto"/>
              <w:ind w:firstLine="0"/>
              <w:jc w:val="center"/>
            </w:pPr>
            <w:r>
              <w:t>9.05</w:t>
            </w:r>
          </w:p>
        </w:tc>
      </w:tr>
      <w:tr w:rsidR="007F69F4" w14:paraId="54E09308" w14:textId="77777777" w:rsidTr="00F17AF7">
        <w:tc>
          <w:tcPr>
            <w:tcW w:w="891" w:type="dxa"/>
            <w:vAlign w:val="center"/>
          </w:tcPr>
          <w:p w14:paraId="60A8CC61" w14:textId="433EC8B8" w:rsidR="007F69F4" w:rsidRDefault="007F69F4" w:rsidP="00F17AF7">
            <w:pPr>
              <w:spacing w:before="120" w:after="120" w:line="240" w:lineRule="auto"/>
              <w:ind w:firstLine="0"/>
              <w:jc w:val="center"/>
            </w:pPr>
            <w:r>
              <w:t>5.93</w:t>
            </w:r>
          </w:p>
        </w:tc>
        <w:tc>
          <w:tcPr>
            <w:tcW w:w="889" w:type="dxa"/>
            <w:vAlign w:val="center"/>
          </w:tcPr>
          <w:p w14:paraId="46B5A00C" w14:textId="616AB6FF" w:rsidR="007F69F4" w:rsidRDefault="00412497" w:rsidP="00F17AF7">
            <w:pPr>
              <w:spacing w:before="120" w:after="120" w:line="240" w:lineRule="auto"/>
              <w:ind w:firstLine="0"/>
              <w:jc w:val="center"/>
            </w:pPr>
            <w:r>
              <w:t>6.57</w:t>
            </w:r>
          </w:p>
        </w:tc>
        <w:tc>
          <w:tcPr>
            <w:tcW w:w="887" w:type="dxa"/>
            <w:vAlign w:val="center"/>
          </w:tcPr>
          <w:p w14:paraId="40C9BB09" w14:textId="4453F393" w:rsidR="007F69F4" w:rsidRDefault="00412497" w:rsidP="00F17AF7">
            <w:pPr>
              <w:spacing w:before="120" w:after="120" w:line="240" w:lineRule="auto"/>
              <w:ind w:firstLine="0"/>
              <w:jc w:val="center"/>
            </w:pPr>
            <w:r>
              <w:t>7.25</w:t>
            </w:r>
          </w:p>
        </w:tc>
        <w:tc>
          <w:tcPr>
            <w:tcW w:w="885" w:type="dxa"/>
            <w:vAlign w:val="center"/>
          </w:tcPr>
          <w:p w14:paraId="16191779" w14:textId="2581EB77" w:rsidR="007F69F4" w:rsidRDefault="00412497" w:rsidP="00F17AF7">
            <w:pPr>
              <w:spacing w:before="120" w:after="120" w:line="240" w:lineRule="auto"/>
              <w:ind w:firstLine="0"/>
              <w:jc w:val="center"/>
            </w:pPr>
            <w:r>
              <w:t>7.52</w:t>
            </w:r>
          </w:p>
        </w:tc>
        <w:tc>
          <w:tcPr>
            <w:tcW w:w="883" w:type="dxa"/>
            <w:vAlign w:val="center"/>
          </w:tcPr>
          <w:p w14:paraId="5BA63035" w14:textId="08E7EA66" w:rsidR="007F69F4" w:rsidRDefault="00412497" w:rsidP="00F17AF7">
            <w:pPr>
              <w:spacing w:before="120" w:after="120" w:line="240" w:lineRule="auto"/>
              <w:ind w:firstLine="0"/>
              <w:jc w:val="center"/>
            </w:pPr>
            <w:r>
              <w:t>7.67</w:t>
            </w:r>
          </w:p>
        </w:tc>
        <w:tc>
          <w:tcPr>
            <w:tcW w:w="881" w:type="dxa"/>
            <w:vAlign w:val="center"/>
          </w:tcPr>
          <w:p w14:paraId="11944463" w14:textId="6B8FBE4E" w:rsidR="007F69F4" w:rsidRDefault="00412497" w:rsidP="00F17AF7">
            <w:pPr>
              <w:spacing w:before="120" w:after="120" w:line="240" w:lineRule="auto"/>
              <w:ind w:firstLine="0"/>
              <w:jc w:val="center"/>
            </w:pPr>
            <w:r>
              <w:t>7.86</w:t>
            </w:r>
          </w:p>
        </w:tc>
        <w:tc>
          <w:tcPr>
            <w:tcW w:w="879" w:type="dxa"/>
            <w:vAlign w:val="center"/>
          </w:tcPr>
          <w:p w14:paraId="0010495C" w14:textId="5D9C52B0" w:rsidR="007F69F4" w:rsidRDefault="00412497" w:rsidP="00F17AF7">
            <w:pPr>
              <w:spacing w:before="120" w:after="120" w:line="240" w:lineRule="auto"/>
              <w:ind w:firstLine="0"/>
              <w:jc w:val="center"/>
            </w:pPr>
            <w:r>
              <w:t>8.04</w:t>
            </w:r>
          </w:p>
        </w:tc>
        <w:tc>
          <w:tcPr>
            <w:tcW w:w="864" w:type="dxa"/>
          </w:tcPr>
          <w:p w14:paraId="0BDAF52A" w14:textId="2E0CBE0A" w:rsidR="007F69F4" w:rsidRDefault="00A10F59" w:rsidP="00F17AF7">
            <w:pPr>
              <w:spacing w:before="120" w:after="120" w:line="240" w:lineRule="auto"/>
              <w:ind w:firstLine="0"/>
              <w:jc w:val="center"/>
            </w:pPr>
            <w:r>
              <w:t>8.29</w:t>
            </w:r>
          </w:p>
        </w:tc>
        <w:tc>
          <w:tcPr>
            <w:tcW w:w="864" w:type="dxa"/>
          </w:tcPr>
          <w:p w14:paraId="69FBFC36" w14:textId="77A8D382" w:rsidR="007F69F4" w:rsidRDefault="00A10F59" w:rsidP="00F17AF7">
            <w:pPr>
              <w:spacing w:before="120" w:after="120" w:line="240" w:lineRule="auto"/>
              <w:ind w:firstLine="0"/>
              <w:jc w:val="center"/>
            </w:pPr>
            <w:r>
              <w:t>8.71</w:t>
            </w:r>
          </w:p>
        </w:tc>
        <w:tc>
          <w:tcPr>
            <w:tcW w:w="864" w:type="dxa"/>
          </w:tcPr>
          <w:p w14:paraId="030794B5" w14:textId="7AE8AD11" w:rsidR="007F69F4" w:rsidRDefault="00A10F59" w:rsidP="00F17AF7">
            <w:pPr>
              <w:spacing w:before="120" w:after="120" w:line="240" w:lineRule="auto"/>
              <w:ind w:firstLine="0"/>
              <w:jc w:val="center"/>
            </w:pPr>
            <w:r>
              <w:t>9.15</w:t>
            </w:r>
          </w:p>
        </w:tc>
      </w:tr>
      <w:tr w:rsidR="007F69F4" w14:paraId="3EDACC10" w14:textId="77777777" w:rsidTr="00F17AF7">
        <w:tc>
          <w:tcPr>
            <w:tcW w:w="891" w:type="dxa"/>
            <w:vAlign w:val="center"/>
          </w:tcPr>
          <w:p w14:paraId="46758B5A" w14:textId="252C672B" w:rsidR="007F69F4" w:rsidRDefault="007F69F4" w:rsidP="00F17AF7">
            <w:pPr>
              <w:spacing w:before="120" w:after="120" w:line="240" w:lineRule="auto"/>
              <w:ind w:firstLine="0"/>
              <w:jc w:val="center"/>
            </w:pPr>
            <w:r>
              <w:t>5.96</w:t>
            </w:r>
          </w:p>
        </w:tc>
        <w:tc>
          <w:tcPr>
            <w:tcW w:w="889" w:type="dxa"/>
            <w:vAlign w:val="center"/>
          </w:tcPr>
          <w:p w14:paraId="266FC653" w14:textId="38558AB2" w:rsidR="007F69F4" w:rsidRDefault="00412497" w:rsidP="00F17AF7">
            <w:pPr>
              <w:spacing w:before="120" w:after="120" w:line="240" w:lineRule="auto"/>
              <w:ind w:firstLine="0"/>
              <w:jc w:val="center"/>
            </w:pPr>
            <w:r>
              <w:t>6.69</w:t>
            </w:r>
          </w:p>
        </w:tc>
        <w:tc>
          <w:tcPr>
            <w:tcW w:w="887" w:type="dxa"/>
            <w:vAlign w:val="center"/>
          </w:tcPr>
          <w:p w14:paraId="291834B2" w14:textId="4C14EFF2" w:rsidR="007F69F4" w:rsidRDefault="00412497" w:rsidP="00F17AF7">
            <w:pPr>
              <w:spacing w:before="120" w:after="120" w:line="240" w:lineRule="auto"/>
              <w:ind w:firstLine="0"/>
              <w:jc w:val="center"/>
            </w:pPr>
            <w:r>
              <w:t>7.26</w:t>
            </w:r>
          </w:p>
        </w:tc>
        <w:tc>
          <w:tcPr>
            <w:tcW w:w="885" w:type="dxa"/>
            <w:vAlign w:val="center"/>
          </w:tcPr>
          <w:p w14:paraId="20AA62A3" w14:textId="28B5D11B" w:rsidR="007F69F4" w:rsidRDefault="00412497" w:rsidP="00F17AF7">
            <w:pPr>
              <w:spacing w:before="120" w:after="120" w:line="240" w:lineRule="auto"/>
              <w:ind w:firstLine="0"/>
              <w:jc w:val="center"/>
            </w:pPr>
            <w:r>
              <w:t>7.53</w:t>
            </w:r>
          </w:p>
        </w:tc>
        <w:tc>
          <w:tcPr>
            <w:tcW w:w="883" w:type="dxa"/>
            <w:vAlign w:val="center"/>
          </w:tcPr>
          <w:p w14:paraId="4396D61D" w14:textId="2A38A66F" w:rsidR="007F69F4" w:rsidRDefault="00412497" w:rsidP="00F17AF7">
            <w:pPr>
              <w:spacing w:before="120" w:after="120" w:line="240" w:lineRule="auto"/>
              <w:ind w:firstLine="0"/>
              <w:jc w:val="center"/>
            </w:pPr>
            <w:r>
              <w:t>7.71</w:t>
            </w:r>
          </w:p>
        </w:tc>
        <w:tc>
          <w:tcPr>
            <w:tcW w:w="881" w:type="dxa"/>
            <w:vAlign w:val="center"/>
          </w:tcPr>
          <w:p w14:paraId="0CA0FAA5" w14:textId="06DDAB4F" w:rsidR="007F69F4" w:rsidRDefault="00412497" w:rsidP="00F17AF7">
            <w:pPr>
              <w:spacing w:before="120" w:after="120" w:line="240" w:lineRule="auto"/>
              <w:ind w:firstLine="0"/>
              <w:jc w:val="center"/>
            </w:pPr>
            <w:r>
              <w:t>7.87</w:t>
            </w:r>
          </w:p>
        </w:tc>
        <w:tc>
          <w:tcPr>
            <w:tcW w:w="879" w:type="dxa"/>
            <w:vAlign w:val="center"/>
          </w:tcPr>
          <w:p w14:paraId="16BC32D5" w14:textId="56DE4B5A" w:rsidR="007F69F4" w:rsidRDefault="00412497" w:rsidP="00F17AF7">
            <w:pPr>
              <w:spacing w:before="120" w:after="120" w:line="240" w:lineRule="auto"/>
              <w:ind w:firstLine="0"/>
              <w:jc w:val="center"/>
            </w:pPr>
            <w:r>
              <w:t>8.07</w:t>
            </w:r>
          </w:p>
        </w:tc>
        <w:tc>
          <w:tcPr>
            <w:tcW w:w="864" w:type="dxa"/>
          </w:tcPr>
          <w:p w14:paraId="4CF6D345" w14:textId="77E64A32" w:rsidR="007F69F4" w:rsidRDefault="00A10F59" w:rsidP="00F17AF7">
            <w:pPr>
              <w:spacing w:before="120" w:after="120" w:line="240" w:lineRule="auto"/>
              <w:ind w:firstLine="0"/>
              <w:jc w:val="center"/>
            </w:pPr>
            <w:r>
              <w:t>8.43</w:t>
            </w:r>
          </w:p>
        </w:tc>
        <w:tc>
          <w:tcPr>
            <w:tcW w:w="864" w:type="dxa"/>
          </w:tcPr>
          <w:p w14:paraId="3413D941" w14:textId="5D39FF2B" w:rsidR="007F69F4" w:rsidRDefault="00A10F59" w:rsidP="00F17AF7">
            <w:pPr>
              <w:spacing w:before="120" w:after="120" w:line="240" w:lineRule="auto"/>
              <w:ind w:firstLine="0"/>
              <w:jc w:val="center"/>
            </w:pPr>
            <w:r>
              <w:t>8.75</w:t>
            </w:r>
          </w:p>
        </w:tc>
        <w:tc>
          <w:tcPr>
            <w:tcW w:w="864" w:type="dxa"/>
          </w:tcPr>
          <w:p w14:paraId="78826E9F" w14:textId="67EB8A69" w:rsidR="007F69F4" w:rsidRDefault="00A10F59" w:rsidP="00F17AF7">
            <w:pPr>
              <w:spacing w:before="120" w:after="120" w:line="240" w:lineRule="auto"/>
              <w:ind w:firstLine="0"/>
              <w:jc w:val="center"/>
            </w:pPr>
            <w:r>
              <w:t>9.19</w:t>
            </w:r>
          </w:p>
        </w:tc>
      </w:tr>
      <w:tr w:rsidR="007F69F4" w14:paraId="7D5EF288" w14:textId="77777777" w:rsidTr="00F17AF7">
        <w:tc>
          <w:tcPr>
            <w:tcW w:w="891" w:type="dxa"/>
            <w:vAlign w:val="center"/>
          </w:tcPr>
          <w:p w14:paraId="6AD356DB" w14:textId="06392506" w:rsidR="007F69F4" w:rsidRDefault="007F69F4" w:rsidP="00F17AF7">
            <w:pPr>
              <w:spacing w:before="120" w:after="120" w:line="240" w:lineRule="auto"/>
              <w:ind w:firstLine="0"/>
              <w:jc w:val="center"/>
            </w:pPr>
            <w:r>
              <w:t>6.00</w:t>
            </w:r>
          </w:p>
        </w:tc>
        <w:tc>
          <w:tcPr>
            <w:tcW w:w="889" w:type="dxa"/>
            <w:vAlign w:val="center"/>
          </w:tcPr>
          <w:p w14:paraId="48B7EF9E" w14:textId="08BE4ACE" w:rsidR="007F69F4" w:rsidRDefault="00412497" w:rsidP="00F17AF7">
            <w:pPr>
              <w:spacing w:before="120" w:after="120" w:line="240" w:lineRule="auto"/>
              <w:ind w:firstLine="0"/>
              <w:jc w:val="center"/>
            </w:pPr>
            <w:r>
              <w:t>6.78</w:t>
            </w:r>
          </w:p>
        </w:tc>
        <w:tc>
          <w:tcPr>
            <w:tcW w:w="887" w:type="dxa"/>
            <w:vAlign w:val="center"/>
          </w:tcPr>
          <w:p w14:paraId="53705524" w14:textId="23AA6657" w:rsidR="007F69F4" w:rsidRDefault="00412497" w:rsidP="00F17AF7">
            <w:pPr>
              <w:spacing w:before="120" w:after="120" w:line="240" w:lineRule="auto"/>
              <w:ind w:firstLine="0"/>
              <w:jc w:val="center"/>
            </w:pPr>
            <w:r>
              <w:t>7.30</w:t>
            </w:r>
          </w:p>
        </w:tc>
        <w:tc>
          <w:tcPr>
            <w:tcW w:w="885" w:type="dxa"/>
            <w:vAlign w:val="center"/>
          </w:tcPr>
          <w:p w14:paraId="177F30A1" w14:textId="5E8C7557" w:rsidR="007F69F4" w:rsidRDefault="00412497" w:rsidP="00F17AF7">
            <w:pPr>
              <w:spacing w:before="120" w:after="120" w:line="240" w:lineRule="auto"/>
              <w:ind w:firstLine="0"/>
              <w:jc w:val="center"/>
            </w:pPr>
            <w:r>
              <w:t>7.54</w:t>
            </w:r>
          </w:p>
        </w:tc>
        <w:tc>
          <w:tcPr>
            <w:tcW w:w="883" w:type="dxa"/>
            <w:vAlign w:val="center"/>
          </w:tcPr>
          <w:p w14:paraId="05794F35" w14:textId="1F9D5DF1" w:rsidR="007F69F4" w:rsidRDefault="00412497" w:rsidP="00F17AF7">
            <w:pPr>
              <w:spacing w:before="120" w:after="120" w:line="240" w:lineRule="auto"/>
              <w:ind w:firstLine="0"/>
              <w:jc w:val="center"/>
            </w:pPr>
            <w:r>
              <w:t>7.73</w:t>
            </w:r>
          </w:p>
        </w:tc>
        <w:tc>
          <w:tcPr>
            <w:tcW w:w="881" w:type="dxa"/>
            <w:vAlign w:val="center"/>
          </w:tcPr>
          <w:p w14:paraId="19E05902" w14:textId="0897AA50" w:rsidR="007F69F4" w:rsidRDefault="00412497" w:rsidP="00F17AF7">
            <w:pPr>
              <w:spacing w:before="120" w:after="120" w:line="240" w:lineRule="auto"/>
              <w:ind w:firstLine="0"/>
              <w:jc w:val="center"/>
            </w:pPr>
            <w:r>
              <w:t>7.88</w:t>
            </w:r>
          </w:p>
        </w:tc>
        <w:tc>
          <w:tcPr>
            <w:tcW w:w="879" w:type="dxa"/>
            <w:vAlign w:val="center"/>
          </w:tcPr>
          <w:p w14:paraId="4EC35068" w14:textId="41741BE3" w:rsidR="007F69F4" w:rsidRDefault="00412497" w:rsidP="00F17AF7">
            <w:pPr>
              <w:spacing w:before="120" w:after="120" w:line="240" w:lineRule="auto"/>
              <w:ind w:firstLine="0"/>
              <w:jc w:val="center"/>
            </w:pPr>
            <w:r>
              <w:t>8.11</w:t>
            </w:r>
          </w:p>
        </w:tc>
        <w:tc>
          <w:tcPr>
            <w:tcW w:w="864" w:type="dxa"/>
          </w:tcPr>
          <w:p w14:paraId="35F085D7" w14:textId="69BB6EF3" w:rsidR="007F69F4" w:rsidRDefault="00A10F59" w:rsidP="00F17AF7">
            <w:pPr>
              <w:spacing w:before="120" w:after="120" w:line="240" w:lineRule="auto"/>
              <w:ind w:firstLine="0"/>
              <w:jc w:val="center"/>
            </w:pPr>
            <w:r>
              <w:t>8.49</w:t>
            </w:r>
          </w:p>
        </w:tc>
        <w:tc>
          <w:tcPr>
            <w:tcW w:w="864" w:type="dxa"/>
          </w:tcPr>
          <w:p w14:paraId="674B5DB3" w14:textId="1F91DDA9" w:rsidR="007F69F4" w:rsidRDefault="00A10F59" w:rsidP="00F17AF7">
            <w:pPr>
              <w:spacing w:before="120" w:after="120" w:line="240" w:lineRule="auto"/>
              <w:ind w:firstLine="0"/>
              <w:jc w:val="center"/>
            </w:pPr>
            <w:r>
              <w:t>8.79</w:t>
            </w:r>
          </w:p>
        </w:tc>
        <w:tc>
          <w:tcPr>
            <w:tcW w:w="864" w:type="dxa"/>
          </w:tcPr>
          <w:p w14:paraId="515678A3" w14:textId="4506EEC0" w:rsidR="007F69F4" w:rsidRDefault="00A10F59" w:rsidP="00F17AF7">
            <w:pPr>
              <w:spacing w:before="120" w:after="120" w:line="240" w:lineRule="auto"/>
              <w:ind w:firstLine="0"/>
              <w:jc w:val="center"/>
            </w:pPr>
            <w:r>
              <w:t>9.25</w:t>
            </w:r>
          </w:p>
        </w:tc>
      </w:tr>
      <w:tr w:rsidR="007F69F4" w14:paraId="5716845A" w14:textId="77777777" w:rsidTr="00F17AF7">
        <w:tc>
          <w:tcPr>
            <w:tcW w:w="891" w:type="dxa"/>
            <w:vAlign w:val="center"/>
          </w:tcPr>
          <w:p w14:paraId="3E8B4C22" w14:textId="594E00D7" w:rsidR="007F69F4" w:rsidRDefault="007F69F4" w:rsidP="00F17AF7">
            <w:pPr>
              <w:spacing w:before="120" w:after="120" w:line="240" w:lineRule="auto"/>
              <w:ind w:firstLine="0"/>
              <w:jc w:val="center"/>
            </w:pPr>
            <w:r>
              <w:t>6.19</w:t>
            </w:r>
          </w:p>
        </w:tc>
        <w:tc>
          <w:tcPr>
            <w:tcW w:w="889" w:type="dxa"/>
            <w:vAlign w:val="center"/>
          </w:tcPr>
          <w:p w14:paraId="00F49098" w14:textId="6C178C84" w:rsidR="007F69F4" w:rsidRDefault="00412497" w:rsidP="00F17AF7">
            <w:pPr>
              <w:spacing w:before="120" w:after="120" w:line="240" w:lineRule="auto"/>
              <w:ind w:firstLine="0"/>
              <w:jc w:val="center"/>
            </w:pPr>
            <w:r>
              <w:t>6.92</w:t>
            </w:r>
          </w:p>
        </w:tc>
        <w:tc>
          <w:tcPr>
            <w:tcW w:w="887" w:type="dxa"/>
            <w:vAlign w:val="center"/>
          </w:tcPr>
          <w:p w14:paraId="415BBB56" w14:textId="7F53BEB2" w:rsidR="007F69F4" w:rsidRDefault="00412497" w:rsidP="00F17AF7">
            <w:pPr>
              <w:spacing w:before="120" w:after="120" w:line="240" w:lineRule="auto"/>
              <w:ind w:firstLine="0"/>
              <w:jc w:val="center"/>
            </w:pPr>
            <w:r>
              <w:t>7.32</w:t>
            </w:r>
          </w:p>
        </w:tc>
        <w:tc>
          <w:tcPr>
            <w:tcW w:w="885" w:type="dxa"/>
            <w:vAlign w:val="center"/>
          </w:tcPr>
          <w:p w14:paraId="772E9AD9" w14:textId="64541C8E" w:rsidR="007F69F4" w:rsidRDefault="00412497" w:rsidP="00F17AF7">
            <w:pPr>
              <w:spacing w:before="120" w:after="120" w:line="240" w:lineRule="auto"/>
              <w:ind w:firstLine="0"/>
              <w:jc w:val="center"/>
            </w:pPr>
            <w:r>
              <w:t>7.57</w:t>
            </w:r>
          </w:p>
        </w:tc>
        <w:tc>
          <w:tcPr>
            <w:tcW w:w="883" w:type="dxa"/>
            <w:vAlign w:val="center"/>
          </w:tcPr>
          <w:p w14:paraId="51F75C82" w14:textId="4DE3EB4E" w:rsidR="007F69F4" w:rsidRDefault="00412497" w:rsidP="00F17AF7">
            <w:pPr>
              <w:spacing w:before="120" w:after="120" w:line="240" w:lineRule="auto"/>
              <w:ind w:firstLine="0"/>
              <w:jc w:val="center"/>
            </w:pPr>
            <w:r>
              <w:t>7.75</w:t>
            </w:r>
          </w:p>
        </w:tc>
        <w:tc>
          <w:tcPr>
            <w:tcW w:w="881" w:type="dxa"/>
            <w:vAlign w:val="center"/>
          </w:tcPr>
          <w:p w14:paraId="19A4D3CD" w14:textId="641CE08D" w:rsidR="007F69F4" w:rsidRDefault="00412497" w:rsidP="00F17AF7">
            <w:pPr>
              <w:spacing w:before="120" w:after="120" w:line="240" w:lineRule="auto"/>
              <w:ind w:firstLine="0"/>
              <w:jc w:val="center"/>
            </w:pPr>
            <w:r>
              <w:t>7.89</w:t>
            </w:r>
          </w:p>
        </w:tc>
        <w:tc>
          <w:tcPr>
            <w:tcW w:w="879" w:type="dxa"/>
            <w:vAlign w:val="center"/>
          </w:tcPr>
          <w:p w14:paraId="635E1A84" w14:textId="2EDB53BA" w:rsidR="007F69F4" w:rsidRDefault="00412497" w:rsidP="00F17AF7">
            <w:pPr>
              <w:spacing w:before="120" w:after="120" w:line="240" w:lineRule="auto"/>
              <w:ind w:firstLine="0"/>
              <w:jc w:val="center"/>
            </w:pPr>
            <w:r>
              <w:t>8.17</w:t>
            </w:r>
          </w:p>
        </w:tc>
        <w:tc>
          <w:tcPr>
            <w:tcW w:w="864" w:type="dxa"/>
          </w:tcPr>
          <w:p w14:paraId="2C2C18E4" w14:textId="56ED521A" w:rsidR="007F69F4" w:rsidRDefault="00A10F59" w:rsidP="00F17AF7">
            <w:pPr>
              <w:spacing w:before="120" w:after="120" w:line="240" w:lineRule="auto"/>
              <w:ind w:firstLine="0"/>
              <w:jc w:val="center"/>
            </w:pPr>
            <w:r>
              <w:t>8.49</w:t>
            </w:r>
          </w:p>
        </w:tc>
        <w:tc>
          <w:tcPr>
            <w:tcW w:w="864" w:type="dxa"/>
          </w:tcPr>
          <w:p w14:paraId="32C39BA0" w14:textId="1F83409A" w:rsidR="007F69F4" w:rsidRDefault="00A10F59" w:rsidP="00F17AF7">
            <w:pPr>
              <w:spacing w:before="120" w:after="120" w:line="240" w:lineRule="auto"/>
              <w:ind w:firstLine="0"/>
              <w:jc w:val="center"/>
            </w:pPr>
            <w:r>
              <w:t>8.81</w:t>
            </w:r>
          </w:p>
        </w:tc>
        <w:tc>
          <w:tcPr>
            <w:tcW w:w="864" w:type="dxa"/>
          </w:tcPr>
          <w:p w14:paraId="153616D4" w14:textId="18DAA38D" w:rsidR="007F69F4" w:rsidRDefault="00A10F59" w:rsidP="00F17AF7">
            <w:pPr>
              <w:spacing w:before="120" w:after="120" w:line="240" w:lineRule="auto"/>
              <w:ind w:firstLine="0"/>
              <w:jc w:val="center"/>
            </w:pPr>
            <w:r>
              <w:t>9.32</w:t>
            </w:r>
          </w:p>
        </w:tc>
      </w:tr>
      <w:tr w:rsidR="00A10F59" w14:paraId="553DB43D" w14:textId="77777777" w:rsidTr="007F69F4">
        <w:tc>
          <w:tcPr>
            <w:tcW w:w="891" w:type="dxa"/>
            <w:vAlign w:val="center"/>
          </w:tcPr>
          <w:p w14:paraId="15E05986" w14:textId="2984BC5D" w:rsidR="00A10F59" w:rsidRDefault="00A10F59" w:rsidP="00A10F59">
            <w:pPr>
              <w:spacing w:before="120" w:after="120" w:line="240" w:lineRule="auto"/>
              <w:ind w:firstLine="0"/>
              <w:jc w:val="center"/>
            </w:pPr>
            <w:r>
              <w:t>6.36</w:t>
            </w:r>
          </w:p>
        </w:tc>
        <w:tc>
          <w:tcPr>
            <w:tcW w:w="889" w:type="dxa"/>
            <w:vAlign w:val="center"/>
          </w:tcPr>
          <w:p w14:paraId="5AD72193" w14:textId="066344D4" w:rsidR="00A10F59" w:rsidRDefault="00A10F59" w:rsidP="00A10F59">
            <w:pPr>
              <w:spacing w:before="120" w:after="120" w:line="240" w:lineRule="auto"/>
              <w:ind w:firstLine="0"/>
              <w:jc w:val="center"/>
            </w:pPr>
            <w:r>
              <w:t>7.04</w:t>
            </w:r>
          </w:p>
        </w:tc>
        <w:tc>
          <w:tcPr>
            <w:tcW w:w="887" w:type="dxa"/>
            <w:vAlign w:val="center"/>
          </w:tcPr>
          <w:p w14:paraId="0A2FF194" w14:textId="1F2D9D7D" w:rsidR="00A10F59" w:rsidRDefault="00A10F59" w:rsidP="00A10F59">
            <w:pPr>
              <w:spacing w:before="120" w:after="120" w:line="240" w:lineRule="auto"/>
              <w:ind w:firstLine="0"/>
              <w:jc w:val="center"/>
            </w:pPr>
            <w:r>
              <w:t>7.39</w:t>
            </w:r>
          </w:p>
        </w:tc>
        <w:tc>
          <w:tcPr>
            <w:tcW w:w="885" w:type="dxa"/>
            <w:vAlign w:val="center"/>
          </w:tcPr>
          <w:p w14:paraId="6C5360D4" w14:textId="184EA92A" w:rsidR="00A10F59" w:rsidRDefault="00A10F59" w:rsidP="00A10F59">
            <w:pPr>
              <w:spacing w:before="120" w:after="120" w:line="240" w:lineRule="auto"/>
              <w:ind w:firstLine="0"/>
              <w:jc w:val="center"/>
            </w:pPr>
            <w:r>
              <w:t>7.60</w:t>
            </w:r>
          </w:p>
        </w:tc>
        <w:tc>
          <w:tcPr>
            <w:tcW w:w="883" w:type="dxa"/>
            <w:vAlign w:val="center"/>
          </w:tcPr>
          <w:p w14:paraId="55B68958" w14:textId="01390689" w:rsidR="00A10F59" w:rsidRDefault="00A10F59" w:rsidP="00A10F59">
            <w:pPr>
              <w:spacing w:before="120" w:after="120" w:line="240" w:lineRule="auto"/>
              <w:ind w:firstLine="0"/>
              <w:jc w:val="center"/>
            </w:pPr>
            <w:r>
              <w:t>7.79</w:t>
            </w:r>
          </w:p>
        </w:tc>
        <w:tc>
          <w:tcPr>
            <w:tcW w:w="881" w:type="dxa"/>
            <w:vAlign w:val="center"/>
          </w:tcPr>
          <w:p w14:paraId="56BFD733" w14:textId="1142C3CD" w:rsidR="00A10F59" w:rsidRDefault="00A10F59" w:rsidP="00A10F59">
            <w:pPr>
              <w:spacing w:before="120" w:after="120" w:line="240" w:lineRule="auto"/>
              <w:ind w:firstLine="0"/>
              <w:jc w:val="center"/>
            </w:pPr>
            <w:r>
              <w:t>7.93</w:t>
            </w:r>
          </w:p>
        </w:tc>
        <w:tc>
          <w:tcPr>
            <w:tcW w:w="879" w:type="dxa"/>
            <w:vAlign w:val="center"/>
          </w:tcPr>
          <w:p w14:paraId="18AF9E64" w14:textId="428CECF3" w:rsidR="00A10F59" w:rsidRDefault="00A10F59" w:rsidP="00A10F59">
            <w:pPr>
              <w:spacing w:before="120" w:after="120" w:line="240" w:lineRule="auto"/>
              <w:ind w:firstLine="0"/>
              <w:jc w:val="center"/>
            </w:pPr>
            <w:r>
              <w:t>8.18</w:t>
            </w:r>
          </w:p>
        </w:tc>
        <w:tc>
          <w:tcPr>
            <w:tcW w:w="864" w:type="dxa"/>
          </w:tcPr>
          <w:p w14:paraId="245C1428" w14:textId="46601A8B" w:rsidR="00A10F59" w:rsidRDefault="00A10F59" w:rsidP="00A10F59">
            <w:pPr>
              <w:spacing w:before="120" w:after="120" w:line="240" w:lineRule="auto"/>
              <w:ind w:firstLine="0"/>
              <w:jc w:val="center"/>
            </w:pPr>
            <w:r>
              <w:t>8.52</w:t>
            </w:r>
          </w:p>
        </w:tc>
        <w:tc>
          <w:tcPr>
            <w:tcW w:w="864" w:type="dxa"/>
          </w:tcPr>
          <w:p w14:paraId="7B7E145A" w14:textId="3AC647FE" w:rsidR="00A10F59" w:rsidRDefault="00A10F59" w:rsidP="00A10F59">
            <w:pPr>
              <w:spacing w:before="120" w:after="120" w:line="240" w:lineRule="auto"/>
              <w:ind w:firstLine="0"/>
              <w:jc w:val="center"/>
            </w:pPr>
            <w:r>
              <w:t>8.82</w:t>
            </w:r>
          </w:p>
        </w:tc>
        <w:tc>
          <w:tcPr>
            <w:tcW w:w="864" w:type="dxa"/>
          </w:tcPr>
          <w:p w14:paraId="2EDFA806" w14:textId="46FBF77B" w:rsidR="00A10F59" w:rsidRDefault="00A10F59" w:rsidP="00A10F59">
            <w:pPr>
              <w:spacing w:before="120" w:after="120" w:line="240" w:lineRule="auto"/>
              <w:ind w:firstLine="0"/>
              <w:jc w:val="center"/>
            </w:pPr>
            <w:r>
              <w:t>9.80</w:t>
            </w:r>
          </w:p>
        </w:tc>
      </w:tr>
      <w:tr w:rsidR="00A10F59" w14:paraId="09D1EEF6" w14:textId="77777777" w:rsidTr="007F69F4">
        <w:tc>
          <w:tcPr>
            <w:tcW w:w="891" w:type="dxa"/>
            <w:vAlign w:val="center"/>
          </w:tcPr>
          <w:p w14:paraId="15258A56" w14:textId="701912A3" w:rsidR="00A10F59" w:rsidRDefault="00A10F59" w:rsidP="00A10F59">
            <w:pPr>
              <w:spacing w:before="120" w:after="120" w:line="240" w:lineRule="auto"/>
              <w:ind w:firstLine="0"/>
              <w:jc w:val="center"/>
            </w:pPr>
            <w:r>
              <w:t>6.36</w:t>
            </w:r>
          </w:p>
        </w:tc>
        <w:tc>
          <w:tcPr>
            <w:tcW w:w="889" w:type="dxa"/>
            <w:vAlign w:val="center"/>
          </w:tcPr>
          <w:p w14:paraId="5C38CE85" w14:textId="3C995D8C" w:rsidR="00A10F59" w:rsidRDefault="00A10F59" w:rsidP="00A10F59">
            <w:pPr>
              <w:spacing w:before="120" w:after="120" w:line="240" w:lineRule="auto"/>
              <w:ind w:firstLine="0"/>
              <w:jc w:val="center"/>
            </w:pPr>
            <w:r>
              <w:t>7.05</w:t>
            </w:r>
          </w:p>
        </w:tc>
        <w:tc>
          <w:tcPr>
            <w:tcW w:w="887" w:type="dxa"/>
            <w:vAlign w:val="center"/>
          </w:tcPr>
          <w:p w14:paraId="0A57B6E3" w14:textId="00301489" w:rsidR="00A10F59" w:rsidRDefault="00A10F59" w:rsidP="00A10F59">
            <w:pPr>
              <w:spacing w:before="120" w:after="120" w:line="240" w:lineRule="auto"/>
              <w:ind w:firstLine="0"/>
              <w:jc w:val="center"/>
            </w:pPr>
            <w:r>
              <w:t>7.40</w:t>
            </w:r>
          </w:p>
        </w:tc>
        <w:tc>
          <w:tcPr>
            <w:tcW w:w="885" w:type="dxa"/>
            <w:vAlign w:val="center"/>
          </w:tcPr>
          <w:p w14:paraId="620FCB86" w14:textId="18CF456D" w:rsidR="00A10F59" w:rsidRDefault="00A10F59" w:rsidP="00A10F59">
            <w:pPr>
              <w:spacing w:before="120" w:after="120" w:line="240" w:lineRule="auto"/>
              <w:ind w:firstLine="0"/>
              <w:jc w:val="center"/>
            </w:pPr>
            <w:r>
              <w:t>7.61</w:t>
            </w:r>
          </w:p>
        </w:tc>
        <w:tc>
          <w:tcPr>
            <w:tcW w:w="883" w:type="dxa"/>
            <w:vAlign w:val="center"/>
          </w:tcPr>
          <w:p w14:paraId="12FFC234" w14:textId="1B20C582" w:rsidR="00A10F59" w:rsidRDefault="00A10F59" w:rsidP="00A10F59">
            <w:pPr>
              <w:spacing w:before="120" w:after="120" w:line="240" w:lineRule="auto"/>
              <w:ind w:firstLine="0"/>
              <w:jc w:val="center"/>
            </w:pPr>
            <w:r>
              <w:t>7.81</w:t>
            </w:r>
          </w:p>
        </w:tc>
        <w:tc>
          <w:tcPr>
            <w:tcW w:w="881" w:type="dxa"/>
            <w:vAlign w:val="center"/>
          </w:tcPr>
          <w:p w14:paraId="78C9F54B" w14:textId="2EF4BD1D" w:rsidR="00A10F59" w:rsidRDefault="00A10F59" w:rsidP="00A10F59">
            <w:pPr>
              <w:spacing w:before="120" w:after="120" w:line="240" w:lineRule="auto"/>
              <w:ind w:firstLine="0"/>
              <w:jc w:val="center"/>
            </w:pPr>
            <w:r>
              <w:t>7.96</w:t>
            </w:r>
          </w:p>
        </w:tc>
        <w:tc>
          <w:tcPr>
            <w:tcW w:w="879" w:type="dxa"/>
            <w:vAlign w:val="center"/>
          </w:tcPr>
          <w:p w14:paraId="76D4251F" w14:textId="06F89F3B" w:rsidR="00A10F59" w:rsidRDefault="00A10F59" w:rsidP="00A10F59">
            <w:pPr>
              <w:spacing w:before="120" w:after="120" w:line="240" w:lineRule="auto"/>
              <w:ind w:firstLine="0"/>
              <w:jc w:val="center"/>
            </w:pPr>
            <w:r>
              <w:t>8.18</w:t>
            </w:r>
          </w:p>
        </w:tc>
        <w:tc>
          <w:tcPr>
            <w:tcW w:w="864" w:type="dxa"/>
          </w:tcPr>
          <w:p w14:paraId="43A0FF3D" w14:textId="4DDA562A" w:rsidR="00A10F59" w:rsidRDefault="00A10F59" w:rsidP="00A10F59">
            <w:pPr>
              <w:spacing w:before="120" w:after="120" w:line="240" w:lineRule="auto"/>
              <w:ind w:firstLine="0"/>
              <w:jc w:val="center"/>
            </w:pPr>
            <w:r>
              <w:t>8.54</w:t>
            </w:r>
          </w:p>
        </w:tc>
        <w:tc>
          <w:tcPr>
            <w:tcW w:w="864" w:type="dxa"/>
          </w:tcPr>
          <w:p w14:paraId="126C8D12" w14:textId="54531192" w:rsidR="00A10F59" w:rsidRDefault="00A10F59" w:rsidP="00A10F59">
            <w:pPr>
              <w:spacing w:before="120" w:after="120" w:line="240" w:lineRule="auto"/>
              <w:ind w:firstLine="0"/>
              <w:jc w:val="center"/>
            </w:pPr>
            <w:r>
              <w:t>8.88</w:t>
            </w:r>
          </w:p>
        </w:tc>
        <w:tc>
          <w:tcPr>
            <w:tcW w:w="864" w:type="dxa"/>
          </w:tcPr>
          <w:p w14:paraId="696CB112" w14:textId="49368954" w:rsidR="00A10F59" w:rsidRDefault="00A10F59" w:rsidP="00A10F59">
            <w:pPr>
              <w:spacing w:before="120" w:after="120" w:line="240" w:lineRule="auto"/>
              <w:ind w:firstLine="0"/>
              <w:jc w:val="center"/>
            </w:pPr>
            <w:r>
              <w:t>9.85</w:t>
            </w:r>
          </w:p>
        </w:tc>
      </w:tr>
      <w:tr w:rsidR="00A10F59" w14:paraId="7C7EE270" w14:textId="77777777" w:rsidTr="007F69F4">
        <w:tc>
          <w:tcPr>
            <w:tcW w:w="891" w:type="dxa"/>
            <w:vAlign w:val="center"/>
          </w:tcPr>
          <w:p w14:paraId="35DD628F" w14:textId="2E5D7D92" w:rsidR="00A10F59" w:rsidRDefault="00A10F59" w:rsidP="00A10F59">
            <w:pPr>
              <w:spacing w:before="120" w:after="120" w:line="240" w:lineRule="auto"/>
              <w:ind w:firstLine="0"/>
              <w:jc w:val="center"/>
            </w:pPr>
            <w:r>
              <w:t>6.43</w:t>
            </w:r>
          </w:p>
        </w:tc>
        <w:tc>
          <w:tcPr>
            <w:tcW w:w="889" w:type="dxa"/>
            <w:vAlign w:val="center"/>
          </w:tcPr>
          <w:p w14:paraId="091ACC10" w14:textId="77963B7C" w:rsidR="00A10F59" w:rsidRDefault="00A10F59" w:rsidP="00A10F59">
            <w:pPr>
              <w:spacing w:before="120" w:after="120" w:line="240" w:lineRule="auto"/>
              <w:ind w:firstLine="0"/>
              <w:jc w:val="center"/>
            </w:pPr>
            <w:r>
              <w:t>7.05</w:t>
            </w:r>
          </w:p>
        </w:tc>
        <w:tc>
          <w:tcPr>
            <w:tcW w:w="887" w:type="dxa"/>
            <w:vAlign w:val="center"/>
          </w:tcPr>
          <w:p w14:paraId="6413398F" w14:textId="79C16599" w:rsidR="00A10F59" w:rsidRDefault="00A10F59" w:rsidP="00A10F59">
            <w:pPr>
              <w:spacing w:before="120" w:after="120" w:line="240" w:lineRule="auto"/>
              <w:ind w:firstLine="0"/>
              <w:jc w:val="center"/>
            </w:pPr>
            <w:r>
              <w:t>7.43</w:t>
            </w:r>
          </w:p>
        </w:tc>
        <w:tc>
          <w:tcPr>
            <w:tcW w:w="885" w:type="dxa"/>
            <w:vAlign w:val="center"/>
          </w:tcPr>
          <w:p w14:paraId="5094022F" w14:textId="12D31AEA" w:rsidR="00A10F59" w:rsidRDefault="00A10F59" w:rsidP="00A10F59">
            <w:pPr>
              <w:spacing w:before="120" w:after="120" w:line="240" w:lineRule="auto"/>
              <w:ind w:firstLine="0"/>
              <w:jc w:val="center"/>
            </w:pPr>
            <w:r>
              <w:t>7.63</w:t>
            </w:r>
          </w:p>
        </w:tc>
        <w:tc>
          <w:tcPr>
            <w:tcW w:w="883" w:type="dxa"/>
            <w:vAlign w:val="center"/>
          </w:tcPr>
          <w:p w14:paraId="592499BE" w14:textId="7E013B59" w:rsidR="00A10F59" w:rsidRDefault="00A10F59" w:rsidP="00A10F59">
            <w:pPr>
              <w:spacing w:before="120" w:after="120" w:line="240" w:lineRule="auto"/>
              <w:ind w:firstLine="0"/>
              <w:jc w:val="center"/>
            </w:pPr>
            <w:r>
              <w:t>7.83</w:t>
            </w:r>
          </w:p>
        </w:tc>
        <w:tc>
          <w:tcPr>
            <w:tcW w:w="881" w:type="dxa"/>
            <w:vAlign w:val="center"/>
          </w:tcPr>
          <w:p w14:paraId="6C2AF19A" w14:textId="0DEF91EF" w:rsidR="00A10F59" w:rsidRDefault="00A10F59" w:rsidP="00A10F59">
            <w:pPr>
              <w:spacing w:before="120" w:after="120" w:line="240" w:lineRule="auto"/>
              <w:ind w:firstLine="0"/>
              <w:jc w:val="center"/>
            </w:pPr>
            <w:r>
              <w:t>7.98</w:t>
            </w:r>
          </w:p>
        </w:tc>
        <w:tc>
          <w:tcPr>
            <w:tcW w:w="879" w:type="dxa"/>
            <w:vAlign w:val="center"/>
          </w:tcPr>
          <w:p w14:paraId="46838A25" w14:textId="4E21DDC7" w:rsidR="00A10F59" w:rsidRDefault="00A10F59" w:rsidP="00A10F59">
            <w:pPr>
              <w:spacing w:before="120" w:after="120" w:line="240" w:lineRule="auto"/>
              <w:ind w:firstLine="0"/>
              <w:jc w:val="center"/>
            </w:pPr>
            <w:r>
              <w:t>8.20</w:t>
            </w:r>
          </w:p>
        </w:tc>
        <w:tc>
          <w:tcPr>
            <w:tcW w:w="864" w:type="dxa"/>
          </w:tcPr>
          <w:p w14:paraId="3F57882E" w14:textId="5EE55D3A" w:rsidR="00A10F59" w:rsidRDefault="00A10F59" w:rsidP="00A10F59">
            <w:pPr>
              <w:spacing w:before="120" w:after="120" w:line="240" w:lineRule="auto"/>
              <w:ind w:firstLine="0"/>
              <w:jc w:val="center"/>
            </w:pPr>
            <w:r>
              <w:t>8.59</w:t>
            </w:r>
          </w:p>
        </w:tc>
        <w:tc>
          <w:tcPr>
            <w:tcW w:w="864" w:type="dxa"/>
          </w:tcPr>
          <w:p w14:paraId="1C102547" w14:textId="69991185" w:rsidR="00A10F59" w:rsidRDefault="00A10F59" w:rsidP="00A10F59">
            <w:pPr>
              <w:spacing w:before="120" w:after="120" w:line="240" w:lineRule="auto"/>
              <w:ind w:firstLine="0"/>
              <w:jc w:val="center"/>
            </w:pPr>
            <w:r>
              <w:t>8.89</w:t>
            </w:r>
          </w:p>
        </w:tc>
        <w:tc>
          <w:tcPr>
            <w:tcW w:w="864" w:type="dxa"/>
          </w:tcPr>
          <w:p w14:paraId="3272E318" w14:textId="29EA4203" w:rsidR="00A10F59" w:rsidRDefault="00A10F59" w:rsidP="00A10F59">
            <w:pPr>
              <w:spacing w:before="120" w:after="120" w:line="240" w:lineRule="auto"/>
              <w:ind w:firstLine="0"/>
              <w:jc w:val="center"/>
            </w:pPr>
            <w:r>
              <w:t>9.87</w:t>
            </w:r>
          </w:p>
        </w:tc>
      </w:tr>
      <w:tr w:rsidR="00A10F59" w14:paraId="01565702" w14:textId="77777777" w:rsidTr="007F69F4">
        <w:tc>
          <w:tcPr>
            <w:tcW w:w="891" w:type="dxa"/>
            <w:vAlign w:val="center"/>
          </w:tcPr>
          <w:p w14:paraId="130D4E93" w14:textId="44D9395F" w:rsidR="00A10F59" w:rsidRDefault="00A10F59" w:rsidP="00A10F59">
            <w:pPr>
              <w:spacing w:before="120" w:after="120" w:line="240" w:lineRule="auto"/>
              <w:ind w:firstLine="0"/>
              <w:jc w:val="center"/>
            </w:pPr>
            <w:r>
              <w:t>6.50</w:t>
            </w:r>
          </w:p>
        </w:tc>
        <w:tc>
          <w:tcPr>
            <w:tcW w:w="889" w:type="dxa"/>
            <w:vAlign w:val="center"/>
          </w:tcPr>
          <w:p w14:paraId="008C2975" w14:textId="4D93290C" w:rsidR="00A10F59" w:rsidRDefault="00A10F59" w:rsidP="00A10F59">
            <w:pPr>
              <w:spacing w:before="120" w:after="120" w:line="240" w:lineRule="auto"/>
              <w:ind w:firstLine="0"/>
              <w:jc w:val="center"/>
            </w:pPr>
            <w:r>
              <w:t>7.11</w:t>
            </w:r>
          </w:p>
        </w:tc>
        <w:tc>
          <w:tcPr>
            <w:tcW w:w="887" w:type="dxa"/>
            <w:vAlign w:val="center"/>
          </w:tcPr>
          <w:p w14:paraId="1C1F2EFE" w14:textId="76F142BD" w:rsidR="00A10F59" w:rsidRDefault="00A10F59" w:rsidP="00A10F59">
            <w:pPr>
              <w:spacing w:before="120" w:after="120" w:line="240" w:lineRule="auto"/>
              <w:ind w:firstLine="0"/>
              <w:jc w:val="center"/>
            </w:pPr>
            <w:r>
              <w:t>7.43</w:t>
            </w:r>
          </w:p>
        </w:tc>
        <w:tc>
          <w:tcPr>
            <w:tcW w:w="885" w:type="dxa"/>
            <w:vAlign w:val="center"/>
          </w:tcPr>
          <w:p w14:paraId="735A96AB" w14:textId="4802D7D2" w:rsidR="00A10F59" w:rsidRDefault="00A10F59" w:rsidP="00A10F59">
            <w:pPr>
              <w:spacing w:before="120" w:after="120" w:line="240" w:lineRule="auto"/>
              <w:ind w:firstLine="0"/>
              <w:jc w:val="center"/>
            </w:pPr>
            <w:r>
              <w:t>7.64</w:t>
            </w:r>
          </w:p>
        </w:tc>
        <w:tc>
          <w:tcPr>
            <w:tcW w:w="883" w:type="dxa"/>
            <w:vAlign w:val="center"/>
          </w:tcPr>
          <w:p w14:paraId="75532600" w14:textId="4F05DDA2" w:rsidR="00A10F59" w:rsidRDefault="00A10F59" w:rsidP="00A10F59">
            <w:pPr>
              <w:spacing w:before="120" w:after="120" w:line="240" w:lineRule="auto"/>
              <w:ind w:firstLine="0"/>
              <w:jc w:val="center"/>
            </w:pPr>
            <w:r>
              <w:t>7.83</w:t>
            </w:r>
          </w:p>
        </w:tc>
        <w:tc>
          <w:tcPr>
            <w:tcW w:w="881" w:type="dxa"/>
            <w:vAlign w:val="center"/>
          </w:tcPr>
          <w:p w14:paraId="11E5CA9C" w14:textId="06E4CD2B" w:rsidR="00A10F59" w:rsidRDefault="00A10F59" w:rsidP="00A10F59">
            <w:pPr>
              <w:spacing w:before="120" w:after="120" w:line="240" w:lineRule="auto"/>
              <w:ind w:firstLine="0"/>
              <w:jc w:val="center"/>
            </w:pPr>
            <w:r>
              <w:t>7.99</w:t>
            </w:r>
          </w:p>
        </w:tc>
        <w:tc>
          <w:tcPr>
            <w:tcW w:w="879" w:type="dxa"/>
            <w:vAlign w:val="center"/>
          </w:tcPr>
          <w:p w14:paraId="379A78D9" w14:textId="29358EFD" w:rsidR="00A10F59" w:rsidRDefault="00A10F59" w:rsidP="00A10F59">
            <w:pPr>
              <w:spacing w:before="120" w:after="120" w:line="240" w:lineRule="auto"/>
              <w:ind w:firstLine="0"/>
              <w:jc w:val="center"/>
            </w:pPr>
            <w:r>
              <w:t>8.21</w:t>
            </w:r>
          </w:p>
        </w:tc>
        <w:tc>
          <w:tcPr>
            <w:tcW w:w="864" w:type="dxa"/>
          </w:tcPr>
          <w:p w14:paraId="3C1ADCD2" w14:textId="4664CB9D" w:rsidR="00A10F59" w:rsidRDefault="00A10F59" w:rsidP="00A10F59">
            <w:pPr>
              <w:spacing w:before="120" w:after="120" w:line="240" w:lineRule="auto"/>
              <w:ind w:firstLine="0"/>
              <w:jc w:val="center"/>
            </w:pPr>
            <w:r>
              <w:t>8.61</w:t>
            </w:r>
          </w:p>
        </w:tc>
        <w:tc>
          <w:tcPr>
            <w:tcW w:w="864" w:type="dxa"/>
          </w:tcPr>
          <w:p w14:paraId="6D9642C5" w14:textId="6A424286" w:rsidR="00A10F59" w:rsidRDefault="00A10F59" w:rsidP="00A10F59">
            <w:pPr>
              <w:spacing w:before="120" w:after="120" w:line="240" w:lineRule="auto"/>
              <w:ind w:firstLine="0"/>
              <w:jc w:val="center"/>
            </w:pPr>
            <w:r>
              <w:t>8.93</w:t>
            </w:r>
          </w:p>
        </w:tc>
        <w:tc>
          <w:tcPr>
            <w:tcW w:w="864" w:type="dxa"/>
          </w:tcPr>
          <w:p w14:paraId="388C81A5" w14:textId="7A5A6E8F" w:rsidR="00A10F59" w:rsidRDefault="00A10F59" w:rsidP="00A10F59">
            <w:pPr>
              <w:spacing w:before="120" w:after="120" w:line="240" w:lineRule="auto"/>
              <w:ind w:firstLine="0"/>
              <w:jc w:val="center"/>
            </w:pPr>
            <w:r>
              <w:t>9.96</w:t>
            </w:r>
          </w:p>
        </w:tc>
      </w:tr>
      <w:tr w:rsidR="00A10F59" w14:paraId="01EC6BBB" w14:textId="77777777" w:rsidTr="00F17AF7">
        <w:tc>
          <w:tcPr>
            <w:tcW w:w="891" w:type="dxa"/>
            <w:tcBorders>
              <w:bottom w:val="single" w:sz="4" w:space="0" w:color="auto"/>
            </w:tcBorders>
            <w:vAlign w:val="center"/>
          </w:tcPr>
          <w:p w14:paraId="59992F26" w14:textId="4B71922A" w:rsidR="00A10F59" w:rsidRDefault="00A10F59" w:rsidP="00A10F59">
            <w:pPr>
              <w:spacing w:before="120" w:after="120" w:line="240" w:lineRule="auto"/>
              <w:ind w:firstLine="0"/>
              <w:jc w:val="center"/>
            </w:pPr>
            <w:r>
              <w:t>6.51</w:t>
            </w:r>
          </w:p>
        </w:tc>
        <w:tc>
          <w:tcPr>
            <w:tcW w:w="889" w:type="dxa"/>
            <w:tcBorders>
              <w:bottom w:val="single" w:sz="4" w:space="0" w:color="auto"/>
            </w:tcBorders>
            <w:vAlign w:val="center"/>
          </w:tcPr>
          <w:p w14:paraId="64B2AAB5" w14:textId="6B189484" w:rsidR="00A10F59" w:rsidRDefault="00A10F59" w:rsidP="00A10F59">
            <w:pPr>
              <w:spacing w:before="120" w:after="120" w:line="240" w:lineRule="auto"/>
              <w:ind w:firstLine="0"/>
              <w:jc w:val="center"/>
            </w:pPr>
            <w:r>
              <w:t>7.18</w:t>
            </w:r>
          </w:p>
        </w:tc>
        <w:tc>
          <w:tcPr>
            <w:tcW w:w="887" w:type="dxa"/>
            <w:tcBorders>
              <w:bottom w:val="single" w:sz="4" w:space="0" w:color="auto"/>
            </w:tcBorders>
            <w:vAlign w:val="center"/>
          </w:tcPr>
          <w:p w14:paraId="354BBCCB" w14:textId="3EB0B41F" w:rsidR="00A10F59" w:rsidRDefault="00A10F59" w:rsidP="00A10F59">
            <w:pPr>
              <w:spacing w:before="120" w:after="120" w:line="240" w:lineRule="auto"/>
              <w:ind w:firstLine="0"/>
              <w:jc w:val="center"/>
            </w:pPr>
            <w:r>
              <w:t>7.50</w:t>
            </w:r>
          </w:p>
        </w:tc>
        <w:tc>
          <w:tcPr>
            <w:tcW w:w="885" w:type="dxa"/>
            <w:tcBorders>
              <w:bottom w:val="single" w:sz="4" w:space="0" w:color="auto"/>
            </w:tcBorders>
            <w:vAlign w:val="center"/>
          </w:tcPr>
          <w:p w14:paraId="359685D3" w14:textId="406AD0F8" w:rsidR="00A10F59" w:rsidRDefault="00A10F59" w:rsidP="00A10F59">
            <w:pPr>
              <w:spacing w:before="120" w:after="120" w:line="240" w:lineRule="auto"/>
              <w:ind w:firstLine="0"/>
              <w:jc w:val="center"/>
            </w:pPr>
            <w:r>
              <w:t>7.64</w:t>
            </w:r>
          </w:p>
        </w:tc>
        <w:tc>
          <w:tcPr>
            <w:tcW w:w="883" w:type="dxa"/>
            <w:tcBorders>
              <w:bottom w:val="single" w:sz="4" w:space="0" w:color="auto"/>
            </w:tcBorders>
            <w:vAlign w:val="center"/>
          </w:tcPr>
          <w:p w14:paraId="6A98AD77" w14:textId="5ECEA335" w:rsidR="00A10F59" w:rsidRDefault="00A10F59" w:rsidP="00A10F59">
            <w:pPr>
              <w:spacing w:before="120" w:after="120" w:line="240" w:lineRule="auto"/>
              <w:ind w:firstLine="0"/>
              <w:jc w:val="center"/>
            </w:pPr>
            <w:r>
              <w:t>7.84</w:t>
            </w:r>
          </w:p>
        </w:tc>
        <w:tc>
          <w:tcPr>
            <w:tcW w:w="881" w:type="dxa"/>
            <w:tcBorders>
              <w:bottom w:val="single" w:sz="4" w:space="0" w:color="auto"/>
            </w:tcBorders>
            <w:vAlign w:val="center"/>
          </w:tcPr>
          <w:p w14:paraId="7E43A8CF" w14:textId="68027A7E" w:rsidR="00A10F59" w:rsidRDefault="00A10F59" w:rsidP="00A10F59">
            <w:pPr>
              <w:spacing w:before="120" w:after="120" w:line="240" w:lineRule="auto"/>
              <w:ind w:firstLine="0"/>
              <w:jc w:val="center"/>
            </w:pPr>
            <w:r>
              <w:t>8.00</w:t>
            </w:r>
          </w:p>
        </w:tc>
        <w:tc>
          <w:tcPr>
            <w:tcW w:w="879" w:type="dxa"/>
            <w:tcBorders>
              <w:bottom w:val="single" w:sz="4" w:space="0" w:color="auto"/>
            </w:tcBorders>
            <w:vAlign w:val="center"/>
          </w:tcPr>
          <w:p w14:paraId="04B013B3" w14:textId="18D9C2B0" w:rsidR="00A10F59" w:rsidRDefault="00A10F59" w:rsidP="00A10F59">
            <w:pPr>
              <w:spacing w:before="120" w:after="120" w:line="240" w:lineRule="auto"/>
              <w:ind w:firstLine="0"/>
              <w:jc w:val="center"/>
            </w:pPr>
            <w:r>
              <w:t>8.21</w:t>
            </w:r>
          </w:p>
        </w:tc>
        <w:tc>
          <w:tcPr>
            <w:tcW w:w="864" w:type="dxa"/>
            <w:tcBorders>
              <w:bottom w:val="single" w:sz="4" w:space="0" w:color="auto"/>
            </w:tcBorders>
          </w:tcPr>
          <w:p w14:paraId="71F06F4C" w14:textId="7B22D2E6" w:rsidR="00A10F59" w:rsidRDefault="00A10F59" w:rsidP="00A10F59">
            <w:pPr>
              <w:spacing w:before="120" w:after="120" w:line="240" w:lineRule="auto"/>
              <w:ind w:firstLine="0"/>
              <w:jc w:val="center"/>
            </w:pPr>
            <w:r>
              <w:t>8.68</w:t>
            </w:r>
          </w:p>
        </w:tc>
        <w:tc>
          <w:tcPr>
            <w:tcW w:w="864" w:type="dxa"/>
            <w:tcBorders>
              <w:bottom w:val="single" w:sz="4" w:space="0" w:color="auto"/>
            </w:tcBorders>
          </w:tcPr>
          <w:p w14:paraId="2FEABC6F" w14:textId="7167ABC8" w:rsidR="00A10F59" w:rsidRDefault="00A10F59" w:rsidP="00A10F59">
            <w:pPr>
              <w:spacing w:before="120" w:after="120" w:line="240" w:lineRule="auto"/>
              <w:ind w:firstLine="0"/>
              <w:jc w:val="center"/>
            </w:pPr>
            <w:r>
              <w:t>9.00</w:t>
            </w:r>
          </w:p>
        </w:tc>
        <w:tc>
          <w:tcPr>
            <w:tcW w:w="864" w:type="dxa"/>
            <w:tcBorders>
              <w:bottom w:val="single" w:sz="4" w:space="0" w:color="auto"/>
            </w:tcBorders>
          </w:tcPr>
          <w:p w14:paraId="5B4BB1AF" w14:textId="2DE653BA" w:rsidR="00A10F59" w:rsidRDefault="00A10F59" w:rsidP="00A10F59">
            <w:pPr>
              <w:spacing w:before="120" w:after="120" w:line="240" w:lineRule="auto"/>
              <w:ind w:firstLine="0"/>
              <w:jc w:val="center"/>
            </w:pPr>
            <w:r>
              <w:t>10.62</w:t>
            </w:r>
          </w:p>
        </w:tc>
      </w:tr>
    </w:tbl>
    <w:p w14:paraId="56BEB770" w14:textId="7826C8E1" w:rsidR="00CF0100" w:rsidRDefault="00CF0100" w:rsidP="00B75955"/>
    <w:p w14:paraId="4E7A02D9" w14:textId="694234D6" w:rsidR="00A10F59" w:rsidRDefault="00407D12" w:rsidP="00A10F59">
      <w:r>
        <w:t>Ortalama</w:t>
      </w:r>
      <w:r w:rsidR="00A10F59">
        <w:t xml:space="preserve"> uyku süresindeki verilerin normal dağılım gösterdiği düşünülmektedir ve hipotezler,</w:t>
      </w:r>
    </w:p>
    <w:p w14:paraId="02F5566E" w14:textId="67DAF922" w:rsidR="00A10F59" w:rsidRDefault="00A10F59" w:rsidP="00A10F59"/>
    <w:tbl>
      <w:tblPr>
        <w:tblStyle w:val="TabloKlavuzu"/>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66"/>
      </w:tblGrid>
      <w:tr w:rsidR="00A10F59" w:rsidRPr="00D0614F" w14:paraId="069B7FAA" w14:textId="77777777" w:rsidTr="00F17AF7">
        <w:trPr>
          <w:jc w:val="center"/>
        </w:trPr>
        <w:tc>
          <w:tcPr>
            <w:tcW w:w="0" w:type="auto"/>
            <w:vAlign w:val="center"/>
          </w:tcPr>
          <w:p w14:paraId="7FEB72AE" w14:textId="244F4140" w:rsidR="00A10F59" w:rsidRPr="00D0614F" w:rsidRDefault="00000000" w:rsidP="00F17AF7">
            <w:pPr>
              <w:pStyle w:val="ListeParagraf"/>
              <w:spacing w:after="120"/>
              <w:ind w:left="0"/>
              <w:jc w:val="center"/>
              <w:rPr>
                <w:rFonts w:eastAsiaTheme="majorEastAsia" w:cstheme="majorBidi"/>
                <w:szCs w:val="24"/>
                <w:lang w:bidi="fa-IR"/>
              </w:rPr>
            </w:pPr>
            <m:oMathPara>
              <m:oMathParaPr>
                <m:jc m:val="left"/>
              </m:oMathParaPr>
              <m:oMath>
                <m:sSub>
                  <m:sSubPr>
                    <m:ctrlPr>
                      <w:rPr>
                        <w:rFonts w:ascii="Cambria Math" w:eastAsiaTheme="majorEastAsia" w:hAnsi="Cambria Math" w:cstheme="majorBidi"/>
                        <w:i/>
                        <w:szCs w:val="24"/>
                        <w:lang w:bidi="fa-IR"/>
                      </w:rPr>
                    </m:ctrlPr>
                  </m:sSubPr>
                  <m:e>
                    <m:r>
                      <w:rPr>
                        <w:rFonts w:ascii="Cambria Math" w:eastAsiaTheme="majorEastAsia" w:hAnsi="Cambria Math" w:cstheme="majorBidi"/>
                        <w:szCs w:val="24"/>
                        <w:lang w:bidi="fa-IR"/>
                      </w:rPr>
                      <m:t>H</m:t>
                    </m:r>
                  </m:e>
                  <m:sub>
                    <m:r>
                      <w:rPr>
                        <w:rFonts w:ascii="Cambria Math" w:eastAsiaTheme="majorEastAsia" w:hAnsi="Cambria Math" w:cstheme="majorBidi"/>
                        <w:szCs w:val="24"/>
                        <w:lang w:bidi="fa-IR"/>
                      </w:rPr>
                      <m:t>0</m:t>
                    </m:r>
                  </m:sub>
                </m:sSub>
                <m:r>
                  <w:rPr>
                    <w:rFonts w:ascii="Cambria Math" w:eastAsiaTheme="majorEastAsia" w:hAnsi="Cambria Math" w:cstheme="majorBidi"/>
                    <w:szCs w:val="24"/>
                    <w:lang w:bidi="fa-IR"/>
                  </w:rPr>
                  <m:t>:Ortalama uyku süreleri normal dağılımdan gelmektedir.</m:t>
                </m:r>
              </m:oMath>
            </m:oMathPara>
          </w:p>
        </w:tc>
      </w:tr>
      <w:tr w:rsidR="00A10F59" w:rsidRPr="00D0614F" w14:paraId="61DA8FB0" w14:textId="77777777" w:rsidTr="00F17AF7">
        <w:trPr>
          <w:jc w:val="center"/>
        </w:trPr>
        <w:tc>
          <w:tcPr>
            <w:tcW w:w="0" w:type="auto"/>
            <w:vAlign w:val="center"/>
          </w:tcPr>
          <w:p w14:paraId="167D5961" w14:textId="75054B32" w:rsidR="00A10F59" w:rsidRPr="00D0614F" w:rsidRDefault="00000000" w:rsidP="00F17AF7">
            <w:pPr>
              <w:pStyle w:val="ListeParagraf"/>
              <w:ind w:left="0"/>
              <w:jc w:val="center"/>
              <w:rPr>
                <w:rFonts w:eastAsiaTheme="majorEastAsia" w:cstheme="majorBidi"/>
                <w:szCs w:val="24"/>
                <w:lang w:bidi="fa-IR"/>
              </w:rPr>
            </w:pPr>
            <m:oMathPara>
              <m:oMathParaPr>
                <m:jc m:val="left"/>
              </m:oMathParaPr>
              <m:oMath>
                <m:sSub>
                  <m:sSubPr>
                    <m:ctrlPr>
                      <w:rPr>
                        <w:rFonts w:ascii="Cambria Math" w:eastAsiaTheme="majorEastAsia" w:hAnsi="Cambria Math" w:cstheme="majorBidi"/>
                        <w:i/>
                        <w:szCs w:val="24"/>
                        <w:lang w:bidi="fa-IR"/>
                      </w:rPr>
                    </m:ctrlPr>
                  </m:sSubPr>
                  <m:e>
                    <m:r>
                      <w:rPr>
                        <w:rFonts w:ascii="Cambria Math" w:eastAsiaTheme="majorEastAsia" w:hAnsi="Cambria Math" w:cstheme="majorBidi"/>
                        <w:szCs w:val="24"/>
                        <w:lang w:bidi="fa-IR"/>
                      </w:rPr>
                      <m:t>H</m:t>
                    </m:r>
                  </m:e>
                  <m:sub>
                    <m:r>
                      <w:rPr>
                        <w:rFonts w:ascii="Cambria Math" w:eastAsiaTheme="majorEastAsia" w:hAnsi="Cambria Math" w:cstheme="majorBidi"/>
                        <w:szCs w:val="24"/>
                        <w:lang w:bidi="fa-IR"/>
                      </w:rPr>
                      <m:t>1</m:t>
                    </m:r>
                  </m:sub>
                </m:sSub>
                <m:r>
                  <w:rPr>
                    <w:rFonts w:ascii="Cambria Math" w:eastAsiaTheme="majorEastAsia" w:hAnsi="Cambria Math" w:cstheme="majorBidi"/>
                    <w:szCs w:val="24"/>
                    <w:lang w:bidi="fa-IR"/>
                  </w:rPr>
                  <m:t>:Ortalama uyku süreleri normal dağılımdan gelmemektedir.</m:t>
                </m:r>
              </m:oMath>
            </m:oMathPara>
          </w:p>
        </w:tc>
      </w:tr>
    </w:tbl>
    <w:p w14:paraId="56948875" w14:textId="1B43DB0E" w:rsidR="00A10F59" w:rsidRDefault="00A10F59" w:rsidP="00A10F59"/>
    <w:p w14:paraId="115DB9AE" w14:textId="06EC1A03" w:rsidR="00252247" w:rsidRDefault="00A10F59" w:rsidP="00A10F59">
      <w:pPr>
        <w:ind w:firstLine="0"/>
        <w:rPr>
          <w:rFonts w:eastAsiaTheme="majorEastAsia"/>
          <w:lang w:bidi="fa-IR"/>
        </w:rPr>
      </w:pPr>
      <w:r>
        <w:t xml:space="preserve">biçiminde yazılır. Bu yokluk hipotezini sınamak için veri setine </w:t>
      </w:r>
      <w:r w:rsidRPr="00D0614F">
        <w:rPr>
          <w:rFonts w:eastAsiaTheme="majorEastAsia"/>
          <w:lang w:bidi="fa-IR"/>
        </w:rPr>
        <w:t>Kolmogorov-Smirnov</w:t>
      </w:r>
      <w:r>
        <w:rPr>
          <w:rFonts w:eastAsiaTheme="majorEastAsia"/>
          <w:lang w:bidi="fa-IR"/>
        </w:rPr>
        <w:t xml:space="preserve"> testi</w:t>
      </w:r>
      <w:r w:rsidRPr="00D0614F">
        <w:rPr>
          <w:rFonts w:eastAsiaTheme="majorEastAsia"/>
          <w:lang w:bidi="fa-IR"/>
        </w:rPr>
        <w:t xml:space="preserve"> (KS), Anderson-Darling </w:t>
      </w:r>
      <w:r>
        <w:rPr>
          <w:rFonts w:eastAsiaTheme="majorEastAsia"/>
          <w:lang w:bidi="fa-IR"/>
        </w:rPr>
        <w:t xml:space="preserve">testi </w:t>
      </w:r>
      <w:r w:rsidRPr="00D0614F">
        <w:rPr>
          <w:rFonts w:eastAsiaTheme="majorEastAsia"/>
          <w:lang w:bidi="fa-IR"/>
        </w:rPr>
        <w:t>(AD),</w:t>
      </w:r>
      <w:r w:rsidR="000E03CF">
        <w:rPr>
          <w:rFonts w:eastAsiaTheme="majorEastAsia"/>
          <w:lang w:bidi="fa-IR"/>
        </w:rPr>
        <w:t xml:space="preserve"> </w:t>
      </w:r>
      <w:r w:rsidR="000E03CF">
        <w:t>Cramér-von Mises testi (CVM),</w:t>
      </w:r>
      <w:r w:rsidRPr="00D0614F">
        <w:rPr>
          <w:rFonts w:eastAsiaTheme="majorEastAsia"/>
          <w:lang w:bidi="fa-IR"/>
        </w:rPr>
        <w:t xml:space="preserve"> </w:t>
      </w:r>
      <w:r w:rsidR="00057F70">
        <w:rPr>
          <w:rFonts w:eastAsiaTheme="majorEastAsia"/>
          <w:lang w:bidi="fa-IR"/>
        </w:rPr>
        <w:t xml:space="preserve">ki-kare </w:t>
      </w:r>
      <w:r>
        <w:rPr>
          <w:rFonts w:eastAsiaTheme="majorEastAsia"/>
          <w:lang w:bidi="fa-IR"/>
        </w:rPr>
        <w:t>testi</w:t>
      </w:r>
      <w:r w:rsidRPr="00D0614F">
        <w:rPr>
          <w:rFonts w:eastAsiaTheme="majorEastAsia"/>
          <w:lang w:bidi="fa-IR"/>
        </w:rPr>
        <w:t xml:space="preserve"> (BCS) ve önerilen </w:t>
      </w:r>
      <w:r w:rsidR="000E03CF">
        <w:rPr>
          <w:rFonts w:eastAsiaTheme="majorEastAsia"/>
          <w:lang w:bidi="fa-IR"/>
        </w:rPr>
        <w:t>b</w:t>
      </w:r>
      <w:r w:rsidRPr="00D0614F">
        <w:rPr>
          <w:rFonts w:eastAsiaTheme="majorEastAsia"/>
          <w:lang w:bidi="fa-IR"/>
        </w:rPr>
        <w:t xml:space="preserve">ağımsız </w:t>
      </w:r>
      <w:r w:rsidR="00057F70">
        <w:rPr>
          <w:rFonts w:eastAsiaTheme="majorEastAsia"/>
          <w:lang w:bidi="fa-IR"/>
        </w:rPr>
        <w:t>ki-kare</w:t>
      </w:r>
      <w:r w:rsidRPr="00D0614F">
        <w:rPr>
          <w:rFonts w:eastAsiaTheme="majorEastAsia"/>
          <w:lang w:bidi="fa-IR"/>
        </w:rPr>
        <w:t xml:space="preserve"> </w:t>
      </w:r>
      <w:r>
        <w:rPr>
          <w:rFonts w:eastAsiaTheme="majorEastAsia"/>
          <w:lang w:bidi="fa-IR"/>
        </w:rPr>
        <w:t xml:space="preserve">testi </w:t>
      </w:r>
      <w:r w:rsidRPr="00D0614F">
        <w:rPr>
          <w:rFonts w:eastAsiaTheme="majorEastAsia"/>
          <w:lang w:bidi="fa-IR"/>
        </w:rPr>
        <w:t xml:space="preserve">(FCS) </w:t>
      </w:r>
      <m:oMath>
        <m:r>
          <w:rPr>
            <w:rFonts w:ascii="Cambria Math" w:eastAsiaTheme="majorEastAsia" w:hAnsi="Cambria Math"/>
            <w:lang w:bidi="fa-IR"/>
          </w:rPr>
          <m:t>α=0.05</m:t>
        </m:r>
      </m:oMath>
      <w:r w:rsidRPr="00D0614F">
        <w:rPr>
          <w:rFonts w:eastAsiaTheme="majorEastAsia"/>
          <w:lang w:bidi="fa-IR"/>
        </w:rPr>
        <w:t xml:space="preserve"> anlamlılık düzeyinde uygulanmıştır.</w:t>
      </w:r>
      <w:r>
        <w:rPr>
          <w:rFonts w:eastAsiaTheme="majorEastAsia"/>
          <w:lang w:bidi="fa-IR"/>
        </w:rPr>
        <w:t xml:space="preserve"> Uyum iyiliği testleri</w:t>
      </w:r>
      <w:r w:rsidR="00407D12">
        <w:rPr>
          <w:rFonts w:eastAsiaTheme="majorEastAsia"/>
          <w:lang w:bidi="fa-IR"/>
        </w:rPr>
        <w:t>nden</w:t>
      </w:r>
      <w:r>
        <w:rPr>
          <w:rFonts w:eastAsiaTheme="majorEastAsia"/>
          <w:lang w:bidi="fa-IR"/>
        </w:rPr>
        <w:t xml:space="preserve"> elde edilen sonuçlar, </w:t>
      </w:r>
      <m:oMath>
        <m:r>
          <w:rPr>
            <w:rFonts w:ascii="Cambria Math" w:eastAsiaTheme="majorEastAsia" w:hAnsi="Cambria Math"/>
            <w:lang w:bidi="fa-IR"/>
          </w:rPr>
          <m:t>p</m:t>
        </m:r>
      </m:oMath>
      <w:r w:rsidR="001437F6">
        <w:rPr>
          <w:rFonts w:eastAsiaTheme="majorEastAsia"/>
          <w:lang w:bidi="fa-IR"/>
        </w:rPr>
        <w:t>-</w:t>
      </w:r>
      <w:r>
        <w:rPr>
          <w:rFonts w:eastAsiaTheme="majorEastAsia"/>
          <w:lang w:bidi="fa-IR"/>
        </w:rPr>
        <w:t>değerleri ve test istatistikleri</w:t>
      </w:r>
      <w:r w:rsidR="00252247">
        <w:rPr>
          <w:rFonts w:eastAsiaTheme="majorEastAsia"/>
          <w:lang w:bidi="fa-IR"/>
        </w:rPr>
        <w:t xml:space="preserve"> </w:t>
      </w:r>
      <w:r w:rsidR="00252247">
        <w:rPr>
          <w:rFonts w:eastAsiaTheme="majorEastAsia"/>
          <w:lang w:bidi="fa-IR"/>
        </w:rPr>
        <w:fldChar w:fldCharType="begin"/>
      </w:r>
      <w:r w:rsidR="00252247">
        <w:rPr>
          <w:rFonts w:eastAsiaTheme="majorEastAsia"/>
          <w:lang w:bidi="fa-IR"/>
        </w:rPr>
        <w:instrText xml:space="preserve"> REF _Ref109164945 \h </w:instrText>
      </w:r>
      <w:r w:rsidR="00252247">
        <w:rPr>
          <w:rFonts w:eastAsiaTheme="majorEastAsia"/>
          <w:lang w:bidi="fa-IR"/>
        </w:rPr>
      </w:r>
      <w:r w:rsidR="00252247">
        <w:rPr>
          <w:rFonts w:eastAsiaTheme="majorEastAsia"/>
          <w:lang w:bidi="fa-IR"/>
        </w:rPr>
        <w:fldChar w:fldCharType="separate"/>
      </w:r>
      <w:r w:rsidR="006253A4">
        <w:t xml:space="preserve">Tablo </w:t>
      </w:r>
      <w:r w:rsidR="006253A4">
        <w:rPr>
          <w:noProof/>
        </w:rPr>
        <w:t>33</w:t>
      </w:r>
      <w:r w:rsidR="00252247">
        <w:rPr>
          <w:rFonts w:eastAsiaTheme="majorEastAsia"/>
          <w:lang w:bidi="fa-IR"/>
        </w:rPr>
        <w:fldChar w:fldCharType="end"/>
      </w:r>
      <w:r>
        <w:rPr>
          <w:rFonts w:eastAsiaTheme="majorEastAsia"/>
          <w:lang w:bidi="fa-IR"/>
        </w:rPr>
        <w:t>’te verilmiştir.</w:t>
      </w:r>
    </w:p>
    <w:p w14:paraId="370A34F7" w14:textId="77777777" w:rsidR="000E03CF" w:rsidRDefault="000E03CF" w:rsidP="00A10F59">
      <w:pPr>
        <w:ind w:firstLine="0"/>
        <w:rPr>
          <w:rFonts w:eastAsiaTheme="majorEastAsia"/>
          <w:lang w:bidi="fa-IR"/>
        </w:rPr>
      </w:pPr>
    </w:p>
    <w:p w14:paraId="195BB22B" w14:textId="77777777" w:rsidR="00F1446D" w:rsidRDefault="00F1446D" w:rsidP="00A10F59">
      <w:pPr>
        <w:ind w:firstLine="0"/>
        <w:rPr>
          <w:rFonts w:eastAsiaTheme="majorEastAsia"/>
          <w:lang w:bidi="fa-IR"/>
        </w:rPr>
      </w:pPr>
    </w:p>
    <w:p w14:paraId="3CA0E76E" w14:textId="7DC45DF4" w:rsidR="005700F3" w:rsidRPr="006E346B" w:rsidRDefault="005700F3" w:rsidP="005700F3">
      <w:pPr>
        <w:pStyle w:val="Tabloyazs"/>
      </w:pPr>
      <w:bookmarkStart w:id="314" w:name="_Ref109164945"/>
      <w:bookmarkStart w:id="315" w:name="_Toc134486176"/>
      <w:bookmarkStart w:id="316" w:name="_Toc137023875"/>
      <w:r>
        <w:lastRenderedPageBreak/>
        <w:t xml:space="preserve">Tablo </w:t>
      </w:r>
      <w:fldSimple w:instr=" SEQ Tablo \* ARABIC ">
        <w:r w:rsidR="006253A4">
          <w:rPr>
            <w:noProof/>
          </w:rPr>
          <w:t>33</w:t>
        </w:r>
      </w:fldSimple>
      <w:bookmarkEnd w:id="314"/>
      <w:r>
        <w:t>.</w:t>
      </w:r>
      <w:r>
        <w:tab/>
        <w:t xml:space="preserve">Ortalama uyku süresi </w:t>
      </w:r>
      <w:r w:rsidRPr="006E346B">
        <w:t>veri setinin uyum iyiliği testi sonuçları</w:t>
      </w:r>
      <w:bookmarkEnd w:id="315"/>
      <w:bookmarkEnd w:id="316"/>
    </w:p>
    <w:tbl>
      <w:tblPr>
        <w:tblStyle w:val="TabloKlavuz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83"/>
        <w:gridCol w:w="1985"/>
        <w:gridCol w:w="1559"/>
        <w:gridCol w:w="1835"/>
      </w:tblGrid>
      <w:tr w:rsidR="00A10F59" w14:paraId="7B656BAB" w14:textId="77777777" w:rsidTr="00F17AF7">
        <w:tc>
          <w:tcPr>
            <w:tcW w:w="3119" w:type="dxa"/>
            <w:tcBorders>
              <w:top w:val="single" w:sz="4" w:space="0" w:color="auto"/>
              <w:bottom w:val="single" w:sz="4" w:space="0" w:color="auto"/>
            </w:tcBorders>
            <w:vAlign w:val="center"/>
          </w:tcPr>
          <w:p w14:paraId="13E834D2" w14:textId="77777777" w:rsidR="00A10F59" w:rsidRDefault="00A10F59" w:rsidP="00F17AF7">
            <w:pPr>
              <w:spacing w:before="120" w:after="120" w:line="240" w:lineRule="auto"/>
              <w:ind w:firstLine="0"/>
              <w:jc w:val="center"/>
              <w:rPr>
                <w:rFonts w:eastAsiaTheme="majorEastAsia"/>
                <w:lang w:bidi="fa-IR"/>
              </w:rPr>
            </w:pPr>
          </w:p>
        </w:tc>
        <w:tc>
          <w:tcPr>
            <w:tcW w:w="283" w:type="dxa"/>
            <w:tcBorders>
              <w:top w:val="single" w:sz="4" w:space="0" w:color="auto"/>
              <w:bottom w:val="single" w:sz="4" w:space="0" w:color="auto"/>
            </w:tcBorders>
            <w:vAlign w:val="center"/>
          </w:tcPr>
          <w:p w14:paraId="4E3F1815" w14:textId="77777777" w:rsidR="00A10F59" w:rsidRDefault="00A10F59" w:rsidP="00F17AF7">
            <w:pPr>
              <w:spacing w:before="120" w:after="120" w:line="240" w:lineRule="auto"/>
              <w:ind w:firstLine="0"/>
              <w:jc w:val="center"/>
              <w:rPr>
                <w:rFonts w:eastAsiaTheme="majorEastAsia"/>
                <w:lang w:bidi="fa-IR"/>
              </w:rPr>
            </w:pPr>
          </w:p>
        </w:tc>
        <w:tc>
          <w:tcPr>
            <w:tcW w:w="1985" w:type="dxa"/>
            <w:tcBorders>
              <w:top w:val="single" w:sz="4" w:space="0" w:color="auto"/>
              <w:bottom w:val="single" w:sz="4" w:space="0" w:color="auto"/>
            </w:tcBorders>
            <w:vAlign w:val="center"/>
          </w:tcPr>
          <w:p w14:paraId="658BB585" w14:textId="77777777" w:rsidR="00A10F59" w:rsidRPr="00D000F2" w:rsidRDefault="00A10F59" w:rsidP="00F17AF7">
            <w:pPr>
              <w:spacing w:before="120" w:after="120" w:line="240" w:lineRule="auto"/>
              <w:ind w:firstLine="0"/>
              <w:jc w:val="center"/>
              <w:rPr>
                <w:rFonts w:eastAsiaTheme="majorEastAsia"/>
                <w:b/>
                <w:bCs/>
                <w:lang w:bidi="fa-IR"/>
              </w:rPr>
            </w:pPr>
            <w:r w:rsidRPr="00D000F2">
              <w:rPr>
                <w:rFonts w:eastAsiaTheme="majorEastAsia"/>
                <w:b/>
                <w:bCs/>
                <w:lang w:bidi="fa-IR"/>
              </w:rPr>
              <w:t>Test istatistiği</w:t>
            </w:r>
          </w:p>
        </w:tc>
        <w:tc>
          <w:tcPr>
            <w:tcW w:w="1559" w:type="dxa"/>
            <w:tcBorders>
              <w:top w:val="single" w:sz="4" w:space="0" w:color="auto"/>
              <w:bottom w:val="single" w:sz="4" w:space="0" w:color="auto"/>
            </w:tcBorders>
            <w:vAlign w:val="center"/>
          </w:tcPr>
          <w:p w14:paraId="3BBF8BA1" w14:textId="615AD9AE" w:rsidR="00A10F59" w:rsidRPr="00D000F2" w:rsidRDefault="00A10F59" w:rsidP="00F17AF7">
            <w:pPr>
              <w:spacing w:before="120" w:after="120" w:line="240" w:lineRule="auto"/>
              <w:ind w:firstLine="0"/>
              <w:jc w:val="center"/>
              <w:rPr>
                <w:rFonts w:eastAsiaTheme="majorEastAsia"/>
                <w:b/>
                <w:bCs/>
                <w:lang w:bidi="fa-IR"/>
              </w:rPr>
            </w:pPr>
            <m:oMath>
              <m:r>
                <m:rPr>
                  <m:sty m:val="bi"/>
                </m:rPr>
                <w:rPr>
                  <w:rFonts w:ascii="Cambria Math" w:eastAsiaTheme="majorEastAsia" w:hAnsi="Cambria Math"/>
                  <w:lang w:bidi="fa-IR"/>
                </w:rPr>
                <m:t>p</m:t>
              </m:r>
            </m:oMath>
            <w:r w:rsidR="001437F6">
              <w:rPr>
                <w:rFonts w:eastAsiaTheme="majorEastAsia"/>
                <w:b/>
                <w:lang w:bidi="fa-IR"/>
              </w:rPr>
              <w:t>-</w:t>
            </w:r>
            <w:r w:rsidRPr="00D000F2">
              <w:rPr>
                <w:rFonts w:eastAsiaTheme="majorEastAsia"/>
                <w:b/>
                <w:bCs/>
                <w:lang w:bidi="fa-IR"/>
              </w:rPr>
              <w:t>değeri</w:t>
            </w:r>
          </w:p>
        </w:tc>
        <w:tc>
          <w:tcPr>
            <w:tcW w:w="1835" w:type="dxa"/>
            <w:tcBorders>
              <w:top w:val="single" w:sz="4" w:space="0" w:color="auto"/>
              <w:bottom w:val="single" w:sz="4" w:space="0" w:color="auto"/>
            </w:tcBorders>
            <w:vAlign w:val="center"/>
          </w:tcPr>
          <w:p w14:paraId="3E5C70F0" w14:textId="77777777" w:rsidR="00A10F59" w:rsidRPr="00D000F2" w:rsidRDefault="00A10F59" w:rsidP="00F17AF7">
            <w:pPr>
              <w:spacing w:before="120" w:after="120" w:line="240" w:lineRule="auto"/>
              <w:ind w:firstLine="0"/>
              <w:jc w:val="center"/>
              <w:rPr>
                <w:rFonts w:eastAsiaTheme="majorEastAsia"/>
                <w:b/>
                <w:bCs/>
                <w:lang w:bidi="fa-IR"/>
              </w:rPr>
            </w:pPr>
            <w:r w:rsidRPr="00D000F2">
              <w:rPr>
                <w:rFonts w:eastAsiaTheme="majorEastAsia"/>
                <w:b/>
                <w:bCs/>
                <w:lang w:bidi="fa-IR"/>
              </w:rPr>
              <w:t>Hipotez</w:t>
            </w:r>
          </w:p>
        </w:tc>
      </w:tr>
      <w:tr w:rsidR="000E03CF" w14:paraId="4A95E01D" w14:textId="77777777" w:rsidTr="000E03CF">
        <w:tc>
          <w:tcPr>
            <w:tcW w:w="3119" w:type="dxa"/>
            <w:tcBorders>
              <w:top w:val="single" w:sz="4" w:space="0" w:color="auto"/>
            </w:tcBorders>
            <w:vAlign w:val="center"/>
          </w:tcPr>
          <w:p w14:paraId="39D92E3B" w14:textId="08C8CE80" w:rsidR="000E03CF" w:rsidRPr="00933013" w:rsidRDefault="000E03CF" w:rsidP="000E03CF">
            <w:pPr>
              <w:spacing w:before="120" w:after="120" w:line="240" w:lineRule="auto"/>
              <w:ind w:firstLine="0"/>
              <w:rPr>
                <w:rFonts w:eastAsiaTheme="majorEastAsia"/>
                <w:b/>
                <w:bCs/>
                <w:lang w:bidi="fa-IR"/>
              </w:rPr>
            </w:pPr>
            <w:r w:rsidRPr="00933013">
              <w:rPr>
                <w:rFonts w:eastAsiaTheme="majorEastAsia"/>
                <w:b/>
                <w:bCs/>
                <w:lang w:bidi="fa-IR"/>
              </w:rPr>
              <w:t>Ki-kare (BCS)</w:t>
            </w:r>
          </w:p>
        </w:tc>
        <w:tc>
          <w:tcPr>
            <w:tcW w:w="283" w:type="dxa"/>
            <w:tcBorders>
              <w:top w:val="single" w:sz="4" w:space="0" w:color="auto"/>
            </w:tcBorders>
            <w:vAlign w:val="center"/>
          </w:tcPr>
          <w:p w14:paraId="5BCF5091" w14:textId="1AA6AA31" w:rsidR="000E03CF" w:rsidRDefault="000E03CF" w:rsidP="000E03CF">
            <w:pPr>
              <w:spacing w:before="120" w:after="120" w:line="240" w:lineRule="auto"/>
              <w:ind w:firstLine="0"/>
              <w:jc w:val="center"/>
              <w:rPr>
                <w:rFonts w:eastAsiaTheme="majorEastAsia"/>
                <w:lang w:bidi="fa-IR"/>
              </w:rPr>
            </w:pPr>
            <w:r>
              <w:rPr>
                <w:rFonts w:eastAsiaTheme="majorEastAsia"/>
                <w:lang w:bidi="fa-IR"/>
              </w:rPr>
              <w:t>:</w:t>
            </w:r>
          </w:p>
        </w:tc>
        <w:tc>
          <w:tcPr>
            <w:tcW w:w="1985" w:type="dxa"/>
            <w:tcBorders>
              <w:top w:val="single" w:sz="4" w:space="0" w:color="auto"/>
            </w:tcBorders>
            <w:vAlign w:val="center"/>
          </w:tcPr>
          <w:p w14:paraId="3B52C14A" w14:textId="06DBDB4B" w:rsidR="000E03CF" w:rsidRDefault="000E03CF" w:rsidP="000E03CF">
            <w:pPr>
              <w:spacing w:before="120" w:after="120" w:line="240" w:lineRule="auto"/>
              <w:ind w:firstLine="0"/>
              <w:jc w:val="center"/>
              <w:rPr>
                <w:rFonts w:eastAsiaTheme="majorEastAsia"/>
                <w:lang w:bidi="fa-IR"/>
              </w:rPr>
            </w:pPr>
            <w:r>
              <w:rPr>
                <w:rFonts w:eastAsiaTheme="majorEastAsia"/>
                <w:lang w:bidi="fa-IR"/>
              </w:rPr>
              <w:t>5.5484</w:t>
            </w:r>
          </w:p>
        </w:tc>
        <w:tc>
          <w:tcPr>
            <w:tcW w:w="1559" w:type="dxa"/>
            <w:tcBorders>
              <w:top w:val="single" w:sz="4" w:space="0" w:color="auto"/>
            </w:tcBorders>
            <w:vAlign w:val="center"/>
          </w:tcPr>
          <w:p w14:paraId="70CDFBF6" w14:textId="3B787648" w:rsidR="000E03CF" w:rsidRDefault="000E03CF" w:rsidP="000E03CF">
            <w:pPr>
              <w:spacing w:before="120" w:after="120" w:line="240" w:lineRule="auto"/>
              <w:ind w:firstLine="0"/>
              <w:jc w:val="center"/>
              <w:rPr>
                <w:rFonts w:eastAsiaTheme="majorEastAsia"/>
                <w:lang w:bidi="fa-IR"/>
              </w:rPr>
            </w:pPr>
            <w:r>
              <w:rPr>
                <w:rFonts w:eastAsiaTheme="majorEastAsia"/>
                <w:lang w:bidi="fa-IR"/>
              </w:rPr>
              <w:t>0.4756</w:t>
            </w:r>
          </w:p>
        </w:tc>
        <w:tc>
          <w:tcPr>
            <w:tcW w:w="1835" w:type="dxa"/>
            <w:tcBorders>
              <w:top w:val="single" w:sz="4" w:space="0" w:color="auto"/>
            </w:tcBorders>
            <w:vAlign w:val="center"/>
          </w:tcPr>
          <w:p w14:paraId="29480288" w14:textId="175E7E2D" w:rsidR="000E03CF" w:rsidRDefault="000E03CF" w:rsidP="000E03CF">
            <w:pPr>
              <w:spacing w:before="120" w:after="120" w:line="240" w:lineRule="auto"/>
              <w:ind w:firstLine="0"/>
              <w:jc w:val="center"/>
              <w:rPr>
                <w:rFonts w:eastAsiaTheme="majorEastAsia"/>
                <w:lang w:bidi="fa-IR"/>
              </w:rPr>
            </w:pPr>
            <w:r>
              <w:rPr>
                <w:rFonts w:eastAsiaTheme="majorEastAsia"/>
                <w:lang w:bidi="fa-IR"/>
              </w:rPr>
              <w:t>Kabul</w:t>
            </w:r>
          </w:p>
        </w:tc>
      </w:tr>
      <w:tr w:rsidR="000E03CF" w14:paraId="43E353F3" w14:textId="77777777" w:rsidTr="000E03CF">
        <w:tc>
          <w:tcPr>
            <w:tcW w:w="3119" w:type="dxa"/>
            <w:vAlign w:val="center"/>
          </w:tcPr>
          <w:p w14:paraId="644C0C29" w14:textId="09BEDAF9" w:rsidR="000E03CF" w:rsidRPr="00933013" w:rsidRDefault="000E03CF" w:rsidP="000E03CF">
            <w:pPr>
              <w:spacing w:before="120" w:after="120" w:line="240" w:lineRule="auto"/>
              <w:ind w:firstLine="0"/>
              <w:rPr>
                <w:rFonts w:eastAsiaTheme="majorEastAsia"/>
                <w:b/>
                <w:bCs/>
                <w:lang w:bidi="fa-IR"/>
              </w:rPr>
            </w:pPr>
            <w:r>
              <w:rPr>
                <w:rFonts w:eastAsiaTheme="majorEastAsia"/>
                <w:b/>
                <w:bCs/>
                <w:lang w:bidi="fa-IR"/>
              </w:rPr>
              <w:t>Cramér-von Mises (CVM)</w:t>
            </w:r>
          </w:p>
        </w:tc>
        <w:tc>
          <w:tcPr>
            <w:tcW w:w="283" w:type="dxa"/>
            <w:vAlign w:val="center"/>
          </w:tcPr>
          <w:p w14:paraId="547B6573" w14:textId="6F04A0DB" w:rsidR="000E03CF" w:rsidRDefault="000E03CF" w:rsidP="000E03CF">
            <w:pPr>
              <w:spacing w:before="120" w:after="120" w:line="240" w:lineRule="auto"/>
              <w:ind w:firstLine="0"/>
              <w:jc w:val="center"/>
              <w:rPr>
                <w:rFonts w:eastAsiaTheme="majorEastAsia"/>
                <w:lang w:bidi="fa-IR"/>
              </w:rPr>
            </w:pPr>
            <w:r>
              <w:rPr>
                <w:rFonts w:eastAsiaTheme="majorEastAsia"/>
                <w:lang w:bidi="fa-IR"/>
              </w:rPr>
              <w:t>:</w:t>
            </w:r>
          </w:p>
        </w:tc>
        <w:tc>
          <w:tcPr>
            <w:tcW w:w="1985" w:type="dxa"/>
            <w:vAlign w:val="center"/>
          </w:tcPr>
          <w:p w14:paraId="1CEFBD7A" w14:textId="07309D06" w:rsidR="000E03CF" w:rsidRDefault="000E03CF" w:rsidP="000E03CF">
            <w:pPr>
              <w:spacing w:before="120" w:after="120" w:line="240" w:lineRule="auto"/>
              <w:ind w:firstLine="0"/>
              <w:jc w:val="center"/>
              <w:rPr>
                <w:rFonts w:eastAsiaTheme="majorEastAsia"/>
                <w:lang w:bidi="fa-IR"/>
              </w:rPr>
            </w:pPr>
            <w:r w:rsidRPr="000E03CF">
              <w:rPr>
                <w:rFonts w:eastAsiaTheme="majorEastAsia"/>
                <w:lang w:bidi="fa-IR"/>
              </w:rPr>
              <w:t>0.0662</w:t>
            </w:r>
          </w:p>
        </w:tc>
        <w:tc>
          <w:tcPr>
            <w:tcW w:w="1559" w:type="dxa"/>
            <w:vAlign w:val="center"/>
          </w:tcPr>
          <w:p w14:paraId="3444BCD9" w14:textId="711DB048" w:rsidR="000E03CF" w:rsidRDefault="000E03CF" w:rsidP="000E03CF">
            <w:pPr>
              <w:spacing w:before="120" w:after="120" w:line="240" w:lineRule="auto"/>
              <w:ind w:firstLine="0"/>
              <w:jc w:val="center"/>
              <w:rPr>
                <w:rFonts w:eastAsiaTheme="majorEastAsia"/>
                <w:lang w:bidi="fa-IR"/>
              </w:rPr>
            </w:pPr>
            <w:r w:rsidRPr="000E03CF">
              <w:rPr>
                <w:rFonts w:eastAsiaTheme="majorEastAsia"/>
                <w:lang w:bidi="fa-IR"/>
              </w:rPr>
              <w:t>0.7758</w:t>
            </w:r>
          </w:p>
        </w:tc>
        <w:tc>
          <w:tcPr>
            <w:tcW w:w="1835" w:type="dxa"/>
            <w:vAlign w:val="center"/>
          </w:tcPr>
          <w:p w14:paraId="4C0DAE44" w14:textId="5C8F2A0A" w:rsidR="000E03CF" w:rsidRDefault="000E03CF" w:rsidP="000E03CF">
            <w:pPr>
              <w:spacing w:before="120" w:after="120" w:line="240" w:lineRule="auto"/>
              <w:ind w:firstLine="0"/>
              <w:jc w:val="center"/>
              <w:rPr>
                <w:rFonts w:eastAsiaTheme="majorEastAsia"/>
                <w:lang w:bidi="fa-IR"/>
              </w:rPr>
            </w:pPr>
            <w:r>
              <w:rPr>
                <w:rFonts w:eastAsiaTheme="majorEastAsia"/>
                <w:lang w:bidi="fa-IR"/>
              </w:rPr>
              <w:t>Kabul</w:t>
            </w:r>
          </w:p>
        </w:tc>
      </w:tr>
      <w:tr w:rsidR="00A10F59" w14:paraId="52088D7B" w14:textId="77777777" w:rsidTr="000E03CF">
        <w:tc>
          <w:tcPr>
            <w:tcW w:w="3119" w:type="dxa"/>
            <w:vAlign w:val="center"/>
          </w:tcPr>
          <w:p w14:paraId="7CE08012" w14:textId="77777777" w:rsidR="00A10F59" w:rsidRPr="00933013" w:rsidRDefault="00A10F59" w:rsidP="00F17AF7">
            <w:pPr>
              <w:spacing w:before="120" w:after="120" w:line="240" w:lineRule="auto"/>
              <w:ind w:firstLine="0"/>
              <w:rPr>
                <w:rFonts w:eastAsiaTheme="majorEastAsia"/>
                <w:b/>
                <w:bCs/>
                <w:lang w:bidi="fa-IR"/>
              </w:rPr>
            </w:pPr>
            <w:r w:rsidRPr="00933013">
              <w:rPr>
                <w:rFonts w:eastAsiaTheme="majorEastAsia"/>
                <w:b/>
                <w:bCs/>
                <w:lang w:bidi="fa-IR"/>
              </w:rPr>
              <w:t>Kolmogorov-Smirnov (KS)</w:t>
            </w:r>
          </w:p>
        </w:tc>
        <w:tc>
          <w:tcPr>
            <w:tcW w:w="283" w:type="dxa"/>
            <w:vAlign w:val="center"/>
          </w:tcPr>
          <w:p w14:paraId="4B9E239B" w14:textId="77777777" w:rsidR="00A10F59" w:rsidRDefault="00A10F59" w:rsidP="00F17AF7">
            <w:pPr>
              <w:spacing w:before="120" w:after="120" w:line="240" w:lineRule="auto"/>
              <w:ind w:firstLine="0"/>
              <w:jc w:val="center"/>
              <w:rPr>
                <w:rFonts w:eastAsiaTheme="majorEastAsia"/>
                <w:lang w:bidi="fa-IR"/>
              </w:rPr>
            </w:pPr>
            <w:r>
              <w:rPr>
                <w:rFonts w:eastAsiaTheme="majorEastAsia"/>
                <w:lang w:bidi="fa-IR"/>
              </w:rPr>
              <w:t>:</w:t>
            </w:r>
          </w:p>
        </w:tc>
        <w:tc>
          <w:tcPr>
            <w:tcW w:w="1985" w:type="dxa"/>
            <w:vAlign w:val="center"/>
          </w:tcPr>
          <w:p w14:paraId="0CC8CEE6" w14:textId="4DAED05D" w:rsidR="00A10F59" w:rsidRDefault="00481691" w:rsidP="00F17AF7">
            <w:pPr>
              <w:spacing w:before="120" w:after="120" w:line="240" w:lineRule="auto"/>
              <w:ind w:firstLine="0"/>
              <w:jc w:val="center"/>
              <w:rPr>
                <w:rFonts w:eastAsiaTheme="majorEastAsia"/>
                <w:lang w:bidi="fa-IR"/>
              </w:rPr>
            </w:pPr>
            <w:r>
              <w:rPr>
                <w:rFonts w:eastAsiaTheme="majorEastAsia"/>
                <w:lang w:bidi="fa-IR"/>
              </w:rPr>
              <w:t>0.0618</w:t>
            </w:r>
          </w:p>
        </w:tc>
        <w:tc>
          <w:tcPr>
            <w:tcW w:w="1559" w:type="dxa"/>
            <w:vAlign w:val="center"/>
          </w:tcPr>
          <w:p w14:paraId="0EB5FC03" w14:textId="6DCFF0DC" w:rsidR="00A10F59" w:rsidRDefault="00481691" w:rsidP="00F17AF7">
            <w:pPr>
              <w:spacing w:before="120" w:after="120" w:line="240" w:lineRule="auto"/>
              <w:ind w:firstLine="0"/>
              <w:jc w:val="center"/>
              <w:rPr>
                <w:rFonts w:eastAsiaTheme="majorEastAsia"/>
                <w:lang w:bidi="fa-IR"/>
              </w:rPr>
            </w:pPr>
            <w:r>
              <w:rPr>
                <w:rFonts w:eastAsiaTheme="majorEastAsia"/>
                <w:lang w:bidi="fa-IR"/>
              </w:rPr>
              <w:t>0.8166</w:t>
            </w:r>
          </w:p>
        </w:tc>
        <w:tc>
          <w:tcPr>
            <w:tcW w:w="1835" w:type="dxa"/>
            <w:vAlign w:val="center"/>
          </w:tcPr>
          <w:p w14:paraId="7691CA3D" w14:textId="77777777" w:rsidR="00A10F59" w:rsidRDefault="00A10F59" w:rsidP="00F17AF7">
            <w:pPr>
              <w:spacing w:before="120" w:after="120" w:line="240" w:lineRule="auto"/>
              <w:ind w:firstLine="0"/>
              <w:jc w:val="center"/>
              <w:rPr>
                <w:rFonts w:eastAsiaTheme="majorEastAsia"/>
                <w:lang w:bidi="fa-IR"/>
              </w:rPr>
            </w:pPr>
            <w:r>
              <w:rPr>
                <w:rFonts w:eastAsiaTheme="majorEastAsia"/>
                <w:lang w:bidi="fa-IR"/>
              </w:rPr>
              <w:t>Kabul</w:t>
            </w:r>
          </w:p>
        </w:tc>
      </w:tr>
      <w:tr w:rsidR="00A10F59" w14:paraId="43A48BD0" w14:textId="77777777" w:rsidTr="00F17AF7">
        <w:tc>
          <w:tcPr>
            <w:tcW w:w="3119" w:type="dxa"/>
            <w:vAlign w:val="center"/>
          </w:tcPr>
          <w:p w14:paraId="2D288353" w14:textId="7A44F40A" w:rsidR="00A10F59" w:rsidRPr="00933013" w:rsidRDefault="00A10F59" w:rsidP="00F17AF7">
            <w:pPr>
              <w:spacing w:before="120" w:after="120" w:line="240" w:lineRule="auto"/>
              <w:ind w:firstLine="0"/>
              <w:rPr>
                <w:rFonts w:eastAsiaTheme="majorEastAsia"/>
                <w:b/>
                <w:bCs/>
                <w:lang w:bidi="fa-IR"/>
              </w:rPr>
            </w:pPr>
            <w:r w:rsidRPr="00933013">
              <w:rPr>
                <w:rFonts w:eastAsiaTheme="majorEastAsia"/>
                <w:b/>
                <w:bCs/>
                <w:lang w:bidi="fa-IR"/>
              </w:rPr>
              <w:t>Anderson</w:t>
            </w:r>
            <w:r w:rsidR="00CF39A1">
              <w:rPr>
                <w:rFonts w:eastAsiaTheme="majorEastAsia"/>
                <w:b/>
                <w:bCs/>
                <w:lang w:bidi="fa-IR"/>
              </w:rPr>
              <w:t>-</w:t>
            </w:r>
            <w:r w:rsidRPr="00933013">
              <w:rPr>
                <w:rFonts w:eastAsiaTheme="majorEastAsia"/>
                <w:b/>
                <w:bCs/>
                <w:lang w:bidi="fa-IR"/>
              </w:rPr>
              <w:t>Darling (AD)</w:t>
            </w:r>
          </w:p>
        </w:tc>
        <w:tc>
          <w:tcPr>
            <w:tcW w:w="283" w:type="dxa"/>
            <w:vAlign w:val="center"/>
          </w:tcPr>
          <w:p w14:paraId="0642C040" w14:textId="77777777" w:rsidR="00A10F59" w:rsidRDefault="00A10F59" w:rsidP="00F17AF7">
            <w:pPr>
              <w:spacing w:before="120" w:after="120" w:line="240" w:lineRule="auto"/>
              <w:ind w:firstLine="0"/>
              <w:jc w:val="center"/>
              <w:rPr>
                <w:rFonts w:eastAsiaTheme="majorEastAsia"/>
                <w:lang w:bidi="fa-IR"/>
              </w:rPr>
            </w:pPr>
            <w:r>
              <w:rPr>
                <w:rFonts w:eastAsiaTheme="majorEastAsia"/>
                <w:lang w:bidi="fa-IR"/>
              </w:rPr>
              <w:t>:</w:t>
            </w:r>
          </w:p>
        </w:tc>
        <w:tc>
          <w:tcPr>
            <w:tcW w:w="1985" w:type="dxa"/>
            <w:vAlign w:val="center"/>
          </w:tcPr>
          <w:p w14:paraId="49D61A76" w14:textId="52C4CA28" w:rsidR="00A10F59" w:rsidRDefault="00481691" w:rsidP="00F17AF7">
            <w:pPr>
              <w:spacing w:before="120" w:after="120" w:line="240" w:lineRule="auto"/>
              <w:ind w:firstLine="0"/>
              <w:jc w:val="center"/>
              <w:rPr>
                <w:rFonts w:eastAsiaTheme="majorEastAsia"/>
                <w:lang w:bidi="fa-IR"/>
              </w:rPr>
            </w:pPr>
            <w:r>
              <w:rPr>
                <w:rFonts w:eastAsiaTheme="majorEastAsia"/>
                <w:lang w:bidi="fa-IR"/>
              </w:rPr>
              <w:t>0.3969</w:t>
            </w:r>
          </w:p>
        </w:tc>
        <w:tc>
          <w:tcPr>
            <w:tcW w:w="1559" w:type="dxa"/>
            <w:vAlign w:val="center"/>
          </w:tcPr>
          <w:p w14:paraId="35C1F816" w14:textId="3D1C4578" w:rsidR="00A10F59" w:rsidRDefault="00481691" w:rsidP="00F17AF7">
            <w:pPr>
              <w:spacing w:before="120" w:after="120" w:line="240" w:lineRule="auto"/>
              <w:ind w:firstLine="0"/>
              <w:jc w:val="center"/>
              <w:rPr>
                <w:rFonts w:eastAsiaTheme="majorEastAsia"/>
                <w:lang w:bidi="fa-IR"/>
              </w:rPr>
            </w:pPr>
            <w:r>
              <w:rPr>
                <w:rFonts w:eastAsiaTheme="majorEastAsia"/>
                <w:lang w:bidi="fa-IR"/>
              </w:rPr>
              <w:t>0.8515</w:t>
            </w:r>
          </w:p>
        </w:tc>
        <w:tc>
          <w:tcPr>
            <w:tcW w:w="1835" w:type="dxa"/>
            <w:vAlign w:val="center"/>
          </w:tcPr>
          <w:p w14:paraId="6D5727F3" w14:textId="77777777" w:rsidR="00A10F59" w:rsidRDefault="00A10F59" w:rsidP="00F17AF7">
            <w:pPr>
              <w:spacing w:before="120" w:after="120" w:line="240" w:lineRule="auto"/>
              <w:ind w:firstLine="0"/>
              <w:jc w:val="center"/>
              <w:rPr>
                <w:rFonts w:eastAsiaTheme="majorEastAsia"/>
                <w:lang w:bidi="fa-IR"/>
              </w:rPr>
            </w:pPr>
            <w:r>
              <w:rPr>
                <w:rFonts w:eastAsiaTheme="majorEastAsia"/>
                <w:lang w:bidi="fa-IR"/>
              </w:rPr>
              <w:t>Kabul</w:t>
            </w:r>
          </w:p>
        </w:tc>
      </w:tr>
      <w:tr w:rsidR="00A10F59" w14:paraId="70D2F5C8" w14:textId="77777777" w:rsidTr="00F17AF7">
        <w:tc>
          <w:tcPr>
            <w:tcW w:w="3119" w:type="dxa"/>
            <w:tcBorders>
              <w:bottom w:val="single" w:sz="4" w:space="0" w:color="auto"/>
            </w:tcBorders>
            <w:vAlign w:val="center"/>
          </w:tcPr>
          <w:p w14:paraId="4454C2B9" w14:textId="77777777" w:rsidR="00A10F59" w:rsidRPr="00933013" w:rsidRDefault="00A10F59" w:rsidP="00F17AF7">
            <w:pPr>
              <w:spacing w:before="120" w:after="120" w:line="240" w:lineRule="auto"/>
              <w:ind w:firstLine="0"/>
              <w:rPr>
                <w:rFonts w:eastAsiaTheme="majorEastAsia"/>
                <w:b/>
                <w:bCs/>
                <w:lang w:bidi="fa-IR"/>
              </w:rPr>
            </w:pPr>
            <w:r w:rsidRPr="00933013">
              <w:rPr>
                <w:rFonts w:eastAsiaTheme="majorEastAsia"/>
                <w:b/>
                <w:bCs/>
                <w:lang w:bidi="fa-IR"/>
              </w:rPr>
              <w:t>Bağımsız ki-kare (FCS)</w:t>
            </w:r>
          </w:p>
        </w:tc>
        <w:tc>
          <w:tcPr>
            <w:tcW w:w="283" w:type="dxa"/>
            <w:tcBorders>
              <w:bottom w:val="single" w:sz="4" w:space="0" w:color="auto"/>
            </w:tcBorders>
            <w:vAlign w:val="center"/>
          </w:tcPr>
          <w:p w14:paraId="02BF1CB6" w14:textId="77777777" w:rsidR="00A10F59" w:rsidRDefault="00A10F59" w:rsidP="00F17AF7">
            <w:pPr>
              <w:spacing w:before="120" w:after="120" w:line="240" w:lineRule="auto"/>
              <w:ind w:firstLine="0"/>
              <w:jc w:val="center"/>
              <w:rPr>
                <w:rFonts w:eastAsiaTheme="majorEastAsia"/>
                <w:lang w:bidi="fa-IR"/>
              </w:rPr>
            </w:pPr>
            <w:r>
              <w:rPr>
                <w:rFonts w:eastAsiaTheme="majorEastAsia"/>
                <w:lang w:bidi="fa-IR"/>
              </w:rPr>
              <w:t>:</w:t>
            </w:r>
          </w:p>
        </w:tc>
        <w:tc>
          <w:tcPr>
            <w:tcW w:w="1985" w:type="dxa"/>
            <w:tcBorders>
              <w:bottom w:val="single" w:sz="4" w:space="0" w:color="auto"/>
            </w:tcBorders>
            <w:vAlign w:val="center"/>
          </w:tcPr>
          <w:p w14:paraId="78BD1C00" w14:textId="2910AFED" w:rsidR="00A10F59" w:rsidRDefault="00481691" w:rsidP="00F17AF7">
            <w:pPr>
              <w:spacing w:before="120" w:after="120" w:line="240" w:lineRule="auto"/>
              <w:ind w:firstLine="0"/>
              <w:jc w:val="center"/>
              <w:rPr>
                <w:rFonts w:eastAsiaTheme="majorEastAsia"/>
                <w:lang w:bidi="fa-IR"/>
              </w:rPr>
            </w:pPr>
            <w:r>
              <w:rPr>
                <w:rFonts w:eastAsiaTheme="majorEastAsia"/>
                <w:lang w:bidi="fa-IR"/>
              </w:rPr>
              <w:t>1.0827</w:t>
            </w:r>
          </w:p>
        </w:tc>
        <w:tc>
          <w:tcPr>
            <w:tcW w:w="1559" w:type="dxa"/>
            <w:tcBorders>
              <w:bottom w:val="single" w:sz="4" w:space="0" w:color="auto"/>
            </w:tcBorders>
            <w:vAlign w:val="center"/>
          </w:tcPr>
          <w:p w14:paraId="09E81A73" w14:textId="0D769ECE" w:rsidR="00A10F59" w:rsidRDefault="00481691" w:rsidP="00F17AF7">
            <w:pPr>
              <w:spacing w:before="120" w:after="120" w:line="240" w:lineRule="auto"/>
              <w:ind w:firstLine="0"/>
              <w:jc w:val="center"/>
              <w:rPr>
                <w:rFonts w:eastAsiaTheme="majorEastAsia"/>
                <w:lang w:bidi="fa-IR"/>
              </w:rPr>
            </w:pPr>
            <w:r>
              <w:rPr>
                <w:rFonts w:eastAsiaTheme="majorEastAsia"/>
                <w:lang w:bidi="fa-IR"/>
              </w:rPr>
              <w:t>0.7090</w:t>
            </w:r>
          </w:p>
        </w:tc>
        <w:tc>
          <w:tcPr>
            <w:tcW w:w="1835" w:type="dxa"/>
            <w:tcBorders>
              <w:bottom w:val="single" w:sz="4" w:space="0" w:color="auto"/>
            </w:tcBorders>
            <w:vAlign w:val="center"/>
          </w:tcPr>
          <w:p w14:paraId="284B6E4B" w14:textId="77777777" w:rsidR="00A10F59" w:rsidRDefault="00A10F59" w:rsidP="00F17AF7">
            <w:pPr>
              <w:spacing w:before="120" w:after="120" w:line="240" w:lineRule="auto"/>
              <w:ind w:firstLine="0"/>
              <w:jc w:val="center"/>
              <w:rPr>
                <w:rFonts w:eastAsiaTheme="majorEastAsia"/>
                <w:lang w:bidi="fa-IR"/>
              </w:rPr>
            </w:pPr>
            <w:r>
              <w:rPr>
                <w:rFonts w:eastAsiaTheme="majorEastAsia"/>
                <w:lang w:bidi="fa-IR"/>
              </w:rPr>
              <w:t>Kabul</w:t>
            </w:r>
          </w:p>
        </w:tc>
      </w:tr>
    </w:tbl>
    <w:p w14:paraId="153766CE" w14:textId="44823B09" w:rsidR="00A10F59" w:rsidRDefault="00A10F59" w:rsidP="00A10F59">
      <w:pPr>
        <w:ind w:firstLine="0"/>
      </w:pPr>
    </w:p>
    <w:p w14:paraId="7949BC41" w14:textId="14109AD8" w:rsidR="00481691" w:rsidRDefault="00481691" w:rsidP="00A10F59">
      <w:r>
        <w:t xml:space="preserve">Ortalama uyku süresi veri setine uygulanan tüm uyum iyiliği testleri için </w:t>
      </w:r>
      <w:r>
        <w:br/>
      </w:r>
      <m:oMath>
        <m:r>
          <w:rPr>
            <w:rFonts w:ascii="Cambria Math" w:hAnsi="Cambria Math"/>
          </w:rPr>
          <m:t>p&gt;α=0.05</m:t>
        </m:r>
      </m:oMath>
      <w:r>
        <w:t xml:space="preserve"> olduğundan yokluk hipotezi </w:t>
      </w:r>
      <w:r w:rsidR="00407D12">
        <w:t>reddedilemez</w:t>
      </w:r>
      <w:r>
        <w:t>. Yani</w:t>
      </w:r>
      <w:r w:rsidR="00407D12">
        <w:t>,</w:t>
      </w:r>
      <w:r>
        <w:t xml:space="preserve"> uyum iyiliği testleri sonucunda ortalama uyku süreleri normal dağılımdan gelmektedir. Normal dağılımın parametreleri için en çok olabilirlik tahmin edicileri kullanılmıştır ve bunun sonucunda </w:t>
      </w:r>
      <w:r>
        <w:br/>
      </w:r>
      <m:oMath>
        <m:acc>
          <m:accPr>
            <m:ctrlPr>
              <w:rPr>
                <w:rFonts w:ascii="Cambria Math" w:hAnsi="Cambria Math"/>
                <w:i/>
              </w:rPr>
            </m:ctrlPr>
          </m:accPr>
          <m:e>
            <m:r>
              <w:rPr>
                <w:rFonts w:ascii="Cambria Math" w:hAnsi="Cambria Math"/>
              </w:rPr>
              <m:t>μ</m:t>
            </m:r>
          </m:e>
        </m:acc>
        <m:r>
          <w:rPr>
            <w:rFonts w:ascii="Cambria Math" w:hAnsi="Cambria Math"/>
          </w:rPr>
          <m:t>=7.8764</m:t>
        </m:r>
      </m:oMath>
      <w:r>
        <w:t xml:space="preserve"> ve </w:t>
      </w:r>
      <m:oMath>
        <m:acc>
          <m:accPr>
            <m:ctrlPr>
              <w:rPr>
                <w:rFonts w:ascii="Cambria Math" w:hAnsi="Cambria Math"/>
                <w:i/>
              </w:rPr>
            </m:ctrlPr>
          </m:accPr>
          <m:e>
            <m:r>
              <w:rPr>
                <w:rFonts w:ascii="Cambria Math" w:hAnsi="Cambria Math"/>
              </w:rPr>
              <m:t>σ</m:t>
            </m:r>
          </m:e>
        </m:acc>
        <m:r>
          <w:rPr>
            <w:rFonts w:ascii="Cambria Math" w:hAnsi="Cambria Math"/>
          </w:rPr>
          <m:t>=0.9434</m:t>
        </m:r>
      </m:oMath>
      <w:r>
        <w:t xml:space="preserve"> olarak bulunmuştur. </w:t>
      </w:r>
      <w:r w:rsidR="00CE3F0F">
        <w:t>Tahmin edilen parametre değerlerine göre ortalama uyku süresi verilerinin olasılık yoğunluk fonksiyonu,</w:t>
      </w:r>
    </w:p>
    <w:p w14:paraId="595F4D52" w14:textId="77777777" w:rsidR="00014C7F" w:rsidRDefault="00014C7F" w:rsidP="00014C7F">
      <w:pPr>
        <w:ind w:firstLine="0"/>
        <w:rPr>
          <w:szCs w:val="24"/>
        </w:rPr>
      </w:pPr>
    </w:p>
    <w:tbl>
      <w:tblPr>
        <w:tblStyle w:val="TabloKlavuzu"/>
        <w:tblW w:w="878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37"/>
        <w:gridCol w:w="850"/>
      </w:tblGrid>
      <w:tr w:rsidR="00014C7F" w:rsidRPr="00DA1218" w14:paraId="155A3928" w14:textId="77777777" w:rsidTr="001B1392">
        <w:trPr>
          <w:trHeight w:val="397"/>
        </w:trPr>
        <w:tc>
          <w:tcPr>
            <w:tcW w:w="7937" w:type="dxa"/>
            <w:vAlign w:val="center"/>
          </w:tcPr>
          <w:p w14:paraId="38263355" w14:textId="3DC69EB6" w:rsidR="00014C7F" w:rsidRPr="00DA1218" w:rsidRDefault="00014C7F" w:rsidP="001B1392">
            <w:pPr>
              <w:pStyle w:val="Denklem"/>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 xml:space="preserve">0.9434 </m:t>
                    </m:r>
                    <m:rad>
                      <m:radPr>
                        <m:degHide m:val="1"/>
                        <m:ctrlPr>
                          <w:rPr>
                            <w:rFonts w:ascii="Cambria Math" w:hAnsi="Cambria Math"/>
                            <w:i/>
                          </w:rPr>
                        </m:ctrlPr>
                      </m:radPr>
                      <m:deg/>
                      <m:e>
                        <m:r>
                          <w:rPr>
                            <w:rFonts w:ascii="Cambria Math" w:hAnsi="Cambria Math"/>
                          </w:rPr>
                          <m:t>2π</m:t>
                        </m:r>
                      </m:e>
                    </m:rad>
                  </m:den>
                </m:f>
                <m:func>
                  <m:funcPr>
                    <m:ctrlPr>
                      <w:rPr>
                        <w:rFonts w:ascii="Cambria Math" w:hAnsi="Cambria Math"/>
                        <w:i/>
                      </w:rPr>
                    </m:ctrlPr>
                  </m:funcPr>
                  <m:fName>
                    <m:r>
                      <m:rPr>
                        <m:sty m:val="p"/>
                      </m:rPr>
                      <w:rPr>
                        <w:rFonts w:ascii="Cambria Math" w:hAnsi="Cambria Math"/>
                      </w:rPr>
                      <m:t>exp</m:t>
                    </m:r>
                  </m:fName>
                  <m:e>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x-7.8764</m:t>
                                    </m:r>
                                  </m:num>
                                  <m:den>
                                    <m:r>
                                      <w:rPr>
                                        <w:rFonts w:ascii="Cambria Math" w:hAnsi="Cambria Math"/>
                                      </w:rPr>
                                      <m:t>0.9434</m:t>
                                    </m:r>
                                  </m:den>
                                </m:f>
                              </m:e>
                            </m:d>
                          </m:e>
                          <m:sup>
                            <m:r>
                              <w:rPr>
                                <w:rFonts w:ascii="Cambria Math" w:hAnsi="Cambria Math"/>
                              </w:rPr>
                              <m:t>2</m:t>
                            </m:r>
                          </m:sup>
                        </m:sSup>
                      </m:e>
                    </m:d>
                  </m:e>
                </m:func>
              </m:oMath>
            </m:oMathPara>
          </w:p>
        </w:tc>
        <w:tc>
          <w:tcPr>
            <w:tcW w:w="850" w:type="dxa"/>
            <w:vAlign w:val="center"/>
          </w:tcPr>
          <w:p w14:paraId="2C8C16FA" w14:textId="22623F35" w:rsidR="00014C7F" w:rsidRPr="00DA1218" w:rsidRDefault="00014C7F" w:rsidP="001B1392">
            <w:pPr>
              <w:pStyle w:val="Denklem"/>
              <w:jc w:val="right"/>
            </w:pPr>
            <w:r w:rsidRPr="00DA1218">
              <w:t>(</w:t>
            </w:r>
            <w:fldSimple w:instr=" SEQ Denklem \* ARABIC ">
              <w:r w:rsidR="006253A4">
                <w:rPr>
                  <w:noProof/>
                </w:rPr>
                <w:t>49</w:t>
              </w:r>
            </w:fldSimple>
            <w:r w:rsidRPr="00DA1218">
              <w:t>)</w:t>
            </w:r>
          </w:p>
        </w:tc>
      </w:tr>
    </w:tbl>
    <w:p w14:paraId="414F802F" w14:textId="77777777" w:rsidR="00014C7F" w:rsidRDefault="00014C7F" w:rsidP="00014C7F">
      <w:pPr>
        <w:ind w:firstLine="0"/>
        <w:rPr>
          <w:szCs w:val="24"/>
        </w:rPr>
      </w:pPr>
    </w:p>
    <w:p w14:paraId="0F230225" w14:textId="7178DC1B" w:rsidR="00CE3F0F" w:rsidRDefault="00CE3F0F" w:rsidP="00CE3F0F">
      <w:pPr>
        <w:ind w:firstLine="0"/>
      </w:pPr>
      <w:r>
        <w:t xml:space="preserve">biçiminde yazılabilir. </w:t>
      </w:r>
      <w:r w:rsidR="00512309">
        <w:t>O</w:t>
      </w:r>
      <w:r>
        <w:t>rtalama uyku süresi verilerinin olasılık yoğunluk fonksiyonunun grafiği</w:t>
      </w:r>
      <w:r w:rsidR="00200240">
        <w:t xml:space="preserve"> </w:t>
      </w:r>
      <w:r w:rsidR="00200240">
        <w:fldChar w:fldCharType="begin"/>
      </w:r>
      <w:r w:rsidR="00200240">
        <w:instrText xml:space="preserve"> REF _Ref109161684 \h </w:instrText>
      </w:r>
      <w:r w:rsidR="00200240">
        <w:fldChar w:fldCharType="separate"/>
      </w:r>
      <w:r w:rsidR="006253A4">
        <w:t xml:space="preserve">Şekil </w:t>
      </w:r>
      <w:r w:rsidR="006253A4">
        <w:rPr>
          <w:noProof/>
        </w:rPr>
        <w:t>33</w:t>
      </w:r>
      <w:r w:rsidR="00200240">
        <w:fldChar w:fldCharType="end"/>
      </w:r>
      <w:r>
        <w:t>’te verilmiştir.</w:t>
      </w:r>
    </w:p>
    <w:p w14:paraId="470313CB" w14:textId="77777777" w:rsidR="00512309" w:rsidRDefault="00512309" w:rsidP="00CE3F0F">
      <w:pPr>
        <w:ind w:firstLine="0"/>
      </w:pPr>
    </w:p>
    <w:p w14:paraId="3FCE3D55" w14:textId="77777777" w:rsidR="00F57673" w:rsidRDefault="00F57673" w:rsidP="00F57673">
      <w:pPr>
        <w:ind w:firstLine="0"/>
        <w:jc w:val="center"/>
      </w:pPr>
      <w:r>
        <w:rPr>
          <w:noProof/>
        </w:rPr>
        <w:lastRenderedPageBreak/>
        <w:drawing>
          <wp:inline distT="0" distB="0" distL="0" distR="0" wp14:anchorId="1C7B60DE" wp14:editId="443FD9C6">
            <wp:extent cx="3961015" cy="3241964"/>
            <wp:effectExtent l="0" t="0" r="1905"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Resim 61"/>
                    <pic:cNvPicPr/>
                  </pic:nvPicPr>
                  <pic:blipFill>
                    <a:blip r:embed="rId50" cstate="email">
                      <a:extLst>
                        <a:ext uri="{28A0092B-C50C-407E-A947-70E740481C1C}">
                          <a14:useLocalDpi xmlns:a14="http://schemas.microsoft.com/office/drawing/2010/main" val="0"/>
                        </a:ext>
                      </a:extLst>
                    </a:blip>
                    <a:stretch>
                      <a:fillRect/>
                    </a:stretch>
                  </pic:blipFill>
                  <pic:spPr>
                    <a:xfrm>
                      <a:off x="0" y="0"/>
                      <a:ext cx="3961015" cy="3241964"/>
                    </a:xfrm>
                    <a:prstGeom prst="rect">
                      <a:avLst/>
                    </a:prstGeom>
                  </pic:spPr>
                </pic:pic>
              </a:graphicData>
            </a:graphic>
          </wp:inline>
        </w:drawing>
      </w:r>
    </w:p>
    <w:p w14:paraId="6613B108" w14:textId="15696A25" w:rsidR="00F57673" w:rsidRDefault="00F57673" w:rsidP="005700F3">
      <w:pPr>
        <w:pStyle w:val="ResimYazs"/>
      </w:pPr>
      <w:bookmarkStart w:id="317" w:name="_Ref109161684"/>
      <w:bookmarkStart w:id="318" w:name="_Toc134485831"/>
      <w:bookmarkStart w:id="319" w:name="_Toc137023840"/>
      <w:r>
        <w:t xml:space="preserve">Şekil </w:t>
      </w:r>
      <w:fldSimple w:instr=" SEQ Şekil \* ARABIC ">
        <w:r w:rsidR="006253A4">
          <w:rPr>
            <w:noProof/>
          </w:rPr>
          <w:t>33</w:t>
        </w:r>
      </w:fldSimple>
      <w:bookmarkEnd w:id="317"/>
      <w:r>
        <w:t>.</w:t>
      </w:r>
      <w:r>
        <w:rPr>
          <w:lang w:bidi="fa-IR"/>
        </w:rPr>
        <w:tab/>
        <w:t xml:space="preserve">Ortalama uyku süresi verilerinin olasılık yoğunluk </w:t>
      </w:r>
      <w:r w:rsidRPr="00C928E5">
        <w:t>fonksiyonu</w:t>
      </w:r>
      <w:bookmarkEnd w:id="318"/>
      <w:bookmarkEnd w:id="319"/>
    </w:p>
    <w:p w14:paraId="5FD0F4E4" w14:textId="77777777" w:rsidR="00200240" w:rsidRDefault="00200240" w:rsidP="00512309">
      <w:pPr>
        <w:spacing w:line="480" w:lineRule="auto"/>
      </w:pPr>
    </w:p>
    <w:p w14:paraId="45F27831" w14:textId="235A5B1F" w:rsidR="00B75955" w:rsidRDefault="00B75955" w:rsidP="00287073">
      <w:pPr>
        <w:pStyle w:val="Balk2"/>
      </w:pPr>
      <w:bookmarkStart w:id="320" w:name="_Toc134479276"/>
      <w:bookmarkStart w:id="321" w:name="_Toc136539206"/>
      <w:bookmarkStart w:id="322" w:name="_Toc137029744"/>
      <w:r>
        <w:t xml:space="preserve">Bağımsız </w:t>
      </w:r>
      <w:r w:rsidR="00057F70">
        <w:t>Ki-Kare</w:t>
      </w:r>
      <w:r>
        <w:t xml:space="preserve"> Testinin Değerlendirilmesi</w:t>
      </w:r>
      <w:bookmarkEnd w:id="320"/>
      <w:bookmarkEnd w:id="321"/>
      <w:bookmarkEnd w:id="322"/>
    </w:p>
    <w:p w14:paraId="70056A31" w14:textId="1508AF68" w:rsidR="003B2F3D" w:rsidRDefault="000109FF" w:rsidP="003B2F3D">
      <w:r>
        <w:t xml:space="preserve">Bu bölümde, önerilen </w:t>
      </w:r>
      <w:r w:rsidR="003B2F3D">
        <w:t>FCS</w:t>
      </w:r>
      <w:r>
        <w:t xml:space="preserve"> uyum iyiliği testi</w:t>
      </w:r>
      <w:r w:rsidR="003B2F3D">
        <w:t>nin geçerliliğini ve kullanılabilirliğini desteklemek için farklı simülasyon çalışmaları yapılmıştır. Bu amaç doğrultusunda önerilen test yöntemi olan FCS literatürde en çok kullanılan KS test yöntemiyle karşılaştırılmıştır.</w:t>
      </w:r>
    </w:p>
    <w:p w14:paraId="53840D2C" w14:textId="5DBF8EB4" w:rsidR="00B75955" w:rsidRPr="00B75955" w:rsidRDefault="00B75955" w:rsidP="00616FAB">
      <w:pPr>
        <w:pStyle w:val="Balk3"/>
      </w:pPr>
      <w:bookmarkStart w:id="323" w:name="_Toc134479277"/>
      <w:bookmarkStart w:id="324" w:name="_Toc136539207"/>
      <w:bookmarkStart w:id="325" w:name="_Toc137029745"/>
      <w:r>
        <w:t xml:space="preserve">Farklı Dağılımlara Göre Bağımsız </w:t>
      </w:r>
      <w:r w:rsidR="00057F70">
        <w:t>Ki-Kare</w:t>
      </w:r>
      <w:r>
        <w:t xml:space="preserve"> Testi</w:t>
      </w:r>
      <w:bookmarkEnd w:id="323"/>
      <w:bookmarkEnd w:id="324"/>
      <w:bookmarkEnd w:id="325"/>
    </w:p>
    <w:p w14:paraId="067DE46E" w14:textId="3DA928BD" w:rsidR="003B2F3D" w:rsidRDefault="003B2F3D" w:rsidP="00003D87">
      <w:r>
        <w:t>Farklı dağılımlara göre FCS ve KS uyum iyiliği testlerinin davranışları gözlenmek is</w:t>
      </w:r>
      <w:r w:rsidR="002B3A89">
        <w:t>tenmiştir. Bu nedenle</w:t>
      </w:r>
      <w:r w:rsidR="00407D12">
        <w:t>,</w:t>
      </w:r>
      <w:r w:rsidR="002B3A89">
        <w:t xml:space="preserve"> simetrik dağılımlardan olan </w:t>
      </w:r>
      <w:r w:rsidR="00510911">
        <w:t>d</w:t>
      </w:r>
      <w:r w:rsidR="00DD21B8">
        <w:t xml:space="preserve">üzgün dağılım </w:t>
      </w:r>
      <m:oMath>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U</m:t>
                </m:r>
              </m:sub>
            </m:sSub>
            <m:d>
              <m:dPr>
                <m:ctrlPr>
                  <w:rPr>
                    <w:rFonts w:ascii="Cambria Math" w:hAnsi="Cambria Math"/>
                    <w:i/>
                  </w:rPr>
                </m:ctrlPr>
              </m:dPr>
              <m:e>
                <m:r>
                  <w:rPr>
                    <w:rFonts w:ascii="Cambria Math" w:hAnsi="Cambria Math"/>
                  </w:rPr>
                  <m:t>x</m:t>
                </m:r>
              </m:e>
            </m:d>
          </m:e>
        </m:d>
      </m:oMath>
      <w:r w:rsidR="00DD21B8">
        <w:t xml:space="preserve">, </w:t>
      </w:r>
      <w:r w:rsidR="00510911">
        <w:t>ü</w:t>
      </w:r>
      <w:r w:rsidR="00DD21B8">
        <w:t xml:space="preserve">çgen dağılım </w:t>
      </w:r>
      <m:oMath>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T</m:t>
                </m:r>
              </m:sub>
            </m:sSub>
            <m:d>
              <m:dPr>
                <m:ctrlPr>
                  <w:rPr>
                    <w:rFonts w:ascii="Cambria Math" w:hAnsi="Cambria Math"/>
                    <w:i/>
                  </w:rPr>
                </m:ctrlPr>
              </m:dPr>
              <m:e>
                <m:r>
                  <w:rPr>
                    <w:rFonts w:ascii="Cambria Math" w:hAnsi="Cambria Math"/>
                  </w:rPr>
                  <m:t>x</m:t>
                </m:r>
              </m:e>
            </m:d>
          </m:e>
        </m:d>
      </m:oMath>
      <w:r w:rsidR="00DD21B8">
        <w:t xml:space="preserve">, </w:t>
      </w:r>
      <w:r w:rsidR="00510911">
        <w:t>n</w:t>
      </w:r>
      <w:r w:rsidR="00DD21B8">
        <w:t xml:space="preserve">ormal dağılım </w:t>
      </w:r>
      <m:oMath>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N</m:t>
                </m:r>
              </m:sub>
            </m:sSub>
            <m:d>
              <m:dPr>
                <m:ctrlPr>
                  <w:rPr>
                    <w:rFonts w:ascii="Cambria Math" w:hAnsi="Cambria Math"/>
                    <w:i/>
                  </w:rPr>
                </m:ctrlPr>
              </m:dPr>
              <m:e>
                <m:r>
                  <w:rPr>
                    <w:rFonts w:ascii="Cambria Math" w:hAnsi="Cambria Math"/>
                  </w:rPr>
                  <m:t>x</m:t>
                </m:r>
              </m:e>
            </m:d>
          </m:e>
        </m:d>
      </m:oMath>
      <w:r w:rsidR="00DD21B8">
        <w:t xml:space="preserve">, </w:t>
      </w:r>
      <w:r w:rsidR="00510911">
        <w:t>s</w:t>
      </w:r>
      <w:r w:rsidR="00DD21B8">
        <w:t xml:space="preserve">tudent-t dağılımı </w:t>
      </w:r>
      <m:oMath>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St</m:t>
                </m:r>
              </m:sub>
            </m:sSub>
            <m:d>
              <m:dPr>
                <m:ctrlPr>
                  <w:rPr>
                    <w:rFonts w:ascii="Cambria Math" w:hAnsi="Cambria Math"/>
                    <w:i/>
                  </w:rPr>
                </m:ctrlPr>
              </m:dPr>
              <m:e>
                <m:r>
                  <w:rPr>
                    <w:rFonts w:ascii="Cambria Math" w:hAnsi="Cambria Math"/>
                  </w:rPr>
                  <m:t>x</m:t>
                </m:r>
              </m:e>
            </m:d>
          </m:e>
        </m:d>
      </m:oMath>
      <w:r w:rsidR="00DD21B8">
        <w:t xml:space="preserve"> ve Laplace dağılımı </w:t>
      </w:r>
      <m:oMath>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L</m:t>
                </m:r>
              </m:sub>
            </m:sSub>
            <m:d>
              <m:dPr>
                <m:ctrlPr>
                  <w:rPr>
                    <w:rFonts w:ascii="Cambria Math" w:hAnsi="Cambria Math"/>
                    <w:i/>
                  </w:rPr>
                </m:ctrlPr>
              </m:dPr>
              <m:e>
                <m:r>
                  <w:rPr>
                    <w:rFonts w:ascii="Cambria Math" w:hAnsi="Cambria Math"/>
                  </w:rPr>
                  <m:t>x</m:t>
                </m:r>
              </m:e>
            </m:d>
          </m:e>
        </m:d>
      </m:oMath>
      <w:r w:rsidR="00DD21B8">
        <w:t xml:space="preserve"> kullanılarak her birinden </w:t>
      </w:r>
      <m:oMath>
        <m:r>
          <w:rPr>
            <w:rFonts w:ascii="Cambria Math" w:hAnsi="Cambria Math"/>
          </w:rPr>
          <m:t>n=1000</m:t>
        </m:r>
      </m:oMath>
      <w:r w:rsidR="00DD21B8">
        <w:t xml:space="preserve"> örneklem büyüklüğünde rastgele değerler üretilmiştir. Her dağılımdan çekilen bu örneklemler 1000 kez tekrarlanmıştır. Her bir dağılım birbiri ile KS ve FCS yöntemleri kullanılarak test edilmiştir ve yokluk hipotezinin kabul yüzdeleri hesaplanmıştır. KS testi sonucundaki yokluk hipotezinin kabul yüzdeleri</w:t>
      </w:r>
      <w:r w:rsidR="00252247">
        <w:t xml:space="preserve"> </w:t>
      </w:r>
      <w:r w:rsidR="00252247">
        <w:fldChar w:fldCharType="begin"/>
      </w:r>
      <w:r w:rsidR="00252247">
        <w:instrText xml:space="preserve"> REF _Ref109165006 \h </w:instrText>
      </w:r>
      <w:r w:rsidR="00252247">
        <w:fldChar w:fldCharType="separate"/>
      </w:r>
      <w:r w:rsidR="006253A4">
        <w:t xml:space="preserve">Tablo </w:t>
      </w:r>
      <w:r w:rsidR="006253A4">
        <w:rPr>
          <w:noProof/>
        </w:rPr>
        <w:t>34</w:t>
      </w:r>
      <w:r w:rsidR="00252247">
        <w:fldChar w:fldCharType="end"/>
      </w:r>
      <w:r w:rsidR="00DD21B8">
        <w:t>’te verilmiştir.</w:t>
      </w:r>
      <w:r w:rsidR="004A4C8C">
        <w:t xml:space="preserve"> Her satırda ve sütundaki en büyük kabul yüzdeleri ‘*’ ile gösterilmiştir.</w:t>
      </w:r>
    </w:p>
    <w:p w14:paraId="3EB2F897" w14:textId="77777777" w:rsidR="005700F3" w:rsidRDefault="005700F3" w:rsidP="00003D87"/>
    <w:p w14:paraId="477590B5" w14:textId="4D84CBF7" w:rsidR="005700F3" w:rsidRPr="006858CB" w:rsidRDefault="005700F3" w:rsidP="005700F3">
      <w:pPr>
        <w:pStyle w:val="Tabloyazs"/>
        <w:rPr>
          <w:b/>
          <w:bCs/>
        </w:rPr>
      </w:pPr>
      <w:bookmarkStart w:id="326" w:name="_Ref109165006"/>
      <w:bookmarkStart w:id="327" w:name="_Toc134486177"/>
      <w:bookmarkStart w:id="328" w:name="_Toc137023876"/>
      <w:r>
        <w:lastRenderedPageBreak/>
        <w:t xml:space="preserve">Tablo </w:t>
      </w:r>
      <w:fldSimple w:instr=" SEQ Tablo \* ARABIC ">
        <w:r w:rsidR="006253A4">
          <w:rPr>
            <w:noProof/>
          </w:rPr>
          <w:t>34</w:t>
        </w:r>
      </w:fldSimple>
      <w:bookmarkEnd w:id="326"/>
      <w:r>
        <w:t>.</w:t>
      </w:r>
      <w:r>
        <w:tab/>
        <w:t xml:space="preserve">KS testi sonucundaki </w:t>
      </w:r>
      <w:r w:rsidRPr="00BE2589">
        <w:t>yokluk</w:t>
      </w:r>
      <w:r>
        <w:t xml:space="preserve"> hipotezinin kabul yüzdeleri</w:t>
      </w:r>
      <w:bookmarkEnd w:id="327"/>
      <w:bookmarkEnd w:id="328"/>
    </w:p>
    <w:tbl>
      <w:tblPr>
        <w:tblStyle w:val="TabloKlavuzu"/>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6"/>
        <w:gridCol w:w="1256"/>
        <w:gridCol w:w="1255"/>
        <w:gridCol w:w="1255"/>
        <w:gridCol w:w="1255"/>
        <w:gridCol w:w="1255"/>
        <w:gridCol w:w="1255"/>
      </w:tblGrid>
      <w:tr w:rsidR="00DD21B8" w14:paraId="2A2F3233" w14:textId="77777777" w:rsidTr="00F17AF7">
        <w:tc>
          <w:tcPr>
            <w:tcW w:w="715" w:type="pct"/>
            <w:tcBorders>
              <w:top w:val="single" w:sz="4" w:space="0" w:color="auto"/>
            </w:tcBorders>
            <w:vAlign w:val="center"/>
          </w:tcPr>
          <w:p w14:paraId="357F250A" w14:textId="77777777" w:rsidR="00DD21B8" w:rsidRDefault="00DD21B8" w:rsidP="00F17AF7">
            <w:pPr>
              <w:ind w:firstLine="0"/>
              <w:jc w:val="center"/>
            </w:pPr>
          </w:p>
        </w:tc>
        <w:tc>
          <w:tcPr>
            <w:tcW w:w="715" w:type="pct"/>
            <w:tcBorders>
              <w:top w:val="single" w:sz="4" w:space="0" w:color="auto"/>
            </w:tcBorders>
            <w:vAlign w:val="center"/>
          </w:tcPr>
          <w:p w14:paraId="69BCBBDC" w14:textId="77777777" w:rsidR="00DD21B8" w:rsidRDefault="00DD21B8" w:rsidP="00F17AF7">
            <w:pPr>
              <w:ind w:firstLine="0"/>
              <w:jc w:val="center"/>
            </w:pPr>
          </w:p>
        </w:tc>
        <w:tc>
          <w:tcPr>
            <w:tcW w:w="3571" w:type="pct"/>
            <w:gridSpan w:val="5"/>
            <w:tcBorders>
              <w:top w:val="single" w:sz="4" w:space="0" w:color="auto"/>
              <w:bottom w:val="single" w:sz="4" w:space="0" w:color="auto"/>
            </w:tcBorders>
            <w:vAlign w:val="center"/>
          </w:tcPr>
          <w:p w14:paraId="087FCEDA" w14:textId="77777777" w:rsidR="00DD21B8" w:rsidRPr="006858CB" w:rsidRDefault="00DD21B8" w:rsidP="00F17AF7">
            <w:pPr>
              <w:ind w:firstLine="0"/>
              <w:jc w:val="center"/>
              <w:rPr>
                <w:b/>
                <w:bCs/>
              </w:rPr>
            </w:pPr>
            <w:r w:rsidRPr="006858CB">
              <w:rPr>
                <w:b/>
                <w:bCs/>
              </w:rPr>
              <w:t>Varsayılan Kümülatif Dağılımlar</w:t>
            </w:r>
          </w:p>
        </w:tc>
      </w:tr>
      <w:tr w:rsidR="00DD21B8" w14:paraId="49FE6544" w14:textId="77777777" w:rsidTr="00F17AF7">
        <w:tc>
          <w:tcPr>
            <w:tcW w:w="715" w:type="pct"/>
            <w:tcBorders>
              <w:bottom w:val="single" w:sz="4" w:space="0" w:color="auto"/>
            </w:tcBorders>
            <w:vAlign w:val="center"/>
          </w:tcPr>
          <w:p w14:paraId="6FA5A06C" w14:textId="77777777" w:rsidR="00DD21B8" w:rsidRDefault="00DD21B8" w:rsidP="00F17AF7">
            <w:pPr>
              <w:ind w:firstLine="0"/>
              <w:jc w:val="center"/>
            </w:pPr>
          </w:p>
        </w:tc>
        <w:tc>
          <w:tcPr>
            <w:tcW w:w="715" w:type="pct"/>
            <w:tcBorders>
              <w:bottom w:val="single" w:sz="4" w:space="0" w:color="auto"/>
            </w:tcBorders>
            <w:vAlign w:val="center"/>
          </w:tcPr>
          <w:p w14:paraId="40083D87" w14:textId="77777777" w:rsidR="00DD21B8" w:rsidRDefault="00DD21B8" w:rsidP="00F17AF7">
            <w:pPr>
              <w:ind w:firstLine="0"/>
              <w:jc w:val="center"/>
            </w:pPr>
          </w:p>
        </w:tc>
        <w:tc>
          <w:tcPr>
            <w:tcW w:w="714" w:type="pct"/>
            <w:tcBorders>
              <w:top w:val="single" w:sz="4" w:space="0" w:color="auto"/>
              <w:bottom w:val="single" w:sz="4" w:space="0" w:color="auto"/>
            </w:tcBorders>
            <w:vAlign w:val="center"/>
          </w:tcPr>
          <w:p w14:paraId="172D4C45" w14:textId="77777777" w:rsidR="00DD21B8" w:rsidRPr="006858CB" w:rsidRDefault="00000000" w:rsidP="00F17AF7">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U</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3FD3BFF1" w14:textId="77777777" w:rsidR="00DD21B8" w:rsidRPr="006858CB" w:rsidRDefault="00000000" w:rsidP="00F17AF7">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T</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39776854" w14:textId="77777777" w:rsidR="00DD21B8" w:rsidRPr="006858CB" w:rsidRDefault="00000000" w:rsidP="00F17AF7">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N</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34EA27F2" w14:textId="77777777" w:rsidR="00DD21B8" w:rsidRPr="006858CB" w:rsidRDefault="00000000" w:rsidP="00F17AF7">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St</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160B490E" w14:textId="77777777" w:rsidR="00DD21B8" w:rsidRPr="006858CB" w:rsidRDefault="00000000" w:rsidP="00F17AF7">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L</m:t>
                    </m:r>
                  </m:sub>
                </m:sSub>
                <m:r>
                  <m:rPr>
                    <m:sty m:val="bi"/>
                  </m:rPr>
                  <w:rPr>
                    <w:rFonts w:ascii="Cambria Math" w:hAnsi="Cambria Math"/>
                  </w:rPr>
                  <m:t>(x)</m:t>
                </m:r>
              </m:oMath>
            </m:oMathPara>
          </w:p>
        </w:tc>
      </w:tr>
      <w:tr w:rsidR="00987547" w14:paraId="672B3151" w14:textId="77777777" w:rsidTr="00F17AF7">
        <w:tc>
          <w:tcPr>
            <w:tcW w:w="715" w:type="pct"/>
            <w:vMerge w:val="restart"/>
            <w:tcBorders>
              <w:top w:val="single" w:sz="4" w:space="0" w:color="auto"/>
            </w:tcBorders>
            <w:textDirection w:val="btLr"/>
            <w:vAlign w:val="center"/>
          </w:tcPr>
          <w:p w14:paraId="3F7FD0F9" w14:textId="77777777" w:rsidR="00987547" w:rsidRDefault="00987547" w:rsidP="00987547">
            <w:pPr>
              <w:spacing w:line="240" w:lineRule="auto"/>
              <w:ind w:firstLine="0"/>
              <w:jc w:val="center"/>
              <w:rPr>
                <w:b/>
                <w:bCs/>
              </w:rPr>
            </w:pPr>
            <w:r w:rsidRPr="006858CB">
              <w:rPr>
                <w:b/>
                <w:bCs/>
              </w:rPr>
              <w:t xml:space="preserve">Gerçek </w:t>
            </w:r>
          </w:p>
          <w:p w14:paraId="2580B02F" w14:textId="77777777" w:rsidR="00987547" w:rsidRPr="006858CB" w:rsidRDefault="00987547" w:rsidP="00987547">
            <w:pPr>
              <w:spacing w:line="240" w:lineRule="auto"/>
              <w:ind w:firstLine="0"/>
              <w:jc w:val="center"/>
              <w:rPr>
                <w:b/>
                <w:bCs/>
              </w:rPr>
            </w:pPr>
            <w:r w:rsidRPr="006858CB">
              <w:rPr>
                <w:b/>
                <w:bCs/>
              </w:rPr>
              <w:t>Kümülatif Dağılımlar</w:t>
            </w:r>
          </w:p>
        </w:tc>
        <w:tc>
          <w:tcPr>
            <w:tcW w:w="715" w:type="pct"/>
            <w:tcBorders>
              <w:top w:val="single" w:sz="4" w:space="0" w:color="auto"/>
            </w:tcBorders>
            <w:vAlign w:val="center"/>
          </w:tcPr>
          <w:p w14:paraId="54F3B8BD" w14:textId="77777777" w:rsidR="00987547" w:rsidRPr="006858CB" w:rsidRDefault="00000000" w:rsidP="00987547">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U</m:t>
                    </m:r>
                  </m:sub>
                </m:sSub>
                <m:r>
                  <m:rPr>
                    <m:sty m:val="bi"/>
                  </m:rPr>
                  <w:rPr>
                    <w:rFonts w:ascii="Cambria Math" w:hAnsi="Cambria Math"/>
                  </w:rPr>
                  <m:t>(x)</m:t>
                </m:r>
              </m:oMath>
            </m:oMathPara>
          </w:p>
        </w:tc>
        <w:tc>
          <w:tcPr>
            <w:tcW w:w="714" w:type="pct"/>
            <w:tcBorders>
              <w:top w:val="single" w:sz="4" w:space="0" w:color="auto"/>
            </w:tcBorders>
          </w:tcPr>
          <w:p w14:paraId="2503174F" w14:textId="025C220B" w:rsidR="00987547" w:rsidRPr="00987547" w:rsidRDefault="00987547" w:rsidP="00987547">
            <w:pPr>
              <w:ind w:firstLine="0"/>
              <w:jc w:val="center"/>
              <w:rPr>
                <w:b/>
                <w:bCs/>
              </w:rPr>
            </w:pPr>
            <w:r w:rsidRPr="00987547">
              <w:rPr>
                <w:b/>
                <w:bCs/>
              </w:rPr>
              <w:t>95.9*</w:t>
            </w:r>
          </w:p>
        </w:tc>
        <w:tc>
          <w:tcPr>
            <w:tcW w:w="714" w:type="pct"/>
            <w:tcBorders>
              <w:top w:val="single" w:sz="4" w:space="0" w:color="auto"/>
            </w:tcBorders>
          </w:tcPr>
          <w:p w14:paraId="02A1F3B7" w14:textId="2392C29C" w:rsidR="00987547" w:rsidRDefault="00987547" w:rsidP="00987547">
            <w:pPr>
              <w:ind w:firstLine="0"/>
              <w:jc w:val="center"/>
            </w:pPr>
            <w:r w:rsidRPr="00FD2987">
              <w:t>0</w:t>
            </w:r>
          </w:p>
        </w:tc>
        <w:tc>
          <w:tcPr>
            <w:tcW w:w="714" w:type="pct"/>
            <w:tcBorders>
              <w:top w:val="single" w:sz="4" w:space="0" w:color="auto"/>
            </w:tcBorders>
          </w:tcPr>
          <w:p w14:paraId="1A0F67EF" w14:textId="5040A082" w:rsidR="00987547" w:rsidRDefault="00987547" w:rsidP="00987547">
            <w:pPr>
              <w:ind w:firstLine="0"/>
              <w:jc w:val="center"/>
            </w:pPr>
            <w:r w:rsidRPr="00FD2987">
              <w:t>0</w:t>
            </w:r>
          </w:p>
        </w:tc>
        <w:tc>
          <w:tcPr>
            <w:tcW w:w="714" w:type="pct"/>
            <w:tcBorders>
              <w:top w:val="single" w:sz="4" w:space="0" w:color="auto"/>
            </w:tcBorders>
          </w:tcPr>
          <w:p w14:paraId="5C12F4FF" w14:textId="5A5A70CB" w:rsidR="00987547" w:rsidRDefault="00987547" w:rsidP="00987547">
            <w:pPr>
              <w:ind w:firstLine="0"/>
              <w:jc w:val="center"/>
            </w:pPr>
            <w:r w:rsidRPr="00FD2987">
              <w:t>0</w:t>
            </w:r>
          </w:p>
        </w:tc>
        <w:tc>
          <w:tcPr>
            <w:tcW w:w="714" w:type="pct"/>
            <w:tcBorders>
              <w:top w:val="single" w:sz="4" w:space="0" w:color="auto"/>
            </w:tcBorders>
          </w:tcPr>
          <w:p w14:paraId="5E4DBBD1" w14:textId="5AA60638" w:rsidR="00987547" w:rsidRDefault="00987547" w:rsidP="00987547">
            <w:pPr>
              <w:ind w:firstLine="0"/>
              <w:jc w:val="center"/>
            </w:pPr>
            <w:r w:rsidRPr="00FD2987">
              <w:t>0</w:t>
            </w:r>
          </w:p>
        </w:tc>
      </w:tr>
      <w:tr w:rsidR="00987547" w14:paraId="6EE6B0A6" w14:textId="77777777" w:rsidTr="00F17AF7">
        <w:tc>
          <w:tcPr>
            <w:tcW w:w="715" w:type="pct"/>
            <w:vMerge/>
            <w:vAlign w:val="center"/>
          </w:tcPr>
          <w:p w14:paraId="7F0FDBF2" w14:textId="77777777" w:rsidR="00987547" w:rsidRDefault="00987547" w:rsidP="00987547">
            <w:pPr>
              <w:ind w:firstLine="0"/>
              <w:jc w:val="center"/>
            </w:pPr>
          </w:p>
        </w:tc>
        <w:tc>
          <w:tcPr>
            <w:tcW w:w="715" w:type="pct"/>
            <w:vAlign w:val="center"/>
          </w:tcPr>
          <w:p w14:paraId="1E75C5DB" w14:textId="77777777" w:rsidR="00987547" w:rsidRPr="006858CB" w:rsidRDefault="00000000" w:rsidP="00987547">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T</m:t>
                    </m:r>
                  </m:sub>
                </m:sSub>
                <m:r>
                  <m:rPr>
                    <m:sty m:val="bi"/>
                  </m:rPr>
                  <w:rPr>
                    <w:rFonts w:ascii="Cambria Math" w:hAnsi="Cambria Math"/>
                  </w:rPr>
                  <m:t>(x)</m:t>
                </m:r>
              </m:oMath>
            </m:oMathPara>
          </w:p>
        </w:tc>
        <w:tc>
          <w:tcPr>
            <w:tcW w:w="714" w:type="pct"/>
          </w:tcPr>
          <w:p w14:paraId="27342E9D" w14:textId="2E497075" w:rsidR="00987547" w:rsidRDefault="00987547" w:rsidP="00987547">
            <w:pPr>
              <w:ind w:firstLine="0"/>
              <w:jc w:val="center"/>
            </w:pPr>
            <w:r w:rsidRPr="00FD2987">
              <w:t>0.4</w:t>
            </w:r>
          </w:p>
        </w:tc>
        <w:tc>
          <w:tcPr>
            <w:tcW w:w="714" w:type="pct"/>
          </w:tcPr>
          <w:p w14:paraId="17ECFE86" w14:textId="526BF160" w:rsidR="00987547" w:rsidRPr="00987547" w:rsidRDefault="00987547" w:rsidP="00987547">
            <w:pPr>
              <w:ind w:firstLine="0"/>
              <w:jc w:val="center"/>
              <w:rPr>
                <w:b/>
                <w:bCs/>
              </w:rPr>
            </w:pPr>
            <w:r w:rsidRPr="00987547">
              <w:rPr>
                <w:b/>
                <w:bCs/>
              </w:rPr>
              <w:t>95.1*</w:t>
            </w:r>
          </w:p>
        </w:tc>
        <w:tc>
          <w:tcPr>
            <w:tcW w:w="714" w:type="pct"/>
          </w:tcPr>
          <w:p w14:paraId="79ED2B13" w14:textId="1217C48C" w:rsidR="00987547" w:rsidRDefault="00987547" w:rsidP="00987547">
            <w:pPr>
              <w:ind w:firstLine="0"/>
              <w:jc w:val="center"/>
            </w:pPr>
            <w:r w:rsidRPr="00FD2987">
              <w:t>85.3</w:t>
            </w:r>
          </w:p>
        </w:tc>
        <w:tc>
          <w:tcPr>
            <w:tcW w:w="714" w:type="pct"/>
          </w:tcPr>
          <w:p w14:paraId="1A9A7449" w14:textId="34DBEC14" w:rsidR="00987547" w:rsidRDefault="00987547" w:rsidP="00987547">
            <w:pPr>
              <w:ind w:firstLine="0"/>
              <w:jc w:val="center"/>
            </w:pPr>
            <w:r w:rsidRPr="00FD2987">
              <w:t>79.2</w:t>
            </w:r>
          </w:p>
        </w:tc>
        <w:tc>
          <w:tcPr>
            <w:tcW w:w="714" w:type="pct"/>
          </w:tcPr>
          <w:p w14:paraId="326BDC14" w14:textId="73FC7E19" w:rsidR="00987547" w:rsidRDefault="00987547" w:rsidP="00987547">
            <w:pPr>
              <w:ind w:firstLine="0"/>
              <w:jc w:val="center"/>
            </w:pPr>
            <w:r w:rsidRPr="00FD2987">
              <w:t>0</w:t>
            </w:r>
          </w:p>
        </w:tc>
      </w:tr>
      <w:tr w:rsidR="00987547" w14:paraId="322E83F5" w14:textId="77777777" w:rsidTr="00F17AF7">
        <w:tc>
          <w:tcPr>
            <w:tcW w:w="715" w:type="pct"/>
            <w:vMerge/>
            <w:vAlign w:val="center"/>
          </w:tcPr>
          <w:p w14:paraId="2313B1CA" w14:textId="77777777" w:rsidR="00987547" w:rsidRDefault="00987547" w:rsidP="00987547">
            <w:pPr>
              <w:ind w:firstLine="0"/>
              <w:jc w:val="center"/>
            </w:pPr>
          </w:p>
        </w:tc>
        <w:tc>
          <w:tcPr>
            <w:tcW w:w="715" w:type="pct"/>
            <w:vAlign w:val="center"/>
          </w:tcPr>
          <w:p w14:paraId="459851FF" w14:textId="77777777" w:rsidR="00987547" w:rsidRPr="006858CB" w:rsidRDefault="00000000" w:rsidP="00987547">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N</m:t>
                    </m:r>
                  </m:sub>
                </m:sSub>
                <m:r>
                  <m:rPr>
                    <m:sty m:val="bi"/>
                  </m:rPr>
                  <w:rPr>
                    <w:rFonts w:ascii="Cambria Math" w:hAnsi="Cambria Math"/>
                  </w:rPr>
                  <m:t>(x)</m:t>
                </m:r>
              </m:oMath>
            </m:oMathPara>
          </w:p>
        </w:tc>
        <w:tc>
          <w:tcPr>
            <w:tcW w:w="714" w:type="pct"/>
          </w:tcPr>
          <w:p w14:paraId="7F8E85A4" w14:textId="387E862F" w:rsidR="00987547" w:rsidRDefault="00987547" w:rsidP="00987547">
            <w:pPr>
              <w:ind w:firstLine="0"/>
              <w:jc w:val="center"/>
            </w:pPr>
            <w:r w:rsidRPr="00FD2987">
              <w:t>0.1</w:t>
            </w:r>
          </w:p>
        </w:tc>
        <w:tc>
          <w:tcPr>
            <w:tcW w:w="714" w:type="pct"/>
          </w:tcPr>
          <w:p w14:paraId="19A9D4E6" w14:textId="68EE91B6" w:rsidR="00987547" w:rsidRDefault="00987547" w:rsidP="00987547">
            <w:pPr>
              <w:ind w:firstLine="0"/>
              <w:jc w:val="center"/>
            </w:pPr>
            <w:r w:rsidRPr="00FD2987">
              <w:t>88.2</w:t>
            </w:r>
          </w:p>
        </w:tc>
        <w:tc>
          <w:tcPr>
            <w:tcW w:w="714" w:type="pct"/>
          </w:tcPr>
          <w:p w14:paraId="235939D2" w14:textId="2358EEC0" w:rsidR="00987547" w:rsidRPr="00987547" w:rsidRDefault="00987547" w:rsidP="00987547">
            <w:pPr>
              <w:ind w:firstLine="0"/>
              <w:jc w:val="center"/>
              <w:rPr>
                <w:b/>
                <w:bCs/>
              </w:rPr>
            </w:pPr>
            <w:r w:rsidRPr="00987547">
              <w:rPr>
                <w:b/>
                <w:bCs/>
              </w:rPr>
              <w:t>96.1*</w:t>
            </w:r>
          </w:p>
        </w:tc>
        <w:tc>
          <w:tcPr>
            <w:tcW w:w="714" w:type="pct"/>
          </w:tcPr>
          <w:p w14:paraId="310C04F5" w14:textId="25CC0A5A" w:rsidR="00987547" w:rsidRDefault="00987547" w:rsidP="00987547">
            <w:pPr>
              <w:ind w:firstLine="0"/>
              <w:jc w:val="center"/>
            </w:pPr>
            <w:r w:rsidRPr="00FD2987">
              <w:t>56.7</w:t>
            </w:r>
          </w:p>
        </w:tc>
        <w:tc>
          <w:tcPr>
            <w:tcW w:w="714" w:type="pct"/>
          </w:tcPr>
          <w:p w14:paraId="3526F269" w14:textId="1FB5E6EE" w:rsidR="00987547" w:rsidRDefault="00987547" w:rsidP="00987547">
            <w:pPr>
              <w:ind w:firstLine="0"/>
              <w:jc w:val="center"/>
            </w:pPr>
            <w:r w:rsidRPr="00FD2987">
              <w:t>0</w:t>
            </w:r>
          </w:p>
        </w:tc>
      </w:tr>
      <w:tr w:rsidR="00987547" w14:paraId="472334EF" w14:textId="77777777" w:rsidTr="00F17AF7">
        <w:tc>
          <w:tcPr>
            <w:tcW w:w="715" w:type="pct"/>
            <w:vMerge/>
            <w:vAlign w:val="center"/>
          </w:tcPr>
          <w:p w14:paraId="3D89115D" w14:textId="77777777" w:rsidR="00987547" w:rsidRDefault="00987547" w:rsidP="00987547">
            <w:pPr>
              <w:ind w:firstLine="0"/>
              <w:jc w:val="center"/>
            </w:pPr>
          </w:p>
        </w:tc>
        <w:tc>
          <w:tcPr>
            <w:tcW w:w="715" w:type="pct"/>
            <w:vAlign w:val="center"/>
          </w:tcPr>
          <w:p w14:paraId="4E6C01F0" w14:textId="77777777" w:rsidR="00987547" w:rsidRPr="006858CB" w:rsidRDefault="00000000" w:rsidP="00987547">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St</m:t>
                    </m:r>
                  </m:sub>
                </m:sSub>
                <m:r>
                  <m:rPr>
                    <m:sty m:val="bi"/>
                  </m:rPr>
                  <w:rPr>
                    <w:rFonts w:ascii="Cambria Math" w:hAnsi="Cambria Math"/>
                  </w:rPr>
                  <m:t>(x)</m:t>
                </m:r>
              </m:oMath>
            </m:oMathPara>
          </w:p>
        </w:tc>
        <w:tc>
          <w:tcPr>
            <w:tcW w:w="714" w:type="pct"/>
          </w:tcPr>
          <w:p w14:paraId="20933645" w14:textId="2068EFD6" w:rsidR="00987547" w:rsidRDefault="00987547" w:rsidP="00987547">
            <w:pPr>
              <w:ind w:firstLine="0"/>
              <w:jc w:val="center"/>
            </w:pPr>
            <w:r w:rsidRPr="00FD2987">
              <w:t>0</w:t>
            </w:r>
          </w:p>
        </w:tc>
        <w:tc>
          <w:tcPr>
            <w:tcW w:w="714" w:type="pct"/>
          </w:tcPr>
          <w:p w14:paraId="4A95C5FD" w14:textId="74C5A122" w:rsidR="00987547" w:rsidRDefault="00987547" w:rsidP="00987547">
            <w:pPr>
              <w:ind w:firstLine="0"/>
              <w:jc w:val="center"/>
            </w:pPr>
            <w:r w:rsidRPr="00FD2987">
              <w:t>56.7</w:t>
            </w:r>
          </w:p>
        </w:tc>
        <w:tc>
          <w:tcPr>
            <w:tcW w:w="714" w:type="pct"/>
          </w:tcPr>
          <w:p w14:paraId="6ED95B57" w14:textId="5CC37EA0" w:rsidR="00987547" w:rsidRDefault="00987547" w:rsidP="00987547">
            <w:pPr>
              <w:ind w:firstLine="0"/>
              <w:jc w:val="center"/>
            </w:pPr>
            <w:r w:rsidRPr="00FD2987">
              <w:t>49.5</w:t>
            </w:r>
          </w:p>
        </w:tc>
        <w:tc>
          <w:tcPr>
            <w:tcW w:w="714" w:type="pct"/>
          </w:tcPr>
          <w:p w14:paraId="2392100B" w14:textId="52DDA1E8" w:rsidR="00987547" w:rsidRPr="00987547" w:rsidRDefault="00987547" w:rsidP="00987547">
            <w:pPr>
              <w:ind w:firstLine="0"/>
              <w:jc w:val="center"/>
              <w:rPr>
                <w:b/>
                <w:bCs/>
              </w:rPr>
            </w:pPr>
            <w:r w:rsidRPr="00987547">
              <w:rPr>
                <w:b/>
                <w:bCs/>
              </w:rPr>
              <w:t>94.6*</w:t>
            </w:r>
          </w:p>
        </w:tc>
        <w:tc>
          <w:tcPr>
            <w:tcW w:w="714" w:type="pct"/>
          </w:tcPr>
          <w:p w14:paraId="357E3E27" w14:textId="1B991CB2" w:rsidR="00987547" w:rsidRDefault="00987547" w:rsidP="00987547">
            <w:pPr>
              <w:ind w:firstLine="0"/>
              <w:jc w:val="center"/>
            </w:pPr>
            <w:r w:rsidRPr="00FD2987">
              <w:t>0</w:t>
            </w:r>
          </w:p>
        </w:tc>
      </w:tr>
      <w:tr w:rsidR="00987547" w14:paraId="3A95BC90" w14:textId="77777777" w:rsidTr="00F17AF7">
        <w:tc>
          <w:tcPr>
            <w:tcW w:w="715" w:type="pct"/>
            <w:vMerge/>
            <w:tcBorders>
              <w:bottom w:val="single" w:sz="4" w:space="0" w:color="auto"/>
            </w:tcBorders>
            <w:vAlign w:val="center"/>
          </w:tcPr>
          <w:p w14:paraId="2CB29BB4" w14:textId="77777777" w:rsidR="00987547" w:rsidRDefault="00987547" w:rsidP="00987547">
            <w:pPr>
              <w:ind w:firstLine="0"/>
              <w:jc w:val="center"/>
            </w:pPr>
          </w:p>
        </w:tc>
        <w:tc>
          <w:tcPr>
            <w:tcW w:w="715" w:type="pct"/>
            <w:tcBorders>
              <w:bottom w:val="single" w:sz="4" w:space="0" w:color="auto"/>
            </w:tcBorders>
            <w:vAlign w:val="center"/>
          </w:tcPr>
          <w:p w14:paraId="5B0C0AED" w14:textId="77777777" w:rsidR="00987547" w:rsidRPr="006858CB" w:rsidRDefault="00000000" w:rsidP="00987547">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L</m:t>
                    </m:r>
                  </m:sub>
                </m:sSub>
                <m:r>
                  <m:rPr>
                    <m:sty m:val="bi"/>
                  </m:rPr>
                  <w:rPr>
                    <w:rFonts w:ascii="Cambria Math" w:hAnsi="Cambria Math"/>
                  </w:rPr>
                  <m:t>(x)</m:t>
                </m:r>
              </m:oMath>
            </m:oMathPara>
          </w:p>
        </w:tc>
        <w:tc>
          <w:tcPr>
            <w:tcW w:w="714" w:type="pct"/>
            <w:tcBorders>
              <w:bottom w:val="single" w:sz="4" w:space="0" w:color="auto"/>
            </w:tcBorders>
          </w:tcPr>
          <w:p w14:paraId="780C0B53" w14:textId="5BEEA337" w:rsidR="00987547" w:rsidRDefault="00987547" w:rsidP="00987547">
            <w:pPr>
              <w:ind w:firstLine="0"/>
              <w:jc w:val="center"/>
            </w:pPr>
            <w:r w:rsidRPr="00FD2987">
              <w:t>0</w:t>
            </w:r>
          </w:p>
        </w:tc>
        <w:tc>
          <w:tcPr>
            <w:tcW w:w="714" w:type="pct"/>
            <w:tcBorders>
              <w:bottom w:val="single" w:sz="4" w:space="0" w:color="auto"/>
            </w:tcBorders>
          </w:tcPr>
          <w:p w14:paraId="011B5835" w14:textId="6CF86AEA" w:rsidR="00987547" w:rsidRDefault="00987547" w:rsidP="00987547">
            <w:pPr>
              <w:ind w:firstLine="0"/>
              <w:jc w:val="center"/>
            </w:pPr>
            <w:r w:rsidRPr="00FD2987">
              <w:t>0</w:t>
            </w:r>
          </w:p>
        </w:tc>
        <w:tc>
          <w:tcPr>
            <w:tcW w:w="714" w:type="pct"/>
            <w:tcBorders>
              <w:bottom w:val="single" w:sz="4" w:space="0" w:color="auto"/>
            </w:tcBorders>
          </w:tcPr>
          <w:p w14:paraId="11138FD8" w14:textId="112A8F78" w:rsidR="00987547" w:rsidRDefault="00987547" w:rsidP="00987547">
            <w:pPr>
              <w:ind w:firstLine="0"/>
              <w:jc w:val="center"/>
            </w:pPr>
            <w:r w:rsidRPr="00FD2987">
              <w:t>0</w:t>
            </w:r>
          </w:p>
        </w:tc>
        <w:tc>
          <w:tcPr>
            <w:tcW w:w="714" w:type="pct"/>
            <w:tcBorders>
              <w:bottom w:val="single" w:sz="4" w:space="0" w:color="auto"/>
            </w:tcBorders>
          </w:tcPr>
          <w:p w14:paraId="368219DA" w14:textId="28CE96D5" w:rsidR="00987547" w:rsidRDefault="00987547" w:rsidP="00987547">
            <w:pPr>
              <w:ind w:firstLine="0"/>
              <w:jc w:val="center"/>
            </w:pPr>
            <w:r w:rsidRPr="00FD2987">
              <w:t>0</w:t>
            </w:r>
          </w:p>
        </w:tc>
        <w:tc>
          <w:tcPr>
            <w:tcW w:w="714" w:type="pct"/>
            <w:tcBorders>
              <w:bottom w:val="single" w:sz="4" w:space="0" w:color="auto"/>
            </w:tcBorders>
          </w:tcPr>
          <w:p w14:paraId="38269102" w14:textId="187D319D" w:rsidR="00987547" w:rsidRPr="00987547" w:rsidRDefault="00987547" w:rsidP="00987547">
            <w:pPr>
              <w:ind w:firstLine="0"/>
              <w:jc w:val="center"/>
              <w:rPr>
                <w:b/>
                <w:bCs/>
              </w:rPr>
            </w:pPr>
            <w:r w:rsidRPr="00987547">
              <w:rPr>
                <w:b/>
                <w:bCs/>
              </w:rPr>
              <w:t>94.7*</w:t>
            </w:r>
          </w:p>
        </w:tc>
      </w:tr>
    </w:tbl>
    <w:p w14:paraId="0AADCAA6" w14:textId="4843F0D6" w:rsidR="00DD21B8" w:rsidRDefault="00DD21B8" w:rsidP="00003D87"/>
    <w:p w14:paraId="717B13DC" w14:textId="24141ABE" w:rsidR="00DD21B8" w:rsidRDefault="00F76AF4" w:rsidP="00987547">
      <w:r>
        <w:fldChar w:fldCharType="begin"/>
      </w:r>
      <w:r>
        <w:instrText xml:space="preserve"> REF _Ref109165006 \h </w:instrText>
      </w:r>
      <w:r>
        <w:fldChar w:fldCharType="separate"/>
      </w:r>
      <w:r w:rsidR="006253A4">
        <w:t xml:space="preserve">Tablo </w:t>
      </w:r>
      <w:r w:rsidR="006253A4">
        <w:rPr>
          <w:noProof/>
        </w:rPr>
        <w:t>34</w:t>
      </w:r>
      <w:r>
        <w:fldChar w:fldCharType="end"/>
      </w:r>
      <w:r w:rsidR="00987547">
        <w:t>’e göre</w:t>
      </w:r>
      <w:r w:rsidR="00407D12">
        <w:t>,</w:t>
      </w:r>
      <w:r w:rsidR="00987547">
        <w:t xml:space="preserve"> KS uyum iyiliği testi</w:t>
      </w:r>
      <w:r w:rsidR="00407D12">
        <w:t>nin</w:t>
      </w:r>
      <w:r w:rsidR="00987547">
        <w:t xml:space="preserve"> en büyük </w:t>
      </w:r>
      <w:r w:rsidR="00407D12">
        <w:t>kabul yüzdelerini</w:t>
      </w:r>
      <w:r w:rsidR="00987547">
        <w:t xml:space="preserve"> her dağılımın kendisiyle testi sonucunda elde e</w:t>
      </w:r>
      <w:r w:rsidR="00407D12">
        <w:t>ttiği</w:t>
      </w:r>
      <w:r w:rsidR="00987547">
        <w:t xml:space="preserve"> görülmüştür.</w:t>
      </w:r>
    </w:p>
    <w:p w14:paraId="5FB575EA" w14:textId="0EE5D2BD" w:rsidR="00F76AF4" w:rsidRDefault="00987547" w:rsidP="00F76AF4">
      <w:r>
        <w:t>FCS testi sonucundaki yokluk hipotezinin kabul yüzdeleri</w:t>
      </w:r>
      <w:r w:rsidR="00F76AF4">
        <w:t xml:space="preserve"> </w:t>
      </w:r>
      <w:r w:rsidR="00F76AF4">
        <w:fldChar w:fldCharType="begin"/>
      </w:r>
      <w:r w:rsidR="00F76AF4">
        <w:instrText xml:space="preserve"> REF _Ref109165078 \h </w:instrText>
      </w:r>
      <w:r w:rsidR="00F76AF4">
        <w:fldChar w:fldCharType="separate"/>
      </w:r>
      <w:r w:rsidR="006253A4">
        <w:t xml:space="preserve">Tablo </w:t>
      </w:r>
      <w:r w:rsidR="006253A4">
        <w:rPr>
          <w:noProof/>
        </w:rPr>
        <w:t>35</w:t>
      </w:r>
      <w:r w:rsidR="00F76AF4">
        <w:fldChar w:fldCharType="end"/>
      </w:r>
      <w:r>
        <w:t>’te verilmiştir.</w:t>
      </w:r>
      <w:r w:rsidR="004A4C8C">
        <w:t xml:space="preserve"> Her satırda ve sütundaki en büyük kabul yüzdeleri ‘*’ ile gösterilmiştir.</w:t>
      </w:r>
    </w:p>
    <w:p w14:paraId="505CE7E3" w14:textId="288DF010" w:rsidR="00987547" w:rsidRDefault="00987547" w:rsidP="00987547"/>
    <w:p w14:paraId="49A3899E" w14:textId="05AB141F" w:rsidR="005700F3" w:rsidRPr="006858CB" w:rsidRDefault="005700F3" w:rsidP="005700F3">
      <w:pPr>
        <w:pStyle w:val="Tabloyazs"/>
        <w:rPr>
          <w:b/>
          <w:bCs/>
        </w:rPr>
      </w:pPr>
      <w:bookmarkStart w:id="329" w:name="_Ref109165078"/>
      <w:bookmarkStart w:id="330" w:name="_Toc134486178"/>
      <w:bookmarkStart w:id="331" w:name="_Toc137023877"/>
      <w:r>
        <w:t xml:space="preserve">Tablo </w:t>
      </w:r>
      <w:fldSimple w:instr=" SEQ Tablo \* ARABIC ">
        <w:r w:rsidR="006253A4">
          <w:rPr>
            <w:noProof/>
          </w:rPr>
          <w:t>35</w:t>
        </w:r>
      </w:fldSimple>
      <w:bookmarkEnd w:id="329"/>
      <w:r>
        <w:t>.</w:t>
      </w:r>
      <w:r>
        <w:tab/>
        <w:t>FCS testi sonucundaki yokluk hipotezinin kabul yüzdeleri</w:t>
      </w:r>
      <w:bookmarkEnd w:id="330"/>
      <w:bookmarkEnd w:id="331"/>
    </w:p>
    <w:tbl>
      <w:tblPr>
        <w:tblStyle w:val="TabloKlavuzu"/>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6"/>
        <w:gridCol w:w="1256"/>
        <w:gridCol w:w="1255"/>
        <w:gridCol w:w="1255"/>
        <w:gridCol w:w="1255"/>
        <w:gridCol w:w="1255"/>
        <w:gridCol w:w="1255"/>
      </w:tblGrid>
      <w:tr w:rsidR="00987547" w14:paraId="04673FB9" w14:textId="77777777" w:rsidTr="00F17AF7">
        <w:tc>
          <w:tcPr>
            <w:tcW w:w="715" w:type="pct"/>
            <w:tcBorders>
              <w:top w:val="single" w:sz="4" w:space="0" w:color="auto"/>
            </w:tcBorders>
            <w:vAlign w:val="center"/>
          </w:tcPr>
          <w:p w14:paraId="538EDBE2" w14:textId="77777777" w:rsidR="00987547" w:rsidRDefault="00987547" w:rsidP="00F17AF7">
            <w:pPr>
              <w:ind w:firstLine="0"/>
              <w:jc w:val="center"/>
            </w:pPr>
          </w:p>
        </w:tc>
        <w:tc>
          <w:tcPr>
            <w:tcW w:w="715" w:type="pct"/>
            <w:tcBorders>
              <w:top w:val="single" w:sz="4" w:space="0" w:color="auto"/>
            </w:tcBorders>
            <w:vAlign w:val="center"/>
          </w:tcPr>
          <w:p w14:paraId="2A964525" w14:textId="77777777" w:rsidR="00987547" w:rsidRDefault="00987547" w:rsidP="00F17AF7">
            <w:pPr>
              <w:ind w:firstLine="0"/>
              <w:jc w:val="center"/>
            </w:pPr>
          </w:p>
        </w:tc>
        <w:tc>
          <w:tcPr>
            <w:tcW w:w="3571" w:type="pct"/>
            <w:gridSpan w:val="5"/>
            <w:tcBorders>
              <w:top w:val="single" w:sz="4" w:space="0" w:color="auto"/>
              <w:bottom w:val="single" w:sz="4" w:space="0" w:color="auto"/>
            </w:tcBorders>
            <w:vAlign w:val="center"/>
          </w:tcPr>
          <w:p w14:paraId="61E76053" w14:textId="77777777" w:rsidR="00987547" w:rsidRPr="006858CB" w:rsidRDefault="00987547" w:rsidP="00F17AF7">
            <w:pPr>
              <w:ind w:firstLine="0"/>
              <w:jc w:val="center"/>
              <w:rPr>
                <w:b/>
                <w:bCs/>
              </w:rPr>
            </w:pPr>
            <w:r w:rsidRPr="006858CB">
              <w:rPr>
                <w:b/>
                <w:bCs/>
              </w:rPr>
              <w:t>Varsayılan Kümülatif Dağılımlar</w:t>
            </w:r>
          </w:p>
        </w:tc>
      </w:tr>
      <w:tr w:rsidR="00987547" w14:paraId="32E4CE8A" w14:textId="77777777" w:rsidTr="00F17AF7">
        <w:tc>
          <w:tcPr>
            <w:tcW w:w="715" w:type="pct"/>
            <w:tcBorders>
              <w:bottom w:val="single" w:sz="4" w:space="0" w:color="auto"/>
            </w:tcBorders>
            <w:vAlign w:val="center"/>
          </w:tcPr>
          <w:p w14:paraId="08046172" w14:textId="77777777" w:rsidR="00987547" w:rsidRDefault="00987547" w:rsidP="00F17AF7">
            <w:pPr>
              <w:ind w:firstLine="0"/>
              <w:jc w:val="center"/>
            </w:pPr>
          </w:p>
        </w:tc>
        <w:tc>
          <w:tcPr>
            <w:tcW w:w="715" w:type="pct"/>
            <w:tcBorders>
              <w:bottom w:val="single" w:sz="4" w:space="0" w:color="auto"/>
            </w:tcBorders>
            <w:vAlign w:val="center"/>
          </w:tcPr>
          <w:p w14:paraId="2B1AFF99" w14:textId="77777777" w:rsidR="00987547" w:rsidRDefault="00987547" w:rsidP="00F17AF7">
            <w:pPr>
              <w:ind w:firstLine="0"/>
              <w:jc w:val="center"/>
            </w:pPr>
          </w:p>
        </w:tc>
        <w:tc>
          <w:tcPr>
            <w:tcW w:w="714" w:type="pct"/>
            <w:tcBorders>
              <w:top w:val="single" w:sz="4" w:space="0" w:color="auto"/>
              <w:bottom w:val="single" w:sz="4" w:space="0" w:color="auto"/>
            </w:tcBorders>
            <w:vAlign w:val="center"/>
          </w:tcPr>
          <w:p w14:paraId="45CC585D" w14:textId="77777777" w:rsidR="00987547" w:rsidRPr="006858CB" w:rsidRDefault="00000000" w:rsidP="00F17AF7">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U</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4B66C213" w14:textId="77777777" w:rsidR="00987547" w:rsidRPr="006858CB" w:rsidRDefault="00000000" w:rsidP="00F17AF7">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T</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40302805" w14:textId="77777777" w:rsidR="00987547" w:rsidRPr="006858CB" w:rsidRDefault="00000000" w:rsidP="00F17AF7">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N</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127C2ED9" w14:textId="77777777" w:rsidR="00987547" w:rsidRPr="006858CB" w:rsidRDefault="00000000" w:rsidP="00F17AF7">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St</m:t>
                    </m:r>
                  </m:sub>
                </m:sSub>
                <m:r>
                  <m:rPr>
                    <m:sty m:val="bi"/>
                  </m:rPr>
                  <w:rPr>
                    <w:rFonts w:ascii="Cambria Math" w:hAnsi="Cambria Math"/>
                  </w:rPr>
                  <m:t>(x)</m:t>
                </m:r>
              </m:oMath>
            </m:oMathPara>
          </w:p>
        </w:tc>
        <w:tc>
          <w:tcPr>
            <w:tcW w:w="714" w:type="pct"/>
            <w:tcBorders>
              <w:top w:val="single" w:sz="4" w:space="0" w:color="auto"/>
              <w:bottom w:val="single" w:sz="4" w:space="0" w:color="auto"/>
            </w:tcBorders>
            <w:vAlign w:val="center"/>
          </w:tcPr>
          <w:p w14:paraId="411DE4F1" w14:textId="77777777" w:rsidR="00987547" w:rsidRPr="006858CB" w:rsidRDefault="00000000" w:rsidP="00F17AF7">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L</m:t>
                    </m:r>
                  </m:sub>
                </m:sSub>
                <m:r>
                  <m:rPr>
                    <m:sty m:val="bi"/>
                  </m:rPr>
                  <w:rPr>
                    <w:rFonts w:ascii="Cambria Math" w:hAnsi="Cambria Math"/>
                  </w:rPr>
                  <m:t>(x)</m:t>
                </m:r>
              </m:oMath>
            </m:oMathPara>
          </w:p>
        </w:tc>
      </w:tr>
      <w:tr w:rsidR="004A4C8C" w14:paraId="55C96F09" w14:textId="77777777" w:rsidTr="00F17AF7">
        <w:tc>
          <w:tcPr>
            <w:tcW w:w="715" w:type="pct"/>
            <w:vMerge w:val="restart"/>
            <w:tcBorders>
              <w:top w:val="single" w:sz="4" w:space="0" w:color="auto"/>
            </w:tcBorders>
            <w:textDirection w:val="btLr"/>
            <w:vAlign w:val="center"/>
          </w:tcPr>
          <w:p w14:paraId="0ED44792" w14:textId="77777777" w:rsidR="004A4C8C" w:rsidRDefault="004A4C8C" w:rsidP="004A4C8C">
            <w:pPr>
              <w:spacing w:line="240" w:lineRule="auto"/>
              <w:ind w:firstLine="0"/>
              <w:jc w:val="center"/>
              <w:rPr>
                <w:b/>
                <w:bCs/>
              </w:rPr>
            </w:pPr>
            <w:r w:rsidRPr="006858CB">
              <w:rPr>
                <w:b/>
                <w:bCs/>
              </w:rPr>
              <w:t xml:space="preserve">Gerçek </w:t>
            </w:r>
          </w:p>
          <w:p w14:paraId="00CA71CD" w14:textId="77777777" w:rsidR="004A4C8C" w:rsidRPr="006858CB" w:rsidRDefault="004A4C8C" w:rsidP="004A4C8C">
            <w:pPr>
              <w:spacing w:line="240" w:lineRule="auto"/>
              <w:ind w:firstLine="0"/>
              <w:jc w:val="center"/>
              <w:rPr>
                <w:b/>
                <w:bCs/>
              </w:rPr>
            </w:pPr>
            <w:r w:rsidRPr="006858CB">
              <w:rPr>
                <w:b/>
                <w:bCs/>
              </w:rPr>
              <w:t>Kümülatif Dağılımlar</w:t>
            </w:r>
          </w:p>
        </w:tc>
        <w:tc>
          <w:tcPr>
            <w:tcW w:w="715" w:type="pct"/>
            <w:tcBorders>
              <w:top w:val="single" w:sz="4" w:space="0" w:color="auto"/>
            </w:tcBorders>
            <w:vAlign w:val="center"/>
          </w:tcPr>
          <w:p w14:paraId="717C7D11" w14:textId="77777777" w:rsidR="004A4C8C" w:rsidRPr="006858CB" w:rsidRDefault="00000000" w:rsidP="004A4C8C">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U</m:t>
                    </m:r>
                  </m:sub>
                </m:sSub>
                <m:r>
                  <m:rPr>
                    <m:sty m:val="bi"/>
                  </m:rPr>
                  <w:rPr>
                    <w:rFonts w:ascii="Cambria Math" w:hAnsi="Cambria Math"/>
                  </w:rPr>
                  <m:t>(x)</m:t>
                </m:r>
              </m:oMath>
            </m:oMathPara>
          </w:p>
        </w:tc>
        <w:tc>
          <w:tcPr>
            <w:tcW w:w="714" w:type="pct"/>
            <w:tcBorders>
              <w:top w:val="single" w:sz="4" w:space="0" w:color="auto"/>
            </w:tcBorders>
          </w:tcPr>
          <w:p w14:paraId="4FD6ECD6" w14:textId="73A055CA" w:rsidR="004A4C8C" w:rsidRPr="004A4C8C" w:rsidRDefault="004A4C8C" w:rsidP="004A4C8C">
            <w:pPr>
              <w:ind w:firstLine="0"/>
              <w:jc w:val="center"/>
              <w:rPr>
                <w:b/>
                <w:bCs/>
              </w:rPr>
            </w:pPr>
            <w:r w:rsidRPr="004A4C8C">
              <w:rPr>
                <w:b/>
                <w:bCs/>
              </w:rPr>
              <w:t>95.7*</w:t>
            </w:r>
          </w:p>
        </w:tc>
        <w:tc>
          <w:tcPr>
            <w:tcW w:w="714" w:type="pct"/>
            <w:tcBorders>
              <w:top w:val="single" w:sz="4" w:space="0" w:color="auto"/>
            </w:tcBorders>
          </w:tcPr>
          <w:p w14:paraId="0348B645" w14:textId="69080FBB" w:rsidR="004A4C8C" w:rsidRDefault="004A4C8C" w:rsidP="004A4C8C">
            <w:pPr>
              <w:ind w:firstLine="0"/>
              <w:jc w:val="center"/>
            </w:pPr>
            <w:r w:rsidRPr="00C1158F">
              <w:t>0</w:t>
            </w:r>
          </w:p>
        </w:tc>
        <w:tc>
          <w:tcPr>
            <w:tcW w:w="714" w:type="pct"/>
            <w:tcBorders>
              <w:top w:val="single" w:sz="4" w:space="0" w:color="auto"/>
            </w:tcBorders>
          </w:tcPr>
          <w:p w14:paraId="17853775" w14:textId="755061C1" w:rsidR="004A4C8C" w:rsidRDefault="004A4C8C" w:rsidP="004A4C8C">
            <w:pPr>
              <w:ind w:firstLine="0"/>
              <w:jc w:val="center"/>
            </w:pPr>
            <w:r w:rsidRPr="00C1158F">
              <w:t>0</w:t>
            </w:r>
          </w:p>
        </w:tc>
        <w:tc>
          <w:tcPr>
            <w:tcW w:w="714" w:type="pct"/>
            <w:tcBorders>
              <w:top w:val="single" w:sz="4" w:space="0" w:color="auto"/>
            </w:tcBorders>
          </w:tcPr>
          <w:p w14:paraId="6CAD346F" w14:textId="27C32DBD" w:rsidR="004A4C8C" w:rsidRDefault="004A4C8C" w:rsidP="004A4C8C">
            <w:pPr>
              <w:ind w:firstLine="0"/>
              <w:jc w:val="center"/>
            </w:pPr>
            <w:r w:rsidRPr="00C1158F">
              <w:t>5.6</w:t>
            </w:r>
          </w:p>
        </w:tc>
        <w:tc>
          <w:tcPr>
            <w:tcW w:w="714" w:type="pct"/>
            <w:tcBorders>
              <w:top w:val="single" w:sz="4" w:space="0" w:color="auto"/>
            </w:tcBorders>
          </w:tcPr>
          <w:p w14:paraId="4BC16841" w14:textId="05BE729F" w:rsidR="004A4C8C" w:rsidRDefault="004A4C8C" w:rsidP="004A4C8C">
            <w:pPr>
              <w:ind w:firstLine="0"/>
              <w:jc w:val="center"/>
            </w:pPr>
            <w:r w:rsidRPr="00C1158F">
              <w:t>0</w:t>
            </w:r>
          </w:p>
        </w:tc>
      </w:tr>
      <w:tr w:rsidR="004A4C8C" w14:paraId="51086253" w14:textId="77777777" w:rsidTr="00F17AF7">
        <w:tc>
          <w:tcPr>
            <w:tcW w:w="715" w:type="pct"/>
            <w:vMerge/>
            <w:vAlign w:val="center"/>
          </w:tcPr>
          <w:p w14:paraId="2BB59BEA" w14:textId="77777777" w:rsidR="004A4C8C" w:rsidRDefault="004A4C8C" w:rsidP="004A4C8C">
            <w:pPr>
              <w:ind w:firstLine="0"/>
              <w:jc w:val="center"/>
            </w:pPr>
          </w:p>
        </w:tc>
        <w:tc>
          <w:tcPr>
            <w:tcW w:w="715" w:type="pct"/>
            <w:vAlign w:val="center"/>
          </w:tcPr>
          <w:p w14:paraId="712B2C35" w14:textId="77777777" w:rsidR="004A4C8C" w:rsidRPr="006858CB" w:rsidRDefault="00000000" w:rsidP="004A4C8C">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T</m:t>
                    </m:r>
                  </m:sub>
                </m:sSub>
                <m:r>
                  <m:rPr>
                    <m:sty m:val="bi"/>
                  </m:rPr>
                  <w:rPr>
                    <w:rFonts w:ascii="Cambria Math" w:hAnsi="Cambria Math"/>
                  </w:rPr>
                  <m:t>(x)</m:t>
                </m:r>
              </m:oMath>
            </m:oMathPara>
          </w:p>
        </w:tc>
        <w:tc>
          <w:tcPr>
            <w:tcW w:w="714" w:type="pct"/>
          </w:tcPr>
          <w:p w14:paraId="204BE30B" w14:textId="763FF1C2" w:rsidR="004A4C8C" w:rsidRDefault="004A4C8C" w:rsidP="004A4C8C">
            <w:pPr>
              <w:ind w:firstLine="0"/>
              <w:jc w:val="center"/>
            </w:pPr>
            <w:r w:rsidRPr="00C1158F">
              <w:t>0.3</w:t>
            </w:r>
          </w:p>
        </w:tc>
        <w:tc>
          <w:tcPr>
            <w:tcW w:w="714" w:type="pct"/>
          </w:tcPr>
          <w:p w14:paraId="1A51E528" w14:textId="0E2AA1EE" w:rsidR="004A4C8C" w:rsidRPr="004A4C8C" w:rsidRDefault="004A4C8C" w:rsidP="004A4C8C">
            <w:pPr>
              <w:ind w:firstLine="0"/>
              <w:jc w:val="center"/>
              <w:rPr>
                <w:b/>
                <w:bCs/>
              </w:rPr>
            </w:pPr>
            <w:r w:rsidRPr="004A4C8C">
              <w:rPr>
                <w:b/>
                <w:bCs/>
              </w:rPr>
              <w:t>95.3*</w:t>
            </w:r>
          </w:p>
        </w:tc>
        <w:tc>
          <w:tcPr>
            <w:tcW w:w="714" w:type="pct"/>
          </w:tcPr>
          <w:p w14:paraId="52D0DFEF" w14:textId="1492E415" w:rsidR="004A4C8C" w:rsidRDefault="004A4C8C" w:rsidP="004A4C8C">
            <w:pPr>
              <w:ind w:firstLine="0"/>
              <w:jc w:val="center"/>
            </w:pPr>
            <w:r w:rsidRPr="00C1158F">
              <w:t>68.2</w:t>
            </w:r>
          </w:p>
        </w:tc>
        <w:tc>
          <w:tcPr>
            <w:tcW w:w="714" w:type="pct"/>
          </w:tcPr>
          <w:p w14:paraId="322BBAB4" w14:textId="6244AB14" w:rsidR="004A4C8C" w:rsidRDefault="004A4C8C" w:rsidP="004A4C8C">
            <w:pPr>
              <w:ind w:firstLine="0"/>
              <w:jc w:val="center"/>
            </w:pPr>
            <w:r w:rsidRPr="00C1158F">
              <w:t>81.5</w:t>
            </w:r>
          </w:p>
        </w:tc>
        <w:tc>
          <w:tcPr>
            <w:tcW w:w="714" w:type="pct"/>
          </w:tcPr>
          <w:p w14:paraId="52A64DED" w14:textId="7F6419F8" w:rsidR="004A4C8C" w:rsidRDefault="004A4C8C" w:rsidP="004A4C8C">
            <w:pPr>
              <w:ind w:firstLine="0"/>
              <w:jc w:val="center"/>
            </w:pPr>
            <w:r w:rsidRPr="00C1158F">
              <w:t>0</w:t>
            </w:r>
          </w:p>
        </w:tc>
      </w:tr>
      <w:tr w:rsidR="004A4C8C" w14:paraId="2E3C62A2" w14:textId="77777777" w:rsidTr="00F17AF7">
        <w:tc>
          <w:tcPr>
            <w:tcW w:w="715" w:type="pct"/>
            <w:vMerge/>
            <w:vAlign w:val="center"/>
          </w:tcPr>
          <w:p w14:paraId="49B0F334" w14:textId="77777777" w:rsidR="004A4C8C" w:rsidRDefault="004A4C8C" w:rsidP="004A4C8C">
            <w:pPr>
              <w:ind w:firstLine="0"/>
              <w:jc w:val="center"/>
            </w:pPr>
          </w:p>
        </w:tc>
        <w:tc>
          <w:tcPr>
            <w:tcW w:w="715" w:type="pct"/>
            <w:vAlign w:val="center"/>
          </w:tcPr>
          <w:p w14:paraId="246EDEB2" w14:textId="77777777" w:rsidR="004A4C8C" w:rsidRPr="006858CB" w:rsidRDefault="00000000" w:rsidP="004A4C8C">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N</m:t>
                    </m:r>
                  </m:sub>
                </m:sSub>
                <m:r>
                  <m:rPr>
                    <m:sty m:val="bi"/>
                  </m:rPr>
                  <w:rPr>
                    <w:rFonts w:ascii="Cambria Math" w:hAnsi="Cambria Math"/>
                  </w:rPr>
                  <m:t>(x)</m:t>
                </m:r>
              </m:oMath>
            </m:oMathPara>
          </w:p>
        </w:tc>
        <w:tc>
          <w:tcPr>
            <w:tcW w:w="714" w:type="pct"/>
          </w:tcPr>
          <w:p w14:paraId="4C620D1C" w14:textId="3E453B07" w:rsidR="004A4C8C" w:rsidRDefault="004A4C8C" w:rsidP="004A4C8C">
            <w:pPr>
              <w:ind w:firstLine="0"/>
              <w:jc w:val="center"/>
            </w:pPr>
            <w:r w:rsidRPr="00C1158F">
              <w:t>0</w:t>
            </w:r>
          </w:p>
        </w:tc>
        <w:tc>
          <w:tcPr>
            <w:tcW w:w="714" w:type="pct"/>
          </w:tcPr>
          <w:p w14:paraId="689DB8B8" w14:textId="00F63FCF" w:rsidR="004A4C8C" w:rsidRDefault="004A4C8C" w:rsidP="004A4C8C">
            <w:pPr>
              <w:ind w:firstLine="0"/>
              <w:jc w:val="center"/>
            </w:pPr>
            <w:r w:rsidRPr="00C1158F">
              <w:t>64.2</w:t>
            </w:r>
          </w:p>
        </w:tc>
        <w:tc>
          <w:tcPr>
            <w:tcW w:w="714" w:type="pct"/>
          </w:tcPr>
          <w:p w14:paraId="05C46AFA" w14:textId="01FA8786" w:rsidR="004A4C8C" w:rsidRPr="004A4C8C" w:rsidRDefault="004A4C8C" w:rsidP="004A4C8C">
            <w:pPr>
              <w:ind w:firstLine="0"/>
              <w:jc w:val="center"/>
              <w:rPr>
                <w:b/>
                <w:bCs/>
              </w:rPr>
            </w:pPr>
            <w:r w:rsidRPr="004A4C8C">
              <w:rPr>
                <w:b/>
                <w:bCs/>
              </w:rPr>
              <w:t>94.8*</w:t>
            </w:r>
          </w:p>
        </w:tc>
        <w:tc>
          <w:tcPr>
            <w:tcW w:w="714" w:type="pct"/>
          </w:tcPr>
          <w:p w14:paraId="5B489D29" w14:textId="032DD050" w:rsidR="004A4C8C" w:rsidRDefault="004A4C8C" w:rsidP="004A4C8C">
            <w:pPr>
              <w:ind w:firstLine="0"/>
              <w:jc w:val="center"/>
            </w:pPr>
            <w:r w:rsidRPr="00C1158F">
              <w:t>21</w:t>
            </w:r>
          </w:p>
        </w:tc>
        <w:tc>
          <w:tcPr>
            <w:tcW w:w="714" w:type="pct"/>
          </w:tcPr>
          <w:p w14:paraId="0BC20B69" w14:textId="0F9D479F" w:rsidR="004A4C8C" w:rsidRDefault="004A4C8C" w:rsidP="004A4C8C">
            <w:pPr>
              <w:ind w:firstLine="0"/>
              <w:jc w:val="center"/>
            </w:pPr>
            <w:r w:rsidRPr="00C1158F">
              <w:t>0</w:t>
            </w:r>
          </w:p>
        </w:tc>
      </w:tr>
      <w:tr w:rsidR="004A4C8C" w14:paraId="7B99DEC4" w14:textId="77777777" w:rsidTr="00F17AF7">
        <w:tc>
          <w:tcPr>
            <w:tcW w:w="715" w:type="pct"/>
            <w:vMerge/>
            <w:vAlign w:val="center"/>
          </w:tcPr>
          <w:p w14:paraId="5DA0B020" w14:textId="77777777" w:rsidR="004A4C8C" w:rsidRDefault="004A4C8C" w:rsidP="004A4C8C">
            <w:pPr>
              <w:ind w:firstLine="0"/>
              <w:jc w:val="center"/>
            </w:pPr>
          </w:p>
        </w:tc>
        <w:tc>
          <w:tcPr>
            <w:tcW w:w="715" w:type="pct"/>
            <w:vAlign w:val="center"/>
          </w:tcPr>
          <w:p w14:paraId="78919C34" w14:textId="77777777" w:rsidR="004A4C8C" w:rsidRPr="006858CB" w:rsidRDefault="00000000" w:rsidP="004A4C8C">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St</m:t>
                    </m:r>
                  </m:sub>
                </m:sSub>
                <m:r>
                  <m:rPr>
                    <m:sty m:val="bi"/>
                  </m:rPr>
                  <w:rPr>
                    <w:rFonts w:ascii="Cambria Math" w:hAnsi="Cambria Math"/>
                  </w:rPr>
                  <m:t>(x)</m:t>
                </m:r>
              </m:oMath>
            </m:oMathPara>
          </w:p>
        </w:tc>
        <w:tc>
          <w:tcPr>
            <w:tcW w:w="714" w:type="pct"/>
          </w:tcPr>
          <w:p w14:paraId="05227C44" w14:textId="1FD14C98" w:rsidR="004A4C8C" w:rsidRDefault="004A4C8C" w:rsidP="004A4C8C">
            <w:pPr>
              <w:ind w:firstLine="0"/>
              <w:jc w:val="center"/>
            </w:pPr>
            <w:r w:rsidRPr="00C1158F">
              <w:t>7.4</w:t>
            </w:r>
          </w:p>
        </w:tc>
        <w:tc>
          <w:tcPr>
            <w:tcW w:w="714" w:type="pct"/>
          </w:tcPr>
          <w:p w14:paraId="1705FC78" w14:textId="3B741592" w:rsidR="004A4C8C" w:rsidRDefault="004A4C8C" w:rsidP="004A4C8C">
            <w:pPr>
              <w:ind w:firstLine="0"/>
              <w:jc w:val="center"/>
            </w:pPr>
            <w:r w:rsidRPr="00C1158F">
              <w:t>82.9</w:t>
            </w:r>
          </w:p>
        </w:tc>
        <w:tc>
          <w:tcPr>
            <w:tcW w:w="714" w:type="pct"/>
          </w:tcPr>
          <w:p w14:paraId="5BB3512C" w14:textId="6F6C5E46" w:rsidR="004A4C8C" w:rsidRDefault="004A4C8C" w:rsidP="004A4C8C">
            <w:pPr>
              <w:ind w:firstLine="0"/>
              <w:jc w:val="center"/>
            </w:pPr>
            <w:r w:rsidRPr="00C1158F">
              <w:t>29</w:t>
            </w:r>
          </w:p>
        </w:tc>
        <w:tc>
          <w:tcPr>
            <w:tcW w:w="714" w:type="pct"/>
          </w:tcPr>
          <w:p w14:paraId="093DED10" w14:textId="2B699446" w:rsidR="004A4C8C" w:rsidRPr="004A4C8C" w:rsidRDefault="004A4C8C" w:rsidP="004A4C8C">
            <w:pPr>
              <w:ind w:firstLine="0"/>
              <w:jc w:val="center"/>
              <w:rPr>
                <w:b/>
                <w:bCs/>
              </w:rPr>
            </w:pPr>
            <w:r w:rsidRPr="004A4C8C">
              <w:rPr>
                <w:b/>
                <w:bCs/>
              </w:rPr>
              <w:t>95*</w:t>
            </w:r>
          </w:p>
        </w:tc>
        <w:tc>
          <w:tcPr>
            <w:tcW w:w="714" w:type="pct"/>
          </w:tcPr>
          <w:p w14:paraId="27BC3DC1" w14:textId="0C6A0A30" w:rsidR="004A4C8C" w:rsidRDefault="004A4C8C" w:rsidP="004A4C8C">
            <w:pPr>
              <w:ind w:firstLine="0"/>
              <w:jc w:val="center"/>
            </w:pPr>
            <w:r w:rsidRPr="00C1158F">
              <w:t>0</w:t>
            </w:r>
          </w:p>
        </w:tc>
      </w:tr>
      <w:tr w:rsidR="004A4C8C" w14:paraId="121387DC" w14:textId="77777777" w:rsidTr="00F17AF7">
        <w:tc>
          <w:tcPr>
            <w:tcW w:w="715" w:type="pct"/>
            <w:vMerge/>
            <w:tcBorders>
              <w:bottom w:val="single" w:sz="4" w:space="0" w:color="auto"/>
            </w:tcBorders>
            <w:vAlign w:val="center"/>
          </w:tcPr>
          <w:p w14:paraId="5903F43F" w14:textId="77777777" w:rsidR="004A4C8C" w:rsidRDefault="004A4C8C" w:rsidP="004A4C8C">
            <w:pPr>
              <w:ind w:firstLine="0"/>
              <w:jc w:val="center"/>
            </w:pPr>
          </w:p>
        </w:tc>
        <w:tc>
          <w:tcPr>
            <w:tcW w:w="715" w:type="pct"/>
            <w:tcBorders>
              <w:bottom w:val="single" w:sz="4" w:space="0" w:color="auto"/>
            </w:tcBorders>
            <w:vAlign w:val="center"/>
          </w:tcPr>
          <w:p w14:paraId="07BDF639" w14:textId="77777777" w:rsidR="004A4C8C" w:rsidRPr="006858CB" w:rsidRDefault="00000000" w:rsidP="004A4C8C">
            <w:pPr>
              <w:ind w:firstLine="0"/>
              <w:jc w:val="center"/>
              <w:rPr>
                <w:b/>
                <w:bCs/>
              </w:rPr>
            </w:pPr>
            <m:oMathPara>
              <m:oMath>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L</m:t>
                    </m:r>
                  </m:sub>
                </m:sSub>
                <m:r>
                  <m:rPr>
                    <m:sty m:val="bi"/>
                  </m:rPr>
                  <w:rPr>
                    <w:rFonts w:ascii="Cambria Math" w:hAnsi="Cambria Math"/>
                  </w:rPr>
                  <m:t>(x)</m:t>
                </m:r>
              </m:oMath>
            </m:oMathPara>
          </w:p>
        </w:tc>
        <w:tc>
          <w:tcPr>
            <w:tcW w:w="714" w:type="pct"/>
            <w:tcBorders>
              <w:bottom w:val="single" w:sz="4" w:space="0" w:color="auto"/>
            </w:tcBorders>
          </w:tcPr>
          <w:p w14:paraId="1D9B9A50" w14:textId="5B159539" w:rsidR="004A4C8C" w:rsidRDefault="004A4C8C" w:rsidP="004A4C8C">
            <w:pPr>
              <w:ind w:firstLine="0"/>
              <w:jc w:val="center"/>
            </w:pPr>
            <w:r w:rsidRPr="00C1158F">
              <w:t>0</w:t>
            </w:r>
          </w:p>
        </w:tc>
        <w:tc>
          <w:tcPr>
            <w:tcW w:w="714" w:type="pct"/>
            <w:tcBorders>
              <w:bottom w:val="single" w:sz="4" w:space="0" w:color="auto"/>
            </w:tcBorders>
          </w:tcPr>
          <w:p w14:paraId="757BABFA" w14:textId="660A97FA" w:rsidR="004A4C8C" w:rsidRDefault="004A4C8C" w:rsidP="004A4C8C">
            <w:pPr>
              <w:ind w:firstLine="0"/>
              <w:jc w:val="center"/>
            </w:pPr>
            <w:r w:rsidRPr="00C1158F">
              <w:t>0</w:t>
            </w:r>
          </w:p>
        </w:tc>
        <w:tc>
          <w:tcPr>
            <w:tcW w:w="714" w:type="pct"/>
            <w:tcBorders>
              <w:bottom w:val="single" w:sz="4" w:space="0" w:color="auto"/>
            </w:tcBorders>
          </w:tcPr>
          <w:p w14:paraId="24818983" w14:textId="3F753DB8" w:rsidR="004A4C8C" w:rsidRDefault="004A4C8C" w:rsidP="004A4C8C">
            <w:pPr>
              <w:ind w:firstLine="0"/>
              <w:jc w:val="center"/>
            </w:pPr>
            <w:r w:rsidRPr="00C1158F">
              <w:t>0</w:t>
            </w:r>
          </w:p>
        </w:tc>
        <w:tc>
          <w:tcPr>
            <w:tcW w:w="714" w:type="pct"/>
            <w:tcBorders>
              <w:bottom w:val="single" w:sz="4" w:space="0" w:color="auto"/>
            </w:tcBorders>
          </w:tcPr>
          <w:p w14:paraId="18852B74" w14:textId="0FCD84E7" w:rsidR="004A4C8C" w:rsidRDefault="004A4C8C" w:rsidP="004A4C8C">
            <w:pPr>
              <w:ind w:firstLine="0"/>
              <w:jc w:val="center"/>
            </w:pPr>
            <w:r w:rsidRPr="00C1158F">
              <w:t>0</w:t>
            </w:r>
          </w:p>
        </w:tc>
        <w:tc>
          <w:tcPr>
            <w:tcW w:w="714" w:type="pct"/>
            <w:tcBorders>
              <w:bottom w:val="single" w:sz="4" w:space="0" w:color="auto"/>
            </w:tcBorders>
          </w:tcPr>
          <w:p w14:paraId="47E0B1D8" w14:textId="5A704937" w:rsidR="004A4C8C" w:rsidRPr="004A4C8C" w:rsidRDefault="004A4C8C" w:rsidP="004A4C8C">
            <w:pPr>
              <w:ind w:firstLine="0"/>
              <w:jc w:val="center"/>
              <w:rPr>
                <w:b/>
                <w:bCs/>
              </w:rPr>
            </w:pPr>
            <w:r w:rsidRPr="004A4C8C">
              <w:rPr>
                <w:b/>
                <w:bCs/>
              </w:rPr>
              <w:t>95.7*</w:t>
            </w:r>
          </w:p>
        </w:tc>
      </w:tr>
    </w:tbl>
    <w:p w14:paraId="53C24B07" w14:textId="77777777" w:rsidR="00987547" w:rsidRDefault="00987547" w:rsidP="00987547"/>
    <w:p w14:paraId="79F4C15A" w14:textId="46626289" w:rsidR="00987547" w:rsidRDefault="00F76AF4" w:rsidP="00987547">
      <w:r>
        <w:fldChar w:fldCharType="begin"/>
      </w:r>
      <w:r>
        <w:instrText xml:space="preserve"> REF _Ref109165078 \h </w:instrText>
      </w:r>
      <w:r>
        <w:fldChar w:fldCharType="separate"/>
      </w:r>
      <w:r w:rsidR="006253A4">
        <w:t xml:space="preserve">Tablo </w:t>
      </w:r>
      <w:r w:rsidR="006253A4">
        <w:rPr>
          <w:noProof/>
        </w:rPr>
        <w:t>35</w:t>
      </w:r>
      <w:r>
        <w:fldChar w:fldCharType="end"/>
      </w:r>
      <w:r w:rsidR="004A4C8C">
        <w:t>’teki yokluk hipotezindeki kabul yüzdeleri incelendiğinde, FCS uyum iyiliği testi</w:t>
      </w:r>
      <w:r w:rsidR="00407D12">
        <w:t>nin</w:t>
      </w:r>
      <w:r w:rsidR="004A4C8C">
        <w:t xml:space="preserve"> en büyük değerleri her dağılımın kendisiyle testi sonucunda elde </w:t>
      </w:r>
      <w:r w:rsidR="00407D12">
        <w:t>ettiği</w:t>
      </w:r>
      <w:r w:rsidR="004A4C8C">
        <w:t xml:space="preserve"> görülmüştür. </w:t>
      </w:r>
      <w:r w:rsidR="00987547">
        <w:t>Yani</w:t>
      </w:r>
      <w:r w:rsidR="00407D12">
        <w:t>,</w:t>
      </w:r>
      <w:r w:rsidR="00987547">
        <w:t xml:space="preserve"> önerilen </w:t>
      </w:r>
      <w:r w:rsidR="004A4C8C">
        <w:t>FCS testinin literatürde en çok kullanılan KS testi gibi doğru v</w:t>
      </w:r>
      <w:r w:rsidR="00987547">
        <w:t xml:space="preserve">e stabil sonuçlar </w:t>
      </w:r>
      <w:r w:rsidR="00407D12">
        <w:t>sağladığı</w:t>
      </w:r>
      <w:r w:rsidR="00987547">
        <w:t xml:space="preserve"> söylenebilir.</w:t>
      </w:r>
    </w:p>
    <w:p w14:paraId="2D74EEAA" w14:textId="363556EF" w:rsidR="00987547" w:rsidRDefault="00987547" w:rsidP="00003D87"/>
    <w:p w14:paraId="3754E5BE" w14:textId="4EFE7879" w:rsidR="00D66848" w:rsidRDefault="00D66848" w:rsidP="00003D87"/>
    <w:p w14:paraId="13609A9E" w14:textId="77777777" w:rsidR="00D66848" w:rsidRDefault="00D66848" w:rsidP="00003D87"/>
    <w:p w14:paraId="5036C64B" w14:textId="17F908AF" w:rsidR="00B75955" w:rsidRDefault="00B75955" w:rsidP="00616FAB">
      <w:pPr>
        <w:pStyle w:val="Balk3"/>
      </w:pPr>
      <w:bookmarkStart w:id="332" w:name="_Toc134479278"/>
      <w:bookmarkStart w:id="333" w:name="_Toc136539208"/>
      <w:bookmarkStart w:id="334" w:name="_Toc137029746"/>
      <w:r>
        <w:lastRenderedPageBreak/>
        <w:t xml:space="preserve">Deneysel Rastgele Sayıların Değiştirilmesi ile Bağımsız </w:t>
      </w:r>
      <w:r w:rsidR="00057F70">
        <w:t>Ki-Kare</w:t>
      </w:r>
      <w:r>
        <w:t xml:space="preserve"> Testinin Değerlendirilmesi</w:t>
      </w:r>
      <w:bookmarkEnd w:id="332"/>
      <w:bookmarkEnd w:id="333"/>
      <w:bookmarkEnd w:id="334"/>
    </w:p>
    <w:p w14:paraId="4ED5CE7F" w14:textId="0FA4214D" w:rsidR="00B73D17" w:rsidRPr="00B73D17" w:rsidRDefault="00613F4A" w:rsidP="00B73D17">
      <w:r>
        <w:t xml:space="preserve">Normal </w:t>
      </w:r>
      <m:oMath>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n</m:t>
                </m:r>
              </m:sub>
            </m:sSub>
            <m:r>
              <w:rPr>
                <w:rFonts w:ascii="Cambria Math" w:hAnsi="Cambria Math"/>
              </w:rPr>
              <m:t>~Normal</m:t>
            </m:r>
            <m:d>
              <m:dPr>
                <m:ctrlPr>
                  <w:rPr>
                    <w:rFonts w:ascii="Cambria Math" w:hAnsi="Cambria Math"/>
                    <w:i/>
                  </w:rPr>
                </m:ctrlPr>
              </m:dPr>
              <m:e>
                <m:r>
                  <w:rPr>
                    <w:rFonts w:ascii="Cambria Math" w:hAnsi="Cambria Math"/>
                  </w:rPr>
                  <m:t>0, 1</m:t>
                </m:r>
              </m:e>
            </m:d>
          </m:e>
        </m:d>
      </m:oMath>
      <w:r>
        <w:t xml:space="preserve"> ve düzgün dağılımdan </w:t>
      </w:r>
      <m:oMath>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n</m:t>
                </m:r>
              </m:sub>
            </m:sSub>
            <m:r>
              <w:rPr>
                <w:rFonts w:ascii="Cambria Math" w:hAnsi="Cambria Math"/>
              </w:rPr>
              <m:t>~Düzgün</m:t>
            </m:r>
            <m:d>
              <m:dPr>
                <m:ctrlPr>
                  <w:rPr>
                    <w:rFonts w:ascii="Cambria Math" w:hAnsi="Cambria Math"/>
                    <w:i/>
                  </w:rPr>
                </m:ctrlPr>
              </m:dPr>
              <m:e>
                <m:r>
                  <w:rPr>
                    <w:rFonts w:ascii="Cambria Math" w:hAnsi="Cambria Math"/>
                  </w:rPr>
                  <m:t>0, 1</m:t>
                </m:r>
              </m:e>
            </m:d>
          </m:e>
        </m:d>
      </m:oMath>
      <w:r>
        <w:t xml:space="preserve">, </w:t>
      </w:r>
      <m:oMath>
        <m:r>
          <w:rPr>
            <w:rFonts w:ascii="Cambria Math" w:hAnsi="Cambria Math"/>
          </w:rPr>
          <m:t>n=100</m:t>
        </m:r>
      </m:oMath>
      <w:r>
        <w:t xml:space="preserve"> büyüklüğünde iki örneklem için deneysel rastgele sayılar üretilmiştir. İlk olarak</w:t>
      </w:r>
      <w:r w:rsidR="006C7445">
        <w:t>,</w:t>
      </w:r>
      <w:r>
        <w:t xml:space="preserve"> bu iki örnekleme normal ve düzgün dağılıma göre KS ve önerilen FCS uy</w:t>
      </w:r>
      <w:r w:rsidR="00B73D17">
        <w:t xml:space="preserve">um iyiliği testleri uygulanarak </w:t>
      </w:r>
      <m:oMath>
        <m:r>
          <w:rPr>
            <w:rFonts w:ascii="Cambria Math" w:hAnsi="Cambria Math"/>
          </w:rPr>
          <m:t>p</m:t>
        </m:r>
      </m:oMath>
      <w:r w:rsidR="00B31396">
        <w:t>-</w:t>
      </w:r>
      <w:r w:rsidR="00B73D17">
        <w:t>değerleri hesaplanmıştır. Daha sonra</w:t>
      </w:r>
      <w:r w:rsidR="006C7445">
        <w:t>,</w:t>
      </w:r>
      <w:r w:rsidR="00B73D17">
        <w:t xml:space="preserve"> verilere bağlı olarak sistemin değişimini gözlemlemek için rastgele üretilen örneklem verileri</w:t>
      </w:r>
      <w:r w:rsidR="00DD28C2">
        <w:t xml:space="preserve"> birer birer değiştirilmiştir. Her bir değişimde oluşan yeni örneklemler için KS ve FCS uygulanarak </w:t>
      </w:r>
      <m:oMath>
        <m:r>
          <w:rPr>
            <w:rFonts w:ascii="Cambria Math" w:hAnsi="Cambria Math"/>
          </w:rPr>
          <m:t>p</m:t>
        </m:r>
      </m:oMath>
      <w:r w:rsidR="00057F70">
        <w:t>-</w:t>
      </w:r>
      <w:r w:rsidR="00DD28C2">
        <w:t>değerleri hesaplanmıştır. Her aşamadaki</w:t>
      </w:r>
      <w:r w:rsidR="00821AFE">
        <w:t xml:space="preserve"> </w:t>
      </w:r>
      <m:oMath>
        <m:r>
          <w:rPr>
            <w:rFonts w:ascii="Cambria Math" w:hAnsi="Cambria Math"/>
          </w:rPr>
          <m:t>p</m:t>
        </m:r>
      </m:oMath>
      <w:r w:rsidR="00057F70">
        <w:t>-</w:t>
      </w:r>
      <w:r w:rsidR="00DD28C2">
        <w:t xml:space="preserve">değerlerinin değişimleri </w:t>
      </w:r>
      <w:r w:rsidR="00F17EAB">
        <w:fldChar w:fldCharType="begin"/>
      </w:r>
      <w:r w:rsidR="00F17EAB">
        <w:instrText xml:space="preserve"> REF _Ref109161753 \h </w:instrText>
      </w:r>
      <w:r w:rsidR="00F17EAB">
        <w:fldChar w:fldCharType="separate"/>
      </w:r>
      <w:r w:rsidR="006253A4">
        <w:t xml:space="preserve">Şekil </w:t>
      </w:r>
      <w:r w:rsidR="006253A4">
        <w:rPr>
          <w:noProof/>
        </w:rPr>
        <w:t>34</w:t>
      </w:r>
      <w:r w:rsidR="00F17EAB">
        <w:fldChar w:fldCharType="end"/>
      </w:r>
      <w:r w:rsidR="00F17EAB">
        <w:t xml:space="preserve"> </w:t>
      </w:r>
      <w:r w:rsidR="00DD28C2">
        <w:t>ve</w:t>
      </w:r>
      <w:r w:rsidR="00C71F9C">
        <w:t xml:space="preserve"> </w:t>
      </w:r>
      <w:r w:rsidR="00C71F9C">
        <w:fldChar w:fldCharType="begin"/>
      </w:r>
      <w:r w:rsidR="00C71F9C">
        <w:instrText xml:space="preserve"> REF _Ref109161796 \h </w:instrText>
      </w:r>
      <w:r w:rsidR="00C71F9C">
        <w:fldChar w:fldCharType="separate"/>
      </w:r>
      <w:r w:rsidR="006253A4" w:rsidRPr="005700F3">
        <w:t xml:space="preserve">Şekil </w:t>
      </w:r>
      <w:r w:rsidR="006253A4">
        <w:rPr>
          <w:noProof/>
        </w:rPr>
        <w:t>35</w:t>
      </w:r>
      <w:r w:rsidR="00C71F9C">
        <w:fldChar w:fldCharType="end"/>
      </w:r>
      <w:r w:rsidR="00B47F89">
        <w:t>’te verilmiştir.</w:t>
      </w:r>
    </w:p>
    <w:p w14:paraId="10B9032D" w14:textId="64F6EB9C" w:rsidR="004A4C8C" w:rsidRDefault="004A4C8C" w:rsidP="00003D87"/>
    <w:p w14:paraId="40D8EDD8" w14:textId="77777777" w:rsidR="00F57673" w:rsidRDefault="00F57673" w:rsidP="00F57673">
      <w:pPr>
        <w:ind w:firstLine="0"/>
        <w:jc w:val="center"/>
      </w:pPr>
      <w:r>
        <w:rPr>
          <w:noProof/>
        </w:rPr>
        <w:drawing>
          <wp:inline distT="0" distB="0" distL="0" distR="0" wp14:anchorId="38E78BBB" wp14:editId="25E847D9">
            <wp:extent cx="5147945" cy="3167380"/>
            <wp:effectExtent l="0" t="0" r="0" b="0"/>
            <wp:docPr id="46" name="Resim 46" descr="harita,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esim 42" descr="harita, metin içeren bir resim&#10;&#10;Açıklama otomatik olarak oluşturuldu"/>
                    <pic:cNvPicPr>
                      <a:picLocks noChangeAspect="1"/>
                    </pic:cNvPicPr>
                  </pic:nvPicPr>
                  <pic:blipFill>
                    <a:blip r:embed="rId51" cstate="email">
                      <a:extLst>
                        <a:ext uri="{28A0092B-C50C-407E-A947-70E740481C1C}">
                          <a14:useLocalDpi xmlns:a14="http://schemas.microsoft.com/office/drawing/2010/main" val="0"/>
                        </a:ext>
                      </a:extLst>
                    </a:blip>
                    <a:stretch>
                      <a:fillRect/>
                    </a:stretch>
                  </pic:blipFill>
                  <pic:spPr>
                    <a:xfrm>
                      <a:off x="0" y="0"/>
                      <a:ext cx="5147945" cy="3167380"/>
                    </a:xfrm>
                    <a:prstGeom prst="rect">
                      <a:avLst/>
                    </a:prstGeom>
                  </pic:spPr>
                </pic:pic>
              </a:graphicData>
            </a:graphic>
          </wp:inline>
        </w:drawing>
      </w:r>
    </w:p>
    <w:p w14:paraId="5D294611" w14:textId="417FA1FB" w:rsidR="00F57673" w:rsidRDefault="00F57673" w:rsidP="005700F3">
      <w:pPr>
        <w:pStyle w:val="ResimYazs"/>
        <w:rPr>
          <w:noProof/>
        </w:rPr>
      </w:pPr>
      <w:bookmarkStart w:id="335" w:name="_Ref109161753"/>
      <w:bookmarkStart w:id="336" w:name="_Toc134485832"/>
      <w:bookmarkStart w:id="337" w:name="_Toc137023841"/>
      <w:r>
        <w:t xml:space="preserve">Şekil </w:t>
      </w:r>
      <w:fldSimple w:instr=" SEQ Şekil \* ARABIC ">
        <w:r w:rsidR="006253A4">
          <w:rPr>
            <w:noProof/>
          </w:rPr>
          <w:t>34</w:t>
        </w:r>
      </w:fldSimple>
      <w:bookmarkEnd w:id="335"/>
      <w:r>
        <w:t>.</w:t>
      </w:r>
      <w:r>
        <w:tab/>
        <w:t xml:space="preserve">Normal ve </w:t>
      </w:r>
      <w:r w:rsidRPr="00BE2589">
        <w:t>düzgün</w:t>
      </w:r>
      <w:r>
        <w:t xml:space="preserve"> dağılıma göre KS uygulanarak elde edilen </w:t>
      </w:r>
      <m:oMath>
        <m:r>
          <w:rPr>
            <w:rFonts w:ascii="Cambria Math" w:hAnsi="Cambria Math"/>
          </w:rPr>
          <m:t>p</m:t>
        </m:r>
      </m:oMath>
      <w:r>
        <w:t xml:space="preserve">-değerlerinin </w:t>
      </w:r>
      <w:r w:rsidRPr="00C928E5">
        <w:t>değişimi</w:t>
      </w:r>
      <w:bookmarkEnd w:id="336"/>
      <w:bookmarkEnd w:id="337"/>
    </w:p>
    <w:p w14:paraId="1371E8C6" w14:textId="77777777" w:rsidR="00F57673" w:rsidRDefault="00F57673" w:rsidP="00F57673">
      <w:pPr>
        <w:ind w:firstLine="0"/>
        <w:jc w:val="center"/>
      </w:pPr>
      <w:r>
        <w:rPr>
          <w:noProof/>
        </w:rPr>
        <w:lastRenderedPageBreak/>
        <w:drawing>
          <wp:inline distT="0" distB="0" distL="0" distR="0" wp14:anchorId="5B190B2D" wp14:editId="6ACE91CA">
            <wp:extent cx="5147945" cy="3167380"/>
            <wp:effectExtent l="0" t="0" r="0" b="0"/>
            <wp:docPr id="48" name="Resim 48" descr="harita,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esim 44" descr="harita, metin içeren bir resim&#10;&#10;Açıklama otomatik olarak oluşturuldu"/>
                    <pic:cNvPicPr>
                      <a:picLocks noChangeAspect="1"/>
                    </pic:cNvPicPr>
                  </pic:nvPicPr>
                  <pic:blipFill>
                    <a:blip r:embed="rId52" cstate="email">
                      <a:extLst>
                        <a:ext uri="{28A0092B-C50C-407E-A947-70E740481C1C}">
                          <a14:useLocalDpi xmlns:a14="http://schemas.microsoft.com/office/drawing/2010/main" val="0"/>
                        </a:ext>
                      </a:extLst>
                    </a:blip>
                    <a:stretch>
                      <a:fillRect/>
                    </a:stretch>
                  </pic:blipFill>
                  <pic:spPr>
                    <a:xfrm>
                      <a:off x="0" y="0"/>
                      <a:ext cx="5147945" cy="3167380"/>
                    </a:xfrm>
                    <a:prstGeom prst="rect">
                      <a:avLst/>
                    </a:prstGeom>
                  </pic:spPr>
                </pic:pic>
              </a:graphicData>
            </a:graphic>
          </wp:inline>
        </w:drawing>
      </w:r>
    </w:p>
    <w:p w14:paraId="13FBAB4E" w14:textId="554601D7" w:rsidR="00F57673" w:rsidRPr="005700F3" w:rsidRDefault="00F57673" w:rsidP="005700F3">
      <w:pPr>
        <w:pStyle w:val="ResimYazs"/>
      </w:pPr>
      <w:bookmarkStart w:id="338" w:name="_Ref109161796"/>
      <w:bookmarkStart w:id="339" w:name="_Toc134485833"/>
      <w:bookmarkStart w:id="340" w:name="_Toc137023842"/>
      <w:r w:rsidRPr="005700F3">
        <w:t xml:space="preserve">Şekil </w:t>
      </w:r>
      <w:fldSimple w:instr=" SEQ Şekil \* ARABIC ">
        <w:r w:rsidR="006253A4">
          <w:rPr>
            <w:noProof/>
          </w:rPr>
          <w:t>35</w:t>
        </w:r>
      </w:fldSimple>
      <w:bookmarkEnd w:id="338"/>
      <w:r w:rsidRPr="005700F3">
        <w:t>.</w:t>
      </w:r>
      <w:r w:rsidRPr="005700F3">
        <w:tab/>
        <w:t xml:space="preserve">Normal ve düzgün dağılıma göre FCS uygulanarak elde edilen </w:t>
      </w:r>
      <m:oMath>
        <m:r>
          <w:rPr>
            <w:rFonts w:ascii="Cambria Math" w:hAnsi="Cambria Math"/>
          </w:rPr>
          <m:t>p</m:t>
        </m:r>
      </m:oMath>
      <w:r w:rsidRPr="005700F3">
        <w:t>-değerlerinin değişimi</w:t>
      </w:r>
      <w:bookmarkEnd w:id="339"/>
      <w:bookmarkEnd w:id="340"/>
    </w:p>
    <w:p w14:paraId="3ACF49B8" w14:textId="5D0C0629" w:rsidR="00DD28C2" w:rsidRDefault="00DD28C2" w:rsidP="00BD1536">
      <w:pPr>
        <w:ind w:firstLine="0"/>
      </w:pPr>
    </w:p>
    <w:p w14:paraId="5F22799A" w14:textId="1637A648" w:rsidR="00DD28C2" w:rsidRDefault="00B47F89" w:rsidP="00B47F89">
      <w:r>
        <w:t xml:space="preserve">KS ve önerilen FCS uyum iyiliği testleri uygulanarak elde edilen </w:t>
      </w:r>
      <m:oMath>
        <m:r>
          <w:rPr>
            <w:rFonts w:ascii="Cambria Math" w:hAnsi="Cambria Math"/>
          </w:rPr>
          <m:t>p</m:t>
        </m:r>
      </m:oMath>
      <w:r w:rsidR="00B31396">
        <w:t>-</w:t>
      </w:r>
      <w:r>
        <w:t>değerlerindeki değişimin, değiştirilen örnek sayısıyla orantılı ve uyum iyiliği testinin dağı</w:t>
      </w:r>
      <w:r w:rsidR="006742DC">
        <w:t xml:space="preserve">lımına bağlı olarak artması veya azalması gerekmektedir. </w:t>
      </w:r>
      <w:r w:rsidR="006C7445">
        <w:t>Ancak</w:t>
      </w:r>
      <w:r w:rsidR="006742DC">
        <w:t>,</w:t>
      </w:r>
      <w:r w:rsidR="00C71F9C">
        <w:t xml:space="preserve"> </w:t>
      </w:r>
      <w:r w:rsidR="00C71F9C">
        <w:fldChar w:fldCharType="begin"/>
      </w:r>
      <w:r w:rsidR="00C71F9C">
        <w:instrText xml:space="preserve"> REF _Ref109161753 \h </w:instrText>
      </w:r>
      <w:r w:rsidR="00C71F9C">
        <w:fldChar w:fldCharType="separate"/>
      </w:r>
      <w:r w:rsidR="006253A4">
        <w:t xml:space="preserve">Şekil </w:t>
      </w:r>
      <w:r w:rsidR="006253A4">
        <w:rPr>
          <w:noProof/>
        </w:rPr>
        <w:t>34</w:t>
      </w:r>
      <w:r w:rsidR="00C71F9C">
        <w:fldChar w:fldCharType="end"/>
      </w:r>
      <w:r w:rsidR="006742DC">
        <w:t xml:space="preserve">’teki </w:t>
      </w:r>
      <m:oMath>
        <m:r>
          <w:rPr>
            <w:rFonts w:ascii="Cambria Math" w:hAnsi="Cambria Math"/>
          </w:rPr>
          <m:t>p</m:t>
        </m:r>
      </m:oMath>
      <w:r w:rsidR="00B31396">
        <w:t>-</w:t>
      </w:r>
      <w:r w:rsidR="006742DC">
        <w:t>değerlerinin değişimleri incelendiğinde</w:t>
      </w:r>
      <w:r w:rsidR="006C7445">
        <w:t>,</w:t>
      </w:r>
      <w:r w:rsidR="006742DC">
        <w:t xml:space="preserve"> </w:t>
      </w:r>
      <m:oMath>
        <m:r>
          <w:rPr>
            <w:rFonts w:ascii="Cambria Math" w:hAnsi="Cambria Math"/>
          </w:rPr>
          <m:t>p</m:t>
        </m:r>
      </m:oMath>
      <w:r w:rsidR="00057F70">
        <w:t>-</w:t>
      </w:r>
      <w:r w:rsidR="006742DC">
        <w:t>değer</w:t>
      </w:r>
      <w:r w:rsidR="00507B45">
        <w:t xml:space="preserve">lerinde </w:t>
      </w:r>
      <w:r w:rsidR="006C7445">
        <w:t>iniş çıkışlar</w:t>
      </w:r>
      <w:r w:rsidR="00507B45">
        <w:t xml:space="preserve"> görülmektedir.</w:t>
      </w:r>
      <w:r w:rsidR="00C71F9C">
        <w:t xml:space="preserve"> </w:t>
      </w:r>
      <w:r w:rsidR="00C71F9C">
        <w:fldChar w:fldCharType="begin"/>
      </w:r>
      <w:r w:rsidR="00C71F9C">
        <w:instrText xml:space="preserve"> REF _Ref109161796 \h </w:instrText>
      </w:r>
      <w:r w:rsidR="00C71F9C">
        <w:fldChar w:fldCharType="separate"/>
      </w:r>
      <w:r w:rsidR="006253A4" w:rsidRPr="005700F3">
        <w:t xml:space="preserve">Şekil </w:t>
      </w:r>
      <w:r w:rsidR="006253A4">
        <w:rPr>
          <w:noProof/>
        </w:rPr>
        <w:t>35</w:t>
      </w:r>
      <w:r w:rsidR="00C71F9C">
        <w:fldChar w:fldCharType="end"/>
      </w:r>
      <w:r w:rsidR="00507B45">
        <w:t xml:space="preserve">’teki </w:t>
      </w:r>
      <m:oMath>
        <m:r>
          <w:rPr>
            <w:rFonts w:ascii="Cambria Math" w:hAnsi="Cambria Math"/>
          </w:rPr>
          <m:t>p</m:t>
        </m:r>
      </m:oMath>
      <w:r w:rsidR="00057F70">
        <w:t>-</w:t>
      </w:r>
      <w:r w:rsidR="00507B45">
        <w:t>değerlerinin değişimleri</w:t>
      </w:r>
      <w:r w:rsidR="006C7445">
        <w:t>ne bakıldığında</w:t>
      </w:r>
      <w:r w:rsidR="00507B45">
        <w:t xml:space="preserve"> </w:t>
      </w:r>
      <m:oMath>
        <m:r>
          <w:rPr>
            <w:rFonts w:ascii="Cambria Math" w:hAnsi="Cambria Math"/>
          </w:rPr>
          <m:t>p</m:t>
        </m:r>
      </m:oMath>
      <w:r w:rsidR="00057F70">
        <w:t>-</w:t>
      </w:r>
      <w:r w:rsidR="00507B45">
        <w:t xml:space="preserve">değerlerinin düzgün bir şekilde azalıp arttığı görülmektedir. Bu durumda, önerilen FCS uyum iyiliği testinin KS uyum iyiliği testine göre </w:t>
      </w:r>
      <m:oMath>
        <m:r>
          <w:rPr>
            <w:rFonts w:ascii="Cambria Math" w:hAnsi="Cambria Math"/>
          </w:rPr>
          <m:t>p</m:t>
        </m:r>
      </m:oMath>
      <w:r w:rsidR="00057F70">
        <w:t>-</w:t>
      </w:r>
      <w:r w:rsidR="00507B45">
        <w:t>değerleri açısından daha tutarlı ve istikrarlı çalıştığı söylenebilir.</w:t>
      </w:r>
    </w:p>
    <w:p w14:paraId="354D3283" w14:textId="77777777" w:rsidR="006C7445" w:rsidRDefault="006C7445" w:rsidP="00B47F89"/>
    <w:p w14:paraId="48A247B7" w14:textId="14A62122" w:rsidR="00003D87" w:rsidRDefault="00003D87" w:rsidP="00003D87"/>
    <w:p w14:paraId="516FBCFC" w14:textId="77777777" w:rsidR="00003D87" w:rsidRDefault="00003D87" w:rsidP="00003D87">
      <w:pPr>
        <w:sectPr w:rsidR="00003D87" w:rsidSect="00D94714">
          <w:pgSz w:w="11906" w:h="16838"/>
          <w:pgMar w:top="1701" w:right="1418" w:bottom="1418" w:left="1701" w:header="709" w:footer="709" w:gutter="0"/>
          <w:cols w:space="708"/>
          <w:titlePg/>
          <w:docGrid w:linePitch="360"/>
        </w:sectPr>
      </w:pPr>
    </w:p>
    <w:p w14:paraId="683B94EF" w14:textId="77777777" w:rsidR="00003D87" w:rsidRDefault="00003D87" w:rsidP="00585741">
      <w:pPr>
        <w:spacing w:line="480" w:lineRule="auto"/>
      </w:pPr>
    </w:p>
    <w:p w14:paraId="4451CD2C" w14:textId="59827F26" w:rsidR="00003D87" w:rsidRDefault="00003D87" w:rsidP="00585741">
      <w:pPr>
        <w:pStyle w:val="Balk1"/>
      </w:pPr>
      <w:bookmarkStart w:id="341" w:name="_Toc136539209"/>
      <w:bookmarkStart w:id="342" w:name="_Toc137029747"/>
      <w:r>
        <w:t>SONUÇLAR</w:t>
      </w:r>
      <w:bookmarkEnd w:id="341"/>
      <w:bookmarkEnd w:id="342"/>
    </w:p>
    <w:p w14:paraId="399929ED" w14:textId="78BD5E23" w:rsidR="00565055" w:rsidRDefault="007157CE" w:rsidP="00CB4AE2">
      <w:r>
        <w:t xml:space="preserve">Bir </w:t>
      </w:r>
      <w:r w:rsidRPr="007E5130">
        <w:t xml:space="preserve">araştırma sonucunda elde edilen </w:t>
      </w:r>
      <w:r>
        <w:t>verileri karakterize eden dağılımın bilinmesi istatistikte verilerin analizi aşamasında uygulanacak yöntemin doğru bir şekilde belirlenmesi amacıyla oldukça önemlidir.</w:t>
      </w:r>
      <w:r w:rsidR="00565055">
        <w:t xml:space="preserve"> Hem rastgele üretilen hem de gerçek hayat problemlerinden elde edilen verilerin dağılımının sınanması amacıyla </w:t>
      </w:r>
      <w:r w:rsidR="00CB4AE2">
        <w:t xml:space="preserve">uyum iyiliği testleri kullanılmaktadır. Uyum iyiliği testleriyle ilgili literatürde çok sayıda farklı test yöntemi geliştirilmiştir. </w:t>
      </w:r>
      <w:r w:rsidR="002C7BB8">
        <w:t xml:space="preserve">Uyum iyiliği testlerinde karar kuralı olarak test istatistiğinin yanı sıra </w:t>
      </w:r>
      <m:oMath>
        <m:r>
          <w:rPr>
            <w:rFonts w:ascii="Cambria Math" w:hAnsi="Cambria Math"/>
          </w:rPr>
          <m:t>p</m:t>
        </m:r>
      </m:oMath>
      <w:r w:rsidR="00345285">
        <w:t>-</w:t>
      </w:r>
      <w:r w:rsidR="002C7BB8">
        <w:t>değeri kullanılmaktadır. Dolayısıyla</w:t>
      </w:r>
      <w:r w:rsidR="004D6A51">
        <w:t>,</w:t>
      </w:r>
      <w:r w:rsidR="002C7BB8">
        <w:t xml:space="preserve"> </w:t>
      </w:r>
      <m:oMath>
        <m:r>
          <w:rPr>
            <w:rFonts w:ascii="Cambria Math" w:hAnsi="Cambria Math"/>
          </w:rPr>
          <m:t>p</m:t>
        </m:r>
      </m:oMath>
      <w:r w:rsidR="00345285">
        <w:t>-</w:t>
      </w:r>
      <w:r w:rsidR="002C7BB8">
        <w:t>değeri istatistikte önemli bir anlam taşımaktadır</w:t>
      </w:r>
      <w:r w:rsidR="006C76B2">
        <w:t>.</w:t>
      </w:r>
      <w:r w:rsidR="00FF7447">
        <w:t xml:space="preserve"> </w:t>
      </w:r>
      <w:r w:rsidR="006C76B2">
        <w:t>A</w:t>
      </w:r>
      <w:r w:rsidR="00FF7447">
        <w:t xml:space="preserve">ncak </w:t>
      </w:r>
      <m:oMath>
        <m:r>
          <w:rPr>
            <w:rFonts w:ascii="Cambria Math" w:hAnsi="Cambria Math"/>
          </w:rPr>
          <m:t>p</m:t>
        </m:r>
      </m:oMath>
      <w:r w:rsidR="00345285">
        <w:t>-</w:t>
      </w:r>
      <w:r w:rsidR="00FF7447">
        <w:t>değerinin küçük bir değişimi</w:t>
      </w:r>
      <w:r w:rsidR="006C76B2">
        <w:t>nden</w:t>
      </w:r>
      <w:r w:rsidR="00FF7447">
        <w:t xml:space="preserve"> veya anlamlılık düzeyinin </w:t>
      </w:r>
      <w:r w:rsidR="00C621C0">
        <w:t xml:space="preserve">iyi seçilememesinden dolayı </w:t>
      </w:r>
      <w:r w:rsidR="00BF302C">
        <w:t>testlerin karar aşamasında hatalar yapılmaktadır.</w:t>
      </w:r>
    </w:p>
    <w:p w14:paraId="34BE6AA1" w14:textId="4F93E561" w:rsidR="00CB4AE2" w:rsidRDefault="00CB4AE2" w:rsidP="00CB4AE2">
      <w:r>
        <w:t>Bu tez çalışmasında</w:t>
      </w:r>
      <w:r w:rsidR="002C7BB8">
        <w:t xml:space="preserve">, </w:t>
      </w:r>
      <m:oMath>
        <m:r>
          <w:rPr>
            <w:rFonts w:ascii="Cambria Math" w:hAnsi="Cambria Math"/>
          </w:rPr>
          <m:t>p</m:t>
        </m:r>
      </m:oMath>
      <w:r w:rsidR="00345285">
        <w:t>-</w:t>
      </w:r>
      <w:r w:rsidR="00BF302C">
        <w:t xml:space="preserve">değerinden kaynaklı hataları ve stabilite sorunlarını ortadan kaldıracak, literatürdeki uyum iyiliği testlerine alternatif olarak yeni </w:t>
      </w:r>
      <w:r w:rsidR="004D6A51">
        <w:t xml:space="preserve">bir </w:t>
      </w:r>
      <w:r w:rsidR="00BF302C">
        <w:t>test yöntemi ve uyum iyiliği testlerinin güvenilirlik derecesi için ölçüt olarak kullanılabilecek bir olabilirlik indeksi geliştirilmiştir.</w:t>
      </w:r>
      <w:r w:rsidR="00C233B5">
        <w:t xml:space="preserve"> </w:t>
      </w:r>
      <w:r w:rsidR="004D6A51">
        <w:t>Ç</w:t>
      </w:r>
      <w:r w:rsidR="00BC3D1A">
        <w:t>alışmada</w:t>
      </w:r>
      <w:r w:rsidR="004D6A51">
        <w:t>,</w:t>
      </w:r>
      <w:r w:rsidR="00BC3D1A">
        <w:t xml:space="preserve"> öncelikle yönsel yaklaşım temel alınarak örneklemin test edilen dağılıma ne kadar iyi uyup uymadığının derecesini veren bir olabilirlik indeks değeri</w:t>
      </w:r>
      <w:r w:rsidR="005C7B51">
        <w:t xml:space="preserve"> </w:t>
      </w:r>
      <m:oMath>
        <m:d>
          <m:dPr>
            <m:ctrlPr>
              <w:rPr>
                <w:rFonts w:ascii="Cambria Math" w:hAnsi="Cambria Math"/>
                <w:i/>
              </w:rPr>
            </m:ctrlPr>
          </m:dPr>
          <m:e>
            <m:r>
              <m:rPr>
                <m:sty m:val="p"/>
              </m:rPr>
              <w:rPr>
                <w:rFonts w:ascii="Cambria Math" w:hAnsi="Cambria Math"/>
              </w:rPr>
              <m:t>Π</m:t>
            </m:r>
          </m:e>
        </m:d>
      </m:oMath>
      <w:r w:rsidR="00BC3D1A">
        <w:t xml:space="preserve"> hesaplanmış ve </w:t>
      </w:r>
      <w:r w:rsidR="000652EB">
        <w:t xml:space="preserve">ardından </w:t>
      </w:r>
      <w:r w:rsidR="00BC3D1A">
        <w:t>bu indeks değerinin dağılımı incelenerek FCS uyum iyiliği testi önerilmiştir.</w:t>
      </w:r>
    </w:p>
    <w:p w14:paraId="7BC912BD" w14:textId="18D73F15" w:rsidR="000652EB" w:rsidRDefault="000652EB" w:rsidP="00CB4AE2">
      <w:r>
        <w:t>Önerilen olabilirlik indeks değerine göre örneklemin iddia edilen dağılıma ne kadarlık bir uyum gösterdiği yorumlanabilecektir. Böylece</w:t>
      </w:r>
      <w:r w:rsidR="006C76B2">
        <w:t>,</w:t>
      </w:r>
      <w:r>
        <w:t xml:space="preserve"> </w:t>
      </w:r>
      <m:oMath>
        <m:r>
          <w:rPr>
            <w:rFonts w:ascii="Cambria Math" w:hAnsi="Cambria Math"/>
          </w:rPr>
          <m:t>p&lt;α</m:t>
        </m:r>
      </m:oMath>
      <w:r>
        <w:t xml:space="preserve"> olması durumunda</w:t>
      </w:r>
      <w:r w:rsidR="004D6A51">
        <w:t>, kurulan yokluk hipotezini</w:t>
      </w:r>
      <w:r>
        <w:t xml:space="preserve"> </w:t>
      </w:r>
      <w:r w:rsidR="00D95BFF">
        <w:t>doğrudan</w:t>
      </w:r>
      <w:r>
        <w:t xml:space="preserve"> reddetmek yerine</w:t>
      </w:r>
      <w:r w:rsidR="0065643C">
        <w:t>, olabilirlik indeksi kullanılarak örneklemin dağılımı ne kadar yansıttığı ortaya koyulabilecek ve ne kadarlık bir uyumun çalışma için kabul edilebileceği araştırmacıya bırakılacaktır.</w:t>
      </w:r>
      <w:r w:rsidR="00BE7655">
        <w:t xml:space="preserve"> Olabilirlik indeks değerinin doğruluğunun ve geçerliliğinin belirlenmesi amacıyla merkezi limit teoremi, büyük sayılar kanunu ve deneysel rastgele sayılardan yararlanılarak yapılan simülasyon çalışmalarında</w:t>
      </w:r>
      <w:r w:rsidR="00D661A5">
        <w:t xml:space="preserve">, olabilirlik indeksini temsil eden </w:t>
      </w:r>
      <m:oMath>
        <m:r>
          <m:rPr>
            <m:sty m:val="p"/>
          </m:rPr>
          <w:rPr>
            <w:rFonts w:ascii="Cambria Math" w:hAnsi="Cambria Math"/>
          </w:rPr>
          <m:t>Π</m:t>
        </m:r>
      </m:oMath>
      <w:r w:rsidR="00D661A5">
        <w:t xml:space="preserve"> değerinin </w:t>
      </w:r>
      <m:oMath>
        <m:r>
          <w:rPr>
            <w:rFonts w:ascii="Cambria Math" w:hAnsi="Cambria Math"/>
          </w:rPr>
          <m:t>p</m:t>
        </m:r>
      </m:oMath>
      <w:r w:rsidR="00537085">
        <w:t>-</w:t>
      </w:r>
      <w:r w:rsidR="00D661A5">
        <w:t>değerine göre daha tutarlı ve daha iyi çalıştığı gösterilmiştir.</w:t>
      </w:r>
    </w:p>
    <w:p w14:paraId="08F435FD" w14:textId="31608A33" w:rsidR="00BE7655" w:rsidRDefault="007A624E" w:rsidP="00CB4AE2">
      <w:r>
        <w:t>Önerilen FCS uyum iyiliği testi</w:t>
      </w:r>
      <w:r w:rsidR="00AC1AE9">
        <w:t xml:space="preserve">, literatürdeki diğer test yöntemlerine göre dağılımdan, sınıf sayısından, serbestlik derecesinden bağımsızlık, duyarlılık, hesaplama ve kullanım açısından kolaylık ve hızlılık olmak üzere birçok avantaja sahiptir. </w:t>
      </w:r>
      <w:r w:rsidR="00355E15">
        <w:t xml:space="preserve">BCS yöntemi, sınıf seçiminden dolayı dezavantajları olan bir </w:t>
      </w:r>
      <w:r w:rsidR="00521FE7">
        <w:t xml:space="preserve">uyum iyiliği </w:t>
      </w:r>
      <w:r w:rsidR="00355E15">
        <w:t>test</w:t>
      </w:r>
      <w:r w:rsidR="00521FE7">
        <w:t>idir</w:t>
      </w:r>
      <w:r w:rsidR="00355E15">
        <w:t xml:space="preserve"> ve </w:t>
      </w:r>
      <m:oMath>
        <m:sSup>
          <m:sSupPr>
            <m:ctrlPr>
              <w:rPr>
                <w:rFonts w:ascii="Cambria Math" w:hAnsi="Cambria Math"/>
                <w:i/>
              </w:rPr>
            </m:ctrlPr>
          </m:sSupPr>
          <m:e>
            <m:r>
              <w:rPr>
                <w:rFonts w:ascii="Cambria Math" w:hAnsi="Cambria Math"/>
              </w:rPr>
              <m:t>χ</m:t>
            </m:r>
          </m:e>
          <m:sup>
            <m:r>
              <w:rPr>
                <w:rFonts w:ascii="Cambria Math" w:hAnsi="Cambria Math"/>
              </w:rPr>
              <m:t>2</m:t>
            </m:r>
          </m:sup>
        </m:sSup>
      </m:oMath>
      <w:r w:rsidR="00355E15">
        <w:t xml:space="preserve"> yaklaşımının geçerli olması için örneklem boyutunun yeterli olması gerekmektedir. </w:t>
      </w:r>
      <w:r w:rsidR="004739F2">
        <w:t xml:space="preserve">CVM ve KS testleri sınıf </w:t>
      </w:r>
      <w:r w:rsidR="004739F2">
        <w:lastRenderedPageBreak/>
        <w:t>sayısından bağımsız olduğundan tercih edilebilir uyum iyiliği testlerindendir. Ancak KS testi, dağılımın merkezine yakın sapmalara</w:t>
      </w:r>
      <w:r w:rsidR="00A964CD">
        <w:t>,</w:t>
      </w:r>
      <w:r w:rsidR="004739F2">
        <w:t xml:space="preserve"> kuyruklara göre daha duyarlı olması ve testin karar aşamasında KS kritik değer tablosu kullanılması bakımından dezavantajlara sahiptir. Daha duyarlı bir test olan AD testi ise bazı dağılımlar için iyi sonuçlar vermesine rağmen</w:t>
      </w:r>
      <w:r w:rsidR="00A964CD">
        <w:t>,</w:t>
      </w:r>
      <w:r w:rsidR="004739F2">
        <w:t xml:space="preserve"> her dağılıma uygulanamamaktadır. Ayrıca</w:t>
      </w:r>
      <w:r w:rsidR="00A964CD">
        <w:t>,</w:t>
      </w:r>
      <w:r w:rsidR="004739F2">
        <w:t xml:space="preserve"> her dağılım için ayrı bir kritik değer tablosunun olması yöntemin dağılıma bağımlı bir test yöntemi olduğunu göstermektedir. </w:t>
      </w:r>
    </w:p>
    <w:p w14:paraId="1DB4E36F" w14:textId="7DA9DF69" w:rsidR="0019047D" w:rsidRDefault="00D14130" w:rsidP="0019047D">
      <w:r>
        <w:t xml:space="preserve">FCS uyum iyiliği testinin performansını </w:t>
      </w:r>
      <w:r w:rsidR="00B23C55">
        <w:t xml:space="preserve">kapsamlı bir şekilde </w:t>
      </w:r>
      <w:r>
        <w:t>ö</w:t>
      </w:r>
      <w:r w:rsidR="00B23C55">
        <w:t xml:space="preserve">lçmek için farklı simülasyon çalışmaları yapılmıştır. Monte Carlo yaklaşımı yardımıyla FCS yöntemi, literatürde en çok bilinen ve yaygın bir şekilde kullanılan BCS, CVM, KS ve AD test yöntemleriyle </w:t>
      </w:r>
      <w:r w:rsidR="00CF36B7">
        <w:t>I. tip hata ve testin gücü bakımında karşılaştırılmıştır</w:t>
      </w:r>
      <w:r w:rsidR="004D6699">
        <w:t>. Bu karşılaştırmalar hem simetrik hem de simetrik olmayan dağılım</w:t>
      </w:r>
      <w:r w:rsidR="00B51328">
        <w:t>lar</w:t>
      </w:r>
      <w:r w:rsidR="004D6699">
        <w:t xml:space="preserve"> kullanılarak gerçekleştirilmiştir. </w:t>
      </w:r>
      <w:r w:rsidR="00CF36B7">
        <w:t>FCS yönteminin, simetrik dağılımlar için karşılaştırılan diğer yöntemlere göre daha duyarlı ve daha yüksek güç değerlerine sahip olduğu görülürken</w:t>
      </w:r>
      <w:r w:rsidR="00B51328">
        <w:t>,</w:t>
      </w:r>
      <w:r w:rsidR="00CF36B7">
        <w:t xml:space="preserve"> </w:t>
      </w:r>
      <w:r w:rsidR="00CF36B7" w:rsidRPr="00CF36B7">
        <w:t>I. tip hatalara göre yöntemin doğru bir şekilde çalıştığ</w:t>
      </w:r>
      <w:r w:rsidR="00CF36B7">
        <w:t xml:space="preserve">ı </w:t>
      </w:r>
      <w:r w:rsidR="00B51328">
        <w:t>gözlenmiştir</w:t>
      </w:r>
      <w:r w:rsidR="00CF36B7">
        <w:t xml:space="preserve">. </w:t>
      </w:r>
      <w:r w:rsidR="00CF36B7" w:rsidRPr="00CF36B7">
        <w:t>Simetrik olmayan dağılımlar için testlerin güç değerleri incelendiğinde</w:t>
      </w:r>
      <w:r w:rsidR="00CF36B7">
        <w:t>,</w:t>
      </w:r>
      <w:r w:rsidR="00CF36B7" w:rsidRPr="00CF36B7">
        <w:t xml:space="preserve"> AD testi daha yüksek sonuçlar vermesine rağmen, önerilen FCS yöntemi</w:t>
      </w:r>
      <w:r w:rsidR="00B51328">
        <w:t xml:space="preserve"> kullanılarak</w:t>
      </w:r>
      <w:r w:rsidR="00CF36B7" w:rsidRPr="00CF36B7">
        <w:t xml:space="preserve"> karşılaştırılan </w:t>
      </w:r>
      <w:r w:rsidR="00B51328" w:rsidRPr="00CF36B7">
        <w:t xml:space="preserve">diğer </w:t>
      </w:r>
      <w:r w:rsidR="00CF36B7" w:rsidRPr="00CF36B7">
        <w:t xml:space="preserve">yöntemlerden daha iyi sonuçlar </w:t>
      </w:r>
      <w:r w:rsidR="00B51328">
        <w:t>elde edilmiştir</w:t>
      </w:r>
      <w:r w:rsidR="00CF36B7" w:rsidRPr="00CF36B7">
        <w:t>.</w:t>
      </w:r>
      <w:r w:rsidR="00CF36B7">
        <w:t xml:space="preserve"> </w:t>
      </w:r>
      <w:r w:rsidR="00CF36B7" w:rsidRPr="00CF36B7">
        <w:t>Fakat en yüksek testin gücü değerlerine sahip olan AD testi her dağılıma uygulanamamaktadır yani</w:t>
      </w:r>
      <w:r w:rsidR="00B51328">
        <w:t>,</w:t>
      </w:r>
      <w:r w:rsidR="00CF36B7" w:rsidRPr="00CF36B7">
        <w:t xml:space="preserve"> bu test yöntemi dağılıma bağımsız bir yöntem değildir.</w:t>
      </w:r>
      <w:r w:rsidR="0019047D">
        <w:t xml:space="preserve"> </w:t>
      </w:r>
    </w:p>
    <w:p w14:paraId="40F58DF7" w14:textId="5FA2A53C" w:rsidR="00B23C55" w:rsidRPr="00713A46" w:rsidRDefault="004D6699" w:rsidP="0019047D">
      <w:r>
        <w:t>Ö</w:t>
      </w:r>
      <w:r w:rsidR="0019047D" w:rsidRPr="0019047D">
        <w:t xml:space="preserve">nerilen </w:t>
      </w:r>
      <w:r w:rsidR="00537085">
        <w:t>FCS uyum iyiliği testi,</w:t>
      </w:r>
      <w:r w:rsidR="0019047D" w:rsidRPr="0019047D">
        <w:t xml:space="preserve"> </w:t>
      </w:r>
      <w:r w:rsidR="0019047D">
        <w:t xml:space="preserve">beş farklı </w:t>
      </w:r>
      <w:r w:rsidR="0019047D" w:rsidRPr="0019047D">
        <w:t>gerçek veri set</w:t>
      </w:r>
      <w:r w:rsidR="0019047D">
        <w:t>ine</w:t>
      </w:r>
      <w:r w:rsidR="0019047D" w:rsidRPr="0019047D">
        <w:t xml:space="preserve"> de uygulanmış ve başarımı gösterilmiştir.</w:t>
      </w:r>
      <w:r>
        <w:t xml:space="preserve"> Simülasyon çalışmasının son kısmında da FCS yönteminin </w:t>
      </w:r>
      <w:r w:rsidRPr="004D6699">
        <w:t xml:space="preserve">geçerliliğini ve kullanılabilirliğini desteklemek için </w:t>
      </w:r>
      <w:r w:rsidR="008A2835">
        <w:t xml:space="preserve">KS test yöntemiyle karşılaştırmalar yapılmıştır. Bu simülasyon sonucunda da FCS testinin KS testi gibi doğru ve stabil sonuçlar verdiği gözlenmiştir. Fakat </w:t>
      </w:r>
      <m:oMath>
        <m:r>
          <w:rPr>
            <w:rFonts w:ascii="Cambria Math" w:hAnsi="Cambria Math"/>
          </w:rPr>
          <m:t>p</m:t>
        </m:r>
      </m:oMath>
      <w:r w:rsidR="00345285">
        <w:t>-</w:t>
      </w:r>
      <w:r w:rsidR="008A2835">
        <w:t xml:space="preserve">değerleri açısından karşılaştırıldıklarında, FCS uyum iyiliği testinin KS testine </w:t>
      </w:r>
      <w:r w:rsidR="008A2835" w:rsidRPr="00713A46">
        <w:t xml:space="preserve">göre daha tutarlı ve istikrarlı çalıştığı söylenebilir. </w:t>
      </w:r>
    </w:p>
    <w:p w14:paraId="26BE1400" w14:textId="5FEAB7DC" w:rsidR="0019047D" w:rsidRPr="00713A46" w:rsidRDefault="008A2835" w:rsidP="00713A46">
      <w:r w:rsidRPr="00713A46">
        <w:t>Sonuç olarak</w:t>
      </w:r>
      <w:r w:rsidR="00B51328">
        <w:t>,</w:t>
      </w:r>
      <w:r w:rsidRPr="00713A46">
        <w:t xml:space="preserve"> </w:t>
      </w:r>
      <w:r w:rsidR="0019047D" w:rsidRPr="00713A46">
        <w:t>önerilen</w:t>
      </w:r>
      <w:r w:rsidR="00713A46" w:rsidRPr="00713A46">
        <w:t xml:space="preserve"> FCS</w:t>
      </w:r>
      <w:r w:rsidR="0019047D" w:rsidRPr="00713A46">
        <w:t xml:space="preserve"> test yöntemi duyarlı bir test olmasının yanı sıra aynı zamanda sınıflandırmadan ve dağılımdan bağımsız bir testtir. Bu avantajlara ek olarak, önerilen test yöntemi verileri gruplandırma veya sıralama işlemine ihtiyaç duymadığı gibi deneysel dağılım fonksiyonuna da ihtiyaç duymamaktadır. Sadece iki serbestlik dereceli bir ki-kare tablosu kullandığı için serbestlik derecesinden de bağımsız bir yöntemdir. Ayrıca</w:t>
      </w:r>
      <w:r w:rsidR="00B51328">
        <w:t>,</w:t>
      </w:r>
      <w:r w:rsidR="0019047D" w:rsidRPr="00713A46">
        <w:t xml:space="preserve"> bu çalışmada, önerilen yöntemin basitliği ve hesaplama açısından kolaylığı gösterilmiştir. Bu durumun, önerilen test yöntemini birçok araştırmacının tercih edeceği bir yöntem haline getireceği düşünülmektedir.</w:t>
      </w:r>
    </w:p>
    <w:p w14:paraId="3E0B141E" w14:textId="4A0F8A61" w:rsidR="00003D87" w:rsidRDefault="00003D87" w:rsidP="00003D87"/>
    <w:p w14:paraId="5EAD319D" w14:textId="77777777" w:rsidR="00003D87" w:rsidRDefault="00003D87" w:rsidP="00003D87">
      <w:pPr>
        <w:sectPr w:rsidR="00003D87" w:rsidSect="00D94714">
          <w:pgSz w:w="11906" w:h="16838"/>
          <w:pgMar w:top="1701" w:right="1418" w:bottom="1418" w:left="1701" w:header="709" w:footer="709" w:gutter="0"/>
          <w:cols w:space="708"/>
          <w:titlePg/>
          <w:docGrid w:linePitch="360"/>
        </w:sectPr>
      </w:pPr>
    </w:p>
    <w:p w14:paraId="213780BF" w14:textId="77777777" w:rsidR="00003D87" w:rsidRDefault="00003D87" w:rsidP="00585741">
      <w:pPr>
        <w:spacing w:line="480" w:lineRule="auto"/>
      </w:pPr>
    </w:p>
    <w:p w14:paraId="513C9004" w14:textId="5DFE3546" w:rsidR="00003D87" w:rsidRDefault="00003D87" w:rsidP="00585741">
      <w:pPr>
        <w:pStyle w:val="Balk1"/>
      </w:pPr>
      <w:bookmarkStart w:id="343" w:name="_Toc136539210"/>
      <w:bookmarkStart w:id="344" w:name="_Toc137029748"/>
      <w:r>
        <w:t>ÖNERİLER</w:t>
      </w:r>
      <w:bookmarkEnd w:id="343"/>
      <w:bookmarkEnd w:id="344"/>
    </w:p>
    <w:p w14:paraId="0367DB19" w14:textId="6E0DAEE6" w:rsidR="00003D87" w:rsidRDefault="00146D43" w:rsidP="00146D43">
      <w:r>
        <w:t>Doktora tezi olarak sunulan bu çalışmada, uyum iyiliği testlerinde örneklemin iddia edilen dağılımı ne derece yansıttığını ortaya koyabilecek bir olabilirlik indeksi ve bu indeksin dağılımdan yararlanarak yeni bir uyum iyiliği testi geliştirilmiştir. Bu tez konusu ile çalışma yapmak isteyecek araştırmacılara ve uygulayıcılara ilet</w:t>
      </w:r>
      <w:r w:rsidR="00B51328">
        <w:t>il</w:t>
      </w:r>
      <w:r>
        <w:t>mek istenen öneriler</w:t>
      </w:r>
      <w:r w:rsidR="00943D93">
        <w:t xml:space="preserve"> aşağıdaki gibi belirtilmiştir:</w:t>
      </w:r>
    </w:p>
    <w:p w14:paraId="6BE5BFA7" w14:textId="7031348C" w:rsidR="00943D93" w:rsidRDefault="00BC0BA5">
      <w:pPr>
        <w:pStyle w:val="ListeParagraf"/>
        <w:numPr>
          <w:ilvl w:val="0"/>
          <w:numId w:val="3"/>
        </w:numPr>
        <w:ind w:left="851" w:hanging="284"/>
      </w:pPr>
      <w:r>
        <w:t>Olabilirlik indeksi</w:t>
      </w:r>
      <w:r w:rsidR="0027799D">
        <w:t>, örneklemin dağılımı ne kadar yansıttığını ortaya koymaktadır ve çalışma için ne kadarlık bir uyumun kabul edilebileceğini araştırmacıya bırakmaktadır. Bu nedenle, önerilen indeks değeri çok örneklem ve çok değişkenli durumlar için geliştirilip bulanık çıkarsama sistemlerinde kullanılabilir.</w:t>
      </w:r>
    </w:p>
    <w:p w14:paraId="4C6F0654" w14:textId="1EBC6F6E" w:rsidR="00DA1419" w:rsidRDefault="00DA1419">
      <w:pPr>
        <w:pStyle w:val="ListeParagraf"/>
        <w:numPr>
          <w:ilvl w:val="0"/>
          <w:numId w:val="3"/>
        </w:numPr>
        <w:ind w:left="851" w:hanging="284"/>
      </w:pPr>
      <w:r>
        <w:t xml:space="preserve">Bu tezde literatürde yaygın bir şekilde kullanılan simetrik ve simetrik olmayan dağılımlar kullanılarak simülasyon çalışmaları yapılmıştır. Çalışmayı geliştirmek için daha karmaşık yapıdaki </w:t>
      </w:r>
      <w:r w:rsidR="00BC0BA5">
        <w:t>dağılımlar da kullanılabilir.</w:t>
      </w:r>
    </w:p>
    <w:p w14:paraId="3E0B9F36" w14:textId="0C79D142" w:rsidR="00BC0BA5" w:rsidRDefault="00BC0BA5">
      <w:pPr>
        <w:pStyle w:val="ListeParagraf"/>
        <w:numPr>
          <w:ilvl w:val="0"/>
          <w:numId w:val="3"/>
        </w:numPr>
        <w:ind w:left="851" w:hanging="284"/>
      </w:pPr>
      <w:r>
        <w:t>FCS testi tek örneklem için geliştirilmiş ve uygulanmıştır. Önerilen yöntemin iki örneklem için geliştirilip, mevcut yöntemlerle karşılaştırılması yapılabilir.</w:t>
      </w:r>
    </w:p>
    <w:p w14:paraId="6A3F87E9" w14:textId="2AB9C37D" w:rsidR="00943D93" w:rsidRDefault="00DA1419">
      <w:pPr>
        <w:pStyle w:val="ListeParagraf"/>
        <w:numPr>
          <w:ilvl w:val="0"/>
          <w:numId w:val="3"/>
        </w:numPr>
        <w:ind w:left="851" w:hanging="284"/>
      </w:pPr>
      <w:r>
        <w:t>Önerilen FCS uyum iyiliği testi tek değişkenli durum için geliştirilmiştir. Çok değişkenli durum için uyarlanabilir.</w:t>
      </w:r>
    </w:p>
    <w:p w14:paraId="29FD6A65" w14:textId="79E75F35" w:rsidR="00003D87" w:rsidRDefault="00003D87" w:rsidP="00003D87"/>
    <w:p w14:paraId="5A09FF80" w14:textId="77777777" w:rsidR="00003D87" w:rsidRDefault="00003D87" w:rsidP="00003D87">
      <w:pPr>
        <w:sectPr w:rsidR="00003D87" w:rsidSect="00D94714">
          <w:pgSz w:w="11906" w:h="16838"/>
          <w:pgMar w:top="1701" w:right="1418" w:bottom="1418" w:left="1701" w:header="709" w:footer="709" w:gutter="0"/>
          <w:cols w:space="708"/>
          <w:titlePg/>
          <w:docGrid w:linePitch="360"/>
        </w:sectPr>
      </w:pPr>
    </w:p>
    <w:p w14:paraId="3C3C6F23" w14:textId="09594BFF" w:rsidR="00003D87" w:rsidRDefault="00003D87" w:rsidP="00585741">
      <w:pPr>
        <w:spacing w:line="480" w:lineRule="auto"/>
      </w:pPr>
    </w:p>
    <w:p w14:paraId="41C537A6" w14:textId="07F4FD24" w:rsidR="00B1259F" w:rsidRDefault="00B1259F" w:rsidP="00585741">
      <w:pPr>
        <w:pStyle w:val="Balk1"/>
      </w:pPr>
      <w:bookmarkStart w:id="345" w:name="_Toc136539211"/>
      <w:bookmarkStart w:id="346" w:name="_Toc137029749"/>
      <w:r>
        <w:t>KAYNAKLAR</w:t>
      </w:r>
      <w:bookmarkEnd w:id="345"/>
      <w:bookmarkEnd w:id="346"/>
    </w:p>
    <w:p w14:paraId="4B2147F0" w14:textId="77777777" w:rsidR="006253A4" w:rsidRDefault="00BE2589" w:rsidP="006253A4">
      <w:pPr>
        <w:pStyle w:val="Kaynaka"/>
        <w:ind w:left="720" w:hanging="720"/>
        <w:rPr>
          <w:szCs w:val="24"/>
        </w:rPr>
      </w:pPr>
      <w:r>
        <w:fldChar w:fldCharType="begin"/>
      </w:r>
      <w:r>
        <w:instrText xml:space="preserve"> BIBLIOGRAPHY  \l 1055 </w:instrText>
      </w:r>
      <w:r>
        <w:fldChar w:fldCharType="separate"/>
      </w:r>
      <w:r w:rsidR="006253A4">
        <w:t xml:space="preserve">Abelson, R. P. (1997). A retrospective on the significance test ban of 1999 (If there were no significance tests, they would be invented). L. L. Harlow, S. A. Mulaik, &amp; J. H. Steiger (Dü) içinde, </w:t>
      </w:r>
      <w:r w:rsidR="006253A4">
        <w:rPr>
          <w:i/>
          <w:iCs/>
        </w:rPr>
        <w:t>What if there were no significance tests?</w:t>
      </w:r>
      <w:r w:rsidR="006253A4">
        <w:t xml:space="preserve"> (s. 117-141). New Jersey, Mahwah: Erlbaum.</w:t>
      </w:r>
    </w:p>
    <w:p w14:paraId="56D1A82A" w14:textId="77777777" w:rsidR="006253A4" w:rsidRDefault="006253A4" w:rsidP="006253A4">
      <w:pPr>
        <w:pStyle w:val="Kaynaka"/>
        <w:ind w:left="720" w:hanging="720"/>
      </w:pPr>
      <w:r>
        <w:t xml:space="preserve">Altın Yavuz, A. (2021). İlerleyen Sansürlü Örneklemlere Dayalı Olarak Weibull Dağılımının Şekil Parametresinin Sağlam Tahmin Edicileri. </w:t>
      </w:r>
      <w:r>
        <w:rPr>
          <w:i/>
          <w:iCs/>
        </w:rPr>
        <w:t>Süleyman Demirel Üniversitesi Fen Bilimleri Enstitüsü Dergisi, 25</w:t>
      </w:r>
      <w:r>
        <w:t>(2), 410-418.</w:t>
      </w:r>
    </w:p>
    <w:p w14:paraId="442D3544" w14:textId="77777777" w:rsidR="006253A4" w:rsidRDefault="006253A4" w:rsidP="006253A4">
      <w:pPr>
        <w:pStyle w:val="Kaynaka"/>
        <w:ind w:left="720" w:hanging="720"/>
      </w:pPr>
      <w:r>
        <w:t xml:space="preserve">Anderson, T. (1962). On the distribution of the two-sample Cramer-von Mises criterion. </w:t>
      </w:r>
      <w:r>
        <w:rPr>
          <w:i/>
          <w:iCs/>
        </w:rPr>
        <w:t>The Annals of Mathematical Statistics, 33</w:t>
      </w:r>
      <w:r>
        <w:t>(3), 1148-1159.</w:t>
      </w:r>
    </w:p>
    <w:p w14:paraId="15613BA9" w14:textId="77777777" w:rsidR="006253A4" w:rsidRDefault="006253A4" w:rsidP="006253A4">
      <w:pPr>
        <w:pStyle w:val="Kaynaka"/>
        <w:ind w:left="720" w:hanging="720"/>
      </w:pPr>
      <w:r>
        <w:t xml:space="preserve">Anderson, T., &amp; Darling, D. (1952). Asymptotic theory of certain goodness of fit criteria based on stochastic processes. </w:t>
      </w:r>
      <w:r>
        <w:rPr>
          <w:i/>
          <w:iCs/>
        </w:rPr>
        <w:t>The Annals of Mathematical Statistics, 23</w:t>
      </w:r>
      <w:r>
        <w:t>(2), 193-212.</w:t>
      </w:r>
    </w:p>
    <w:p w14:paraId="4E3A8096" w14:textId="77777777" w:rsidR="006253A4" w:rsidRDefault="006253A4" w:rsidP="006253A4">
      <w:pPr>
        <w:pStyle w:val="Kaynaka"/>
        <w:ind w:left="720" w:hanging="720"/>
      </w:pPr>
      <w:r>
        <w:t xml:space="preserve">Anderson, T., &amp; Darling, D. (1954). A test of goodness of fit. </w:t>
      </w:r>
      <w:r>
        <w:rPr>
          <w:i/>
          <w:iCs/>
        </w:rPr>
        <w:t>Journal of the American Statistical Association, 49</w:t>
      </w:r>
      <w:r>
        <w:t>(268), 765-769.</w:t>
      </w:r>
    </w:p>
    <w:p w14:paraId="3563CB31" w14:textId="77777777" w:rsidR="006253A4" w:rsidRDefault="006253A4" w:rsidP="006253A4">
      <w:pPr>
        <w:pStyle w:val="Kaynaka"/>
        <w:ind w:left="720" w:hanging="720"/>
      </w:pPr>
      <w:r>
        <w:t xml:space="preserve">Angus, J. (1994). The probability integral transform and related results. </w:t>
      </w:r>
      <w:r>
        <w:rPr>
          <w:i/>
          <w:iCs/>
        </w:rPr>
        <w:t>SIAM review, 36</w:t>
      </w:r>
      <w:r>
        <w:t>(4), 652-654.</w:t>
      </w:r>
    </w:p>
    <w:p w14:paraId="5076E254" w14:textId="77777777" w:rsidR="006253A4" w:rsidRDefault="006253A4" w:rsidP="006253A4">
      <w:pPr>
        <w:pStyle w:val="Kaynaka"/>
        <w:ind w:left="720" w:hanging="720"/>
      </w:pPr>
      <w:r>
        <w:t xml:space="preserve">Arizono, I., &amp; Ohta, H. (1989). A test for normality based on Kullback—Leibler information. </w:t>
      </w:r>
      <w:r>
        <w:rPr>
          <w:i/>
          <w:iCs/>
        </w:rPr>
        <w:t>The American Statistician, 43</w:t>
      </w:r>
      <w:r>
        <w:t>(1), 20-22.</w:t>
      </w:r>
    </w:p>
    <w:p w14:paraId="7BD58DF3" w14:textId="77777777" w:rsidR="006253A4" w:rsidRDefault="006253A4" w:rsidP="006253A4">
      <w:pPr>
        <w:pStyle w:val="Kaynaka"/>
        <w:ind w:left="720" w:hanging="720"/>
      </w:pPr>
      <w:r>
        <w:t xml:space="preserve">Arshad, M., Rasool, M., &amp; Ahmad, M. (2003). Anderson Darling and modified Anderson Darling tests for generalized Pareto distribution. </w:t>
      </w:r>
      <w:r>
        <w:rPr>
          <w:i/>
          <w:iCs/>
        </w:rPr>
        <w:t>Pakistan Journal of Applied Sciences, 3</w:t>
      </w:r>
      <w:r>
        <w:t>(2), 85-88.</w:t>
      </w:r>
    </w:p>
    <w:p w14:paraId="4AB39086" w14:textId="77777777" w:rsidR="006253A4" w:rsidRDefault="006253A4" w:rsidP="006253A4">
      <w:pPr>
        <w:pStyle w:val="Kaynaka"/>
        <w:ind w:left="720" w:hanging="720"/>
      </w:pPr>
      <w:r>
        <w:t xml:space="preserve">Bain, L., &amp; Engelhardt, M. (1987). </w:t>
      </w:r>
      <w:r>
        <w:rPr>
          <w:i/>
          <w:iCs/>
        </w:rPr>
        <w:t>Introduction to probability and mathematical statistics.</w:t>
      </w:r>
      <w:r>
        <w:t xml:space="preserve"> Brooks/Cole.</w:t>
      </w:r>
    </w:p>
    <w:p w14:paraId="65BC3839" w14:textId="77777777" w:rsidR="006253A4" w:rsidRDefault="006253A4" w:rsidP="006253A4">
      <w:pPr>
        <w:pStyle w:val="Kaynaka"/>
        <w:ind w:left="720" w:hanging="720"/>
      </w:pPr>
      <w:r>
        <w:t xml:space="preserve">Balakrishnan, N., &amp; Nevzorov, V. (2004). </w:t>
      </w:r>
      <w:r>
        <w:rPr>
          <w:i/>
          <w:iCs/>
        </w:rPr>
        <w:t>A primer on statistical distributions.</w:t>
      </w:r>
      <w:r>
        <w:t xml:space="preserve"> Hoboken, New Jersey: John Wiley &amp; Sons Inc.</w:t>
      </w:r>
    </w:p>
    <w:p w14:paraId="00C5D0DB" w14:textId="77777777" w:rsidR="006253A4" w:rsidRDefault="006253A4" w:rsidP="006253A4">
      <w:pPr>
        <w:pStyle w:val="Kaynaka"/>
        <w:ind w:left="720" w:hanging="720"/>
      </w:pPr>
      <w:r>
        <w:t xml:space="preserve">Balakrishnan, N., Voinov, V., &amp; Nikulin, M. (2013). </w:t>
      </w:r>
      <w:r>
        <w:rPr>
          <w:i/>
          <w:iCs/>
        </w:rPr>
        <w:t>Chi-squared goodness of fit tests with applications.</w:t>
      </w:r>
      <w:r>
        <w:t xml:space="preserve"> United States of America: Elsevier.</w:t>
      </w:r>
    </w:p>
    <w:p w14:paraId="3FEA157C" w14:textId="77777777" w:rsidR="006253A4" w:rsidRDefault="006253A4" w:rsidP="006253A4">
      <w:pPr>
        <w:pStyle w:val="Kaynaka"/>
        <w:ind w:left="720" w:hanging="720"/>
      </w:pPr>
      <w:r>
        <w:t xml:space="preserve">Baringhaus, L., &amp; Henze, N. (1988). A consistent test for multivariate normality based on the empirical characteristic function. </w:t>
      </w:r>
      <w:r>
        <w:rPr>
          <w:i/>
          <w:iCs/>
        </w:rPr>
        <w:t>Metrika, 35</w:t>
      </w:r>
      <w:r>
        <w:t>(1), 339-348.</w:t>
      </w:r>
    </w:p>
    <w:p w14:paraId="12470B2B" w14:textId="77777777" w:rsidR="006253A4" w:rsidRDefault="006253A4" w:rsidP="006253A4">
      <w:pPr>
        <w:pStyle w:val="Kaynaka"/>
        <w:ind w:left="720" w:hanging="720"/>
      </w:pPr>
      <w:r>
        <w:t xml:space="preserve">Batsidis, A., Economou, P., &amp; Bar-Lev, S. (2022). A Comparative Study of Goodness-of-Fit Tests for the Laplace Distribution. </w:t>
      </w:r>
      <w:r>
        <w:rPr>
          <w:i/>
          <w:iCs/>
        </w:rPr>
        <w:t>Austrian Journal of Statistics, 51</w:t>
      </w:r>
      <w:r>
        <w:t>(2), 91-123.</w:t>
      </w:r>
    </w:p>
    <w:p w14:paraId="4A843CBF" w14:textId="77777777" w:rsidR="006253A4" w:rsidRDefault="006253A4" w:rsidP="006253A4">
      <w:pPr>
        <w:pStyle w:val="Kaynaka"/>
        <w:ind w:left="720" w:hanging="720"/>
      </w:pPr>
      <w:r>
        <w:t xml:space="preserve">Bayoud, H. (2021). Tests of normality: new test and comparative study. </w:t>
      </w:r>
      <w:r>
        <w:rPr>
          <w:i/>
          <w:iCs/>
        </w:rPr>
        <w:t>Communications in Statistics-Simulation and Computation, 78</w:t>
      </w:r>
      <w:r>
        <w:t>(1), 1-22.</w:t>
      </w:r>
    </w:p>
    <w:p w14:paraId="4E1B5A35" w14:textId="77777777" w:rsidR="006253A4" w:rsidRDefault="006253A4" w:rsidP="006253A4">
      <w:pPr>
        <w:pStyle w:val="Kaynaka"/>
        <w:ind w:left="720" w:hanging="720"/>
      </w:pPr>
      <w:r>
        <w:lastRenderedPageBreak/>
        <w:t xml:space="preserve">Bera, A., &amp; Jarque, C. (1981). Efficient tests for normality, homoscedasticity and serial independence of regression residuals: Monte Carlo evidence. </w:t>
      </w:r>
      <w:r>
        <w:rPr>
          <w:i/>
          <w:iCs/>
        </w:rPr>
        <w:t>Economics Letters, 7</w:t>
      </w:r>
      <w:r>
        <w:t>(4), 313-318.</w:t>
      </w:r>
    </w:p>
    <w:p w14:paraId="0A606F89" w14:textId="77777777" w:rsidR="006253A4" w:rsidRDefault="006253A4" w:rsidP="006253A4">
      <w:pPr>
        <w:pStyle w:val="Kaynaka"/>
        <w:ind w:left="720" w:hanging="720"/>
      </w:pPr>
      <w:r>
        <w:t xml:space="preserve">Bonett, D., &amp; Seier, E. (2002). A test of normality with high uniform power. </w:t>
      </w:r>
      <w:r>
        <w:rPr>
          <w:i/>
          <w:iCs/>
        </w:rPr>
        <w:t>Computational Statistics &amp; Data Analysis, 40</w:t>
      </w:r>
      <w:r>
        <w:t>(3), 435-445.</w:t>
      </w:r>
    </w:p>
    <w:p w14:paraId="30A38ACD" w14:textId="77777777" w:rsidR="006253A4" w:rsidRDefault="006253A4" w:rsidP="006253A4">
      <w:pPr>
        <w:pStyle w:val="Kaynaka"/>
        <w:ind w:left="720" w:hanging="720"/>
      </w:pPr>
      <w:r>
        <w:t xml:space="preserve">Bontemps, C., &amp; Meddahi, N. (2005). Testing normality: a GMM approach. </w:t>
      </w:r>
      <w:r>
        <w:rPr>
          <w:i/>
          <w:iCs/>
        </w:rPr>
        <w:t>Journal of Econometrics, 124</w:t>
      </w:r>
      <w:r>
        <w:t>(1), 149-186.</w:t>
      </w:r>
    </w:p>
    <w:p w14:paraId="0D109E83" w14:textId="77777777" w:rsidR="006253A4" w:rsidRDefault="006253A4" w:rsidP="006253A4">
      <w:pPr>
        <w:pStyle w:val="Kaynaka"/>
        <w:ind w:left="720" w:hanging="720"/>
      </w:pPr>
      <w:r>
        <w:t xml:space="preserve">Brys, G., Hubert, M., &amp; Struyf, A. (2008). Goodness-of-fit tests based on a robust measure of skewness. </w:t>
      </w:r>
      <w:r>
        <w:rPr>
          <w:i/>
          <w:iCs/>
        </w:rPr>
        <w:t>Computational statistics, 23</w:t>
      </w:r>
      <w:r>
        <w:t>(3), 429-442.</w:t>
      </w:r>
    </w:p>
    <w:p w14:paraId="519DB85E" w14:textId="77777777" w:rsidR="006253A4" w:rsidRDefault="006253A4" w:rsidP="006253A4">
      <w:pPr>
        <w:pStyle w:val="Kaynaka"/>
        <w:ind w:left="720" w:hanging="720"/>
      </w:pPr>
      <w:r>
        <w:t xml:space="preserve">Brys, G., Hubert, M., &amp; Struyf, A. (2008). Goodness-of-fit tests based on a robust measure of skewness. </w:t>
      </w:r>
      <w:r>
        <w:rPr>
          <w:i/>
          <w:iCs/>
        </w:rPr>
        <w:t>Computational Statistics, 23</w:t>
      </w:r>
      <w:r>
        <w:t>(3), 429-442.</w:t>
      </w:r>
    </w:p>
    <w:p w14:paraId="2AB6D181" w14:textId="77777777" w:rsidR="006253A4" w:rsidRDefault="006253A4" w:rsidP="006253A4">
      <w:pPr>
        <w:pStyle w:val="Kaynaka"/>
        <w:ind w:left="720" w:hanging="720"/>
      </w:pPr>
      <w:r>
        <w:t xml:space="preserve">Cabaña, A., &amp; Cabaña, E. (2003). Tests of normality based on transformed empirical processes. </w:t>
      </w:r>
      <w:r>
        <w:rPr>
          <w:i/>
          <w:iCs/>
        </w:rPr>
        <w:t>Methodology and Computing in Applied Probability, 5</w:t>
      </w:r>
      <w:r>
        <w:t>(3), 309-335.</w:t>
      </w:r>
    </w:p>
    <w:p w14:paraId="42901628" w14:textId="77777777" w:rsidR="006253A4" w:rsidRDefault="006253A4" w:rsidP="006253A4">
      <w:pPr>
        <w:pStyle w:val="Kaynaka"/>
        <w:ind w:left="720" w:hanging="720"/>
      </w:pPr>
      <w:r>
        <w:t xml:space="preserve">Chaichatschwal, R., &amp; Budsaba, K. (2007). A power comparison of goodness-of-fit tests for normality based on the likelihood ratio and the non-likelihood ratio. </w:t>
      </w:r>
      <w:r>
        <w:rPr>
          <w:i/>
          <w:iCs/>
        </w:rPr>
        <w:t>Thailand Statistician, 5</w:t>
      </w:r>
      <w:r>
        <w:t>(2007), 57-68.</w:t>
      </w:r>
    </w:p>
    <w:p w14:paraId="2CAEE3A2" w14:textId="77777777" w:rsidR="006253A4" w:rsidRDefault="006253A4" w:rsidP="006253A4">
      <w:pPr>
        <w:pStyle w:val="Kaynaka"/>
        <w:ind w:left="720" w:hanging="720"/>
      </w:pPr>
      <w:r>
        <w:t xml:space="preserve">Chen, L., &amp; Shapiro, S. (1995). An alernative test for normality based on normalized spacings. </w:t>
      </w:r>
      <w:r>
        <w:rPr>
          <w:i/>
          <w:iCs/>
        </w:rPr>
        <w:t>Journal of Statistical Computation and Simulation, 53</w:t>
      </w:r>
      <w:r>
        <w:t>(3-4), 269-287.</w:t>
      </w:r>
    </w:p>
    <w:p w14:paraId="4C5F954B" w14:textId="77777777" w:rsidR="006253A4" w:rsidRDefault="006253A4" w:rsidP="006253A4">
      <w:pPr>
        <w:pStyle w:val="Kaynaka"/>
        <w:ind w:left="720" w:hanging="720"/>
      </w:pPr>
      <w:r>
        <w:t xml:space="preserve">Cochran, W. (1952). The χ2 test of goodness of fit. </w:t>
      </w:r>
      <w:r>
        <w:rPr>
          <w:i/>
          <w:iCs/>
        </w:rPr>
        <w:t>The Annals of Mathematical Statistics, 23</w:t>
      </w:r>
      <w:r>
        <w:t>(3), 315-345.</w:t>
      </w:r>
    </w:p>
    <w:p w14:paraId="09EF371D" w14:textId="77777777" w:rsidR="006253A4" w:rsidRDefault="006253A4" w:rsidP="006253A4">
      <w:pPr>
        <w:pStyle w:val="Kaynaka"/>
        <w:ind w:left="720" w:hanging="720"/>
      </w:pPr>
      <w:r>
        <w:t xml:space="preserve">Coin, D. (2008). A goodness-of-fit test for normality based on polynomial regression. </w:t>
      </w:r>
      <w:r>
        <w:rPr>
          <w:i/>
          <w:iCs/>
        </w:rPr>
        <w:t>Computational Statistics &amp; Data Analysis, 52</w:t>
      </w:r>
      <w:r>
        <w:t>(4), 2185-2198.</w:t>
      </w:r>
    </w:p>
    <w:p w14:paraId="39221759" w14:textId="77777777" w:rsidR="006253A4" w:rsidRDefault="006253A4" w:rsidP="006253A4">
      <w:pPr>
        <w:pStyle w:val="Kaynaka"/>
        <w:ind w:left="720" w:hanging="720"/>
      </w:pPr>
      <w:r>
        <w:t xml:space="preserve">Cox, D. (1961). Tests of separate families of hypotheses. J. Neyman (Dü.), </w:t>
      </w:r>
      <w:r>
        <w:rPr>
          <w:i/>
          <w:iCs/>
        </w:rPr>
        <w:t>Proceedings of the fourth Berkeley symposium on mathematical statistics and probability.</w:t>
      </w:r>
      <w:r>
        <w:t xml:space="preserve"> içinde </w:t>
      </w:r>
      <w:r>
        <w:rPr>
          <w:i/>
          <w:iCs/>
        </w:rPr>
        <w:t>1</w:t>
      </w:r>
      <w:r>
        <w:t>, s. 105-123. University of California Press.</w:t>
      </w:r>
    </w:p>
    <w:p w14:paraId="6BE67391" w14:textId="77777777" w:rsidR="006253A4" w:rsidRDefault="006253A4" w:rsidP="006253A4">
      <w:pPr>
        <w:pStyle w:val="Kaynaka"/>
        <w:ind w:left="720" w:hanging="720"/>
      </w:pPr>
      <w:r>
        <w:t xml:space="preserve">Cox, D. (1962). Further results on tests of separate families of hypotheses. </w:t>
      </w:r>
      <w:r>
        <w:rPr>
          <w:i/>
          <w:iCs/>
        </w:rPr>
        <w:t>Journal of the Royal Statistical Society. Series B (Methodological), 24</w:t>
      </w:r>
      <w:r>
        <w:t>(2), 406-424.</w:t>
      </w:r>
    </w:p>
    <w:p w14:paraId="02EC7166" w14:textId="77777777" w:rsidR="006253A4" w:rsidRDefault="006253A4" w:rsidP="006253A4">
      <w:pPr>
        <w:pStyle w:val="Kaynaka"/>
        <w:ind w:left="720" w:hanging="720"/>
      </w:pPr>
      <w:r>
        <w:t xml:space="preserve">Cramér, H. (1928). On the composition of elementary errors. </w:t>
      </w:r>
      <w:r>
        <w:rPr>
          <w:i/>
          <w:iCs/>
        </w:rPr>
        <w:t>Scandinavian Actuarial Journal, 1928</w:t>
      </w:r>
      <w:r>
        <w:t>(1), 13-74. doi:10.1080/03461238.1928.10416862</w:t>
      </w:r>
    </w:p>
    <w:p w14:paraId="43C702F0" w14:textId="77777777" w:rsidR="006253A4" w:rsidRDefault="006253A4" w:rsidP="006253A4">
      <w:pPr>
        <w:pStyle w:val="Kaynaka"/>
        <w:ind w:left="720" w:hanging="720"/>
      </w:pPr>
      <w:r>
        <w:t xml:space="preserve">Crzcgorzewski, P., &amp; Wirczorkowski, R. (1999). Entropy-based goodness-of-fit test for exponentiality. </w:t>
      </w:r>
      <w:r>
        <w:rPr>
          <w:i/>
          <w:iCs/>
        </w:rPr>
        <w:t>Communications in Statistics-Theory and Methods, 28</w:t>
      </w:r>
      <w:r>
        <w:t>(5), 1183-1202.</w:t>
      </w:r>
    </w:p>
    <w:p w14:paraId="44C88376" w14:textId="77777777" w:rsidR="006253A4" w:rsidRDefault="006253A4" w:rsidP="006253A4">
      <w:pPr>
        <w:pStyle w:val="Kaynaka"/>
        <w:ind w:left="720" w:hanging="720"/>
      </w:pPr>
      <w:r>
        <w:t xml:space="preserve">D’Agostino, R., &amp; Stephens, M. (1986). </w:t>
      </w:r>
      <w:r>
        <w:rPr>
          <w:i/>
          <w:iCs/>
        </w:rPr>
        <w:t>Goodness-of-Fit Techniques.</w:t>
      </w:r>
      <w:r>
        <w:t xml:space="preserve"> Marcel Dekker Inc., New York.</w:t>
      </w:r>
    </w:p>
    <w:p w14:paraId="5B682147" w14:textId="77777777" w:rsidR="006253A4" w:rsidRDefault="006253A4" w:rsidP="006253A4">
      <w:pPr>
        <w:pStyle w:val="Kaynaka"/>
        <w:ind w:left="720" w:hanging="720"/>
      </w:pPr>
      <w:r>
        <w:t xml:space="preserve">D'Agostino, R. B. (1971). An omnibus test of normality for moderate and large size samples. </w:t>
      </w:r>
      <w:r>
        <w:rPr>
          <w:i/>
          <w:iCs/>
        </w:rPr>
        <w:t>Biometrika, 58</w:t>
      </w:r>
      <w:r>
        <w:t>(2), 341-348.</w:t>
      </w:r>
    </w:p>
    <w:p w14:paraId="44D191B6" w14:textId="77777777" w:rsidR="006253A4" w:rsidRDefault="006253A4" w:rsidP="006253A4">
      <w:pPr>
        <w:pStyle w:val="Kaynaka"/>
        <w:ind w:left="720" w:hanging="720"/>
      </w:pPr>
      <w:r>
        <w:lastRenderedPageBreak/>
        <w:t xml:space="preserve">D'agostino, R., &amp; Pearson, E. (1973). Tests for departure from normality. Empirical results for the distributions of b 2 and√ b. </w:t>
      </w:r>
      <w:r>
        <w:rPr>
          <w:i/>
          <w:iCs/>
        </w:rPr>
        <w:t>Biometrika, 60</w:t>
      </w:r>
      <w:r>
        <w:t>(3), 613-622.</w:t>
      </w:r>
    </w:p>
    <w:p w14:paraId="36CFC2B1" w14:textId="77777777" w:rsidR="006253A4" w:rsidRDefault="006253A4" w:rsidP="006253A4">
      <w:pPr>
        <w:pStyle w:val="Kaynaka"/>
        <w:ind w:left="720" w:hanging="720"/>
      </w:pPr>
      <w:r>
        <w:t xml:space="preserve">Dekking, F., Kraaikamp, C., Lopuhaä, H., &amp; Meester, L. (2005). </w:t>
      </w:r>
      <w:r>
        <w:rPr>
          <w:i/>
          <w:iCs/>
        </w:rPr>
        <w:t>A Modern Introduction to Probability and Statistics: Understanding why and how</w:t>
      </w:r>
      <w:r>
        <w:t xml:space="preserve"> (Cilt 488). Delft, Netherlands: Springer.</w:t>
      </w:r>
    </w:p>
    <w:p w14:paraId="5B6CD664" w14:textId="77777777" w:rsidR="006253A4" w:rsidRDefault="006253A4" w:rsidP="006253A4">
      <w:pPr>
        <w:pStyle w:val="Kaynaka"/>
        <w:ind w:left="720" w:hanging="720"/>
      </w:pPr>
      <w:r>
        <w:t xml:space="preserve">del Barrio, E., Cuesta-Albertos, J. A., Matrán, C., &amp; Rodríguez-Rodríguez, J. M. (1999). Tests of goodness of fit based on the L2-Wasserstein distance. </w:t>
      </w:r>
      <w:r>
        <w:rPr>
          <w:i/>
          <w:iCs/>
        </w:rPr>
        <w:t>Annals of Statistics, 27</w:t>
      </w:r>
      <w:r>
        <w:t>(4), 1230-1239.</w:t>
      </w:r>
    </w:p>
    <w:p w14:paraId="7969AF37" w14:textId="77777777" w:rsidR="006253A4" w:rsidRDefault="006253A4" w:rsidP="006253A4">
      <w:pPr>
        <w:pStyle w:val="Kaynaka"/>
        <w:ind w:left="720" w:hanging="720"/>
      </w:pPr>
      <w:r>
        <w:t xml:space="preserve">Dodge, Y. (2006). </w:t>
      </w:r>
      <w:r>
        <w:rPr>
          <w:i/>
          <w:iCs/>
        </w:rPr>
        <w:t>The Oxford dictionary of statistical terms.</w:t>
      </w:r>
      <w:r>
        <w:t xml:space="preserve"> New York: Oxford University Press .</w:t>
      </w:r>
    </w:p>
    <w:p w14:paraId="6673B89B" w14:textId="77777777" w:rsidR="006253A4" w:rsidRDefault="006253A4" w:rsidP="006253A4">
      <w:pPr>
        <w:pStyle w:val="Kaynaka"/>
        <w:ind w:left="720" w:hanging="720"/>
      </w:pPr>
      <w:r>
        <w:t xml:space="preserve">Domanski, C., &amp; Szczepocki, P. (2020). Comparison of selected tests for univariate normality based on measures of moments. </w:t>
      </w:r>
      <w:r>
        <w:rPr>
          <w:i/>
          <w:iCs/>
        </w:rPr>
        <w:t>Statistics in Transition New Series, 21</w:t>
      </w:r>
      <w:r>
        <w:t>(5), 151-179.</w:t>
      </w:r>
    </w:p>
    <w:p w14:paraId="007DF43E" w14:textId="77777777" w:rsidR="006253A4" w:rsidRDefault="006253A4" w:rsidP="006253A4">
      <w:pPr>
        <w:pStyle w:val="Kaynaka"/>
        <w:ind w:left="720" w:hanging="720"/>
      </w:pPr>
      <w:r>
        <w:t xml:space="preserve">Dong, L., &amp; Giles, D. (2007). An empirical likelihood ratio test for normality. </w:t>
      </w:r>
      <w:r>
        <w:rPr>
          <w:i/>
          <w:iCs/>
        </w:rPr>
        <w:t>Communications in Statistics—Simulation and Computation, 36</w:t>
      </w:r>
      <w:r>
        <w:t>(1), 197-215.</w:t>
      </w:r>
    </w:p>
    <w:p w14:paraId="7B0FB182" w14:textId="77777777" w:rsidR="006253A4" w:rsidRDefault="006253A4" w:rsidP="006253A4">
      <w:pPr>
        <w:pStyle w:val="Kaynaka"/>
        <w:ind w:left="720" w:hanging="720"/>
      </w:pPr>
      <w:r>
        <w:t xml:space="preserve">Doornik, J., &amp; Hansen, H. (2008). An omnibus test for univariate and multivariate normality. </w:t>
      </w:r>
      <w:r>
        <w:rPr>
          <w:i/>
          <w:iCs/>
        </w:rPr>
        <w:t>Oxford Bulletin of Economics and Statistics, 70</w:t>
      </w:r>
      <w:r>
        <w:t>(1), 927-939.</w:t>
      </w:r>
    </w:p>
    <w:p w14:paraId="2419B0E8" w14:textId="77777777" w:rsidR="006253A4" w:rsidRDefault="006253A4" w:rsidP="006253A4">
      <w:pPr>
        <w:pStyle w:val="Kaynaka"/>
        <w:ind w:left="720" w:hanging="720"/>
      </w:pPr>
      <w:r>
        <w:t xml:space="preserve">Dudewicz, E. J., van der Meulen, E. C., SriRam, M. G., &amp; Teoh, N. K. (1995). Entropy-based random number evaluation. </w:t>
      </w:r>
      <w:r>
        <w:rPr>
          <w:i/>
          <w:iCs/>
        </w:rPr>
        <w:t>American Journal of Mathematical and Management Sciences, 15</w:t>
      </w:r>
      <w:r>
        <w:t>(1-2), 115-153.</w:t>
      </w:r>
    </w:p>
    <w:p w14:paraId="08A469DC" w14:textId="77777777" w:rsidR="006253A4" w:rsidRDefault="006253A4" w:rsidP="006253A4">
      <w:pPr>
        <w:pStyle w:val="Kaynaka"/>
        <w:ind w:left="720" w:hanging="720"/>
      </w:pPr>
      <w:r>
        <w:t xml:space="preserve">Epps, T. (2005). Tests for location-scale families based on the empirical characteristic function. </w:t>
      </w:r>
      <w:r>
        <w:rPr>
          <w:i/>
          <w:iCs/>
        </w:rPr>
        <w:t>Metrika, 62</w:t>
      </w:r>
      <w:r>
        <w:t>(1), 99-114.</w:t>
      </w:r>
    </w:p>
    <w:p w14:paraId="267DCB87" w14:textId="77777777" w:rsidR="006253A4" w:rsidRDefault="006253A4" w:rsidP="006253A4">
      <w:pPr>
        <w:pStyle w:val="Kaynaka"/>
        <w:ind w:left="720" w:hanging="720"/>
      </w:pPr>
      <w:r>
        <w:t xml:space="preserve">Epps, T., &amp; Pulley, L. (1983). A test for normality based on the empirical characteristic function. </w:t>
      </w:r>
      <w:r>
        <w:rPr>
          <w:i/>
          <w:iCs/>
        </w:rPr>
        <w:t>Biometrika, 70</w:t>
      </w:r>
      <w:r>
        <w:t>(3), 723-726.</w:t>
      </w:r>
    </w:p>
    <w:p w14:paraId="42F5D322" w14:textId="77777777" w:rsidR="006253A4" w:rsidRDefault="006253A4" w:rsidP="006253A4">
      <w:pPr>
        <w:pStyle w:val="Kaynaka"/>
        <w:ind w:left="720" w:hanging="720"/>
      </w:pPr>
      <w:r>
        <w:t xml:space="preserve">Epps, T., Singleton, K., &amp; Pulley, L. (1982). A test of separate families of distributions based on the empirical moment generating function. </w:t>
      </w:r>
      <w:r>
        <w:rPr>
          <w:i/>
          <w:iCs/>
        </w:rPr>
        <w:t>Biometrika, 69</w:t>
      </w:r>
      <w:r>
        <w:t>(2), 391-399.</w:t>
      </w:r>
    </w:p>
    <w:p w14:paraId="6BB19810" w14:textId="77777777" w:rsidR="006253A4" w:rsidRDefault="006253A4" w:rsidP="006253A4">
      <w:pPr>
        <w:pStyle w:val="Kaynaka"/>
        <w:ind w:left="720" w:hanging="720"/>
      </w:pPr>
      <w:r>
        <w:t xml:space="preserve">Ersan, E., &amp; Mersin, S. (2023). Kaynakça Nasıl Yazılır. </w:t>
      </w:r>
      <w:r>
        <w:rPr>
          <w:i/>
          <w:iCs/>
        </w:rPr>
        <w:t>Fen Bilimleri Tez Dergisi, 12</w:t>
      </w:r>
      <w:r>
        <w:t>(5), s. 123-135.</w:t>
      </w:r>
    </w:p>
    <w:p w14:paraId="1723A06A" w14:textId="77777777" w:rsidR="006253A4" w:rsidRDefault="006253A4" w:rsidP="006253A4">
      <w:pPr>
        <w:pStyle w:val="Kaynaka"/>
        <w:ind w:left="720" w:hanging="720"/>
      </w:pPr>
      <w:r>
        <w:t xml:space="preserve">Esteban, M. D., Marhuenda, Y., Morales, D., &amp; Sanchez, A. (2007). New goodness-of-fit tests based on sample quantiles. </w:t>
      </w:r>
      <w:r>
        <w:rPr>
          <w:i/>
          <w:iCs/>
        </w:rPr>
        <w:t>Communications in Statistics—Simulation and Computation, 36</w:t>
      </w:r>
      <w:r>
        <w:t>(3), 631-642.</w:t>
      </w:r>
    </w:p>
    <w:p w14:paraId="4CCDCD10" w14:textId="77777777" w:rsidR="006253A4" w:rsidRDefault="006253A4" w:rsidP="006253A4">
      <w:pPr>
        <w:pStyle w:val="Kaynaka"/>
        <w:ind w:left="720" w:hanging="720"/>
      </w:pPr>
      <w:r>
        <w:t xml:space="preserve">Esteban, M., Castellanos, M., Morales, D., &amp; Vajda, I. (2001). Monte Carlo comparison of four normality tests using different entropy estimates. </w:t>
      </w:r>
      <w:r>
        <w:rPr>
          <w:i/>
          <w:iCs/>
        </w:rPr>
        <w:t>Communications in Statistics-Simulation and Computation, 30</w:t>
      </w:r>
      <w:r>
        <w:t>(4), 761-785.</w:t>
      </w:r>
    </w:p>
    <w:p w14:paraId="0E40AE64" w14:textId="77777777" w:rsidR="006253A4" w:rsidRDefault="006253A4" w:rsidP="006253A4">
      <w:pPr>
        <w:pStyle w:val="Kaynaka"/>
        <w:ind w:left="720" w:hanging="720"/>
      </w:pPr>
      <w:r>
        <w:t xml:space="preserve">Evren, A., &amp; Tuna, E. (2012). On some properties of goodness of fit measures based on statistical entropy. </w:t>
      </w:r>
      <w:r>
        <w:rPr>
          <w:i/>
          <w:iCs/>
        </w:rPr>
        <w:t>International Journal of Research and Reviews in Applied Sciences, 13</w:t>
      </w:r>
      <w:r>
        <w:t>(1), 192-205.</w:t>
      </w:r>
    </w:p>
    <w:p w14:paraId="626EE20E" w14:textId="77777777" w:rsidR="006253A4" w:rsidRDefault="006253A4" w:rsidP="006253A4">
      <w:pPr>
        <w:pStyle w:val="Kaynaka"/>
        <w:ind w:left="720" w:hanging="720"/>
      </w:pPr>
      <w:r>
        <w:lastRenderedPageBreak/>
        <w:t xml:space="preserve">Fan, J. (1996). Test of significance based on wavelet thresholding and Neyman's truncation. </w:t>
      </w:r>
      <w:r>
        <w:rPr>
          <w:i/>
          <w:iCs/>
        </w:rPr>
        <w:t>Journal of the American Statistical Association, 91</w:t>
      </w:r>
      <w:r>
        <w:t>(434), 674-688.</w:t>
      </w:r>
    </w:p>
    <w:p w14:paraId="52E327F9" w14:textId="77777777" w:rsidR="006253A4" w:rsidRDefault="006253A4" w:rsidP="006253A4">
      <w:pPr>
        <w:pStyle w:val="Kaynaka"/>
        <w:ind w:left="720" w:hanging="720"/>
      </w:pPr>
      <w:r>
        <w:t xml:space="preserve">Fan, Y. (1997). Goodness-of-fit tests for a multivariate distribution by the empirical characteristic function. </w:t>
      </w:r>
      <w:r>
        <w:rPr>
          <w:i/>
          <w:iCs/>
        </w:rPr>
        <w:t>Journal of Multivariate Analysis, 62</w:t>
      </w:r>
      <w:r>
        <w:t>(1), 36-63.</w:t>
      </w:r>
    </w:p>
    <w:p w14:paraId="6F816315" w14:textId="77777777" w:rsidR="006253A4" w:rsidRDefault="006253A4" w:rsidP="006253A4">
      <w:pPr>
        <w:pStyle w:val="Kaynaka"/>
        <w:ind w:left="720" w:hanging="720"/>
      </w:pPr>
      <w:r>
        <w:t xml:space="preserve">Fan, Y. (1998). Goodness-of-fit tests based on kernel density estimators with fixed smoothing parameters. </w:t>
      </w:r>
      <w:r>
        <w:rPr>
          <w:i/>
          <w:iCs/>
        </w:rPr>
        <w:t>Econometric Theory, 14</w:t>
      </w:r>
      <w:r>
        <w:t>(5), 604-621.</w:t>
      </w:r>
    </w:p>
    <w:p w14:paraId="51C2FE7C" w14:textId="77777777" w:rsidR="006253A4" w:rsidRDefault="006253A4" w:rsidP="006253A4">
      <w:pPr>
        <w:pStyle w:val="Kaynaka"/>
        <w:ind w:left="720" w:hanging="720"/>
      </w:pPr>
      <w:r>
        <w:t xml:space="preserve">Filliben, J. (1975). The probability plot correlation coefficient test for normality. </w:t>
      </w:r>
      <w:r>
        <w:rPr>
          <w:i/>
          <w:iCs/>
        </w:rPr>
        <w:t>Technometrics, 17</w:t>
      </w:r>
      <w:r>
        <w:t>(1), 111-117.</w:t>
      </w:r>
    </w:p>
    <w:p w14:paraId="40A9BD94" w14:textId="77777777" w:rsidR="006253A4" w:rsidRDefault="006253A4" w:rsidP="006253A4">
      <w:pPr>
        <w:pStyle w:val="Kaynaka"/>
        <w:ind w:left="720" w:hanging="720"/>
      </w:pPr>
      <w:r>
        <w:t xml:space="preserve">Forbes, C., Evans, M., Hastings, N., &amp; Peacock, B. (2011). </w:t>
      </w:r>
      <w:r>
        <w:rPr>
          <w:i/>
          <w:iCs/>
        </w:rPr>
        <w:t>Statistical distributions</w:t>
      </w:r>
      <w:r>
        <w:t xml:space="preserve"> (Fourth Edition b.). Hoboken, New Jersey: John Wiley &amp; Sons Inc.</w:t>
      </w:r>
    </w:p>
    <w:p w14:paraId="4ADAAB22" w14:textId="77777777" w:rsidR="006253A4" w:rsidRDefault="006253A4" w:rsidP="006253A4">
      <w:pPr>
        <w:pStyle w:val="Kaynaka"/>
        <w:ind w:left="720" w:hanging="720"/>
      </w:pPr>
      <w:r>
        <w:t xml:space="preserve">Fortiana, J., &amp; Grané, A. (2003). Goodness-of-fit tests based on maximum correlations and their orthogonal decompositions. </w:t>
      </w:r>
      <w:r>
        <w:rPr>
          <w:i/>
          <w:iCs/>
        </w:rPr>
        <w:t>Journal of the Royal Statistical Society: Series B (Statistical Methodology), 65</w:t>
      </w:r>
      <w:r>
        <w:t>(1), 115-126.</w:t>
      </w:r>
    </w:p>
    <w:p w14:paraId="41E4256C" w14:textId="77777777" w:rsidR="006253A4" w:rsidRDefault="006253A4" w:rsidP="006253A4">
      <w:pPr>
        <w:pStyle w:val="Kaynaka"/>
        <w:ind w:left="720" w:hanging="720"/>
      </w:pPr>
      <w:r>
        <w:t xml:space="preserve">Freeman, M., &amp; Tukey, J. (1950). Transformations related to the angular and the square root. </w:t>
      </w:r>
      <w:r>
        <w:rPr>
          <w:i/>
          <w:iCs/>
        </w:rPr>
        <w:t>The Annals of Mathematical Statistics, 21</w:t>
      </w:r>
      <w:r>
        <w:t>(4), 607-611.</w:t>
      </w:r>
    </w:p>
    <w:p w14:paraId="687C738D" w14:textId="77777777" w:rsidR="006253A4" w:rsidRDefault="006253A4" w:rsidP="006253A4">
      <w:pPr>
        <w:pStyle w:val="Kaynaka"/>
        <w:ind w:left="720" w:hanging="720"/>
      </w:pPr>
      <w:r>
        <w:t xml:space="preserve">Frosini, B. V. (1987). On the distribution and power of a goodness-of-fit statistic with parametric and nonparametric applications. P. Revesz, K. Sarkadi, &amp; P. K. Sen (Dü) içinde, </w:t>
      </w:r>
      <w:r>
        <w:rPr>
          <w:i/>
          <w:iCs/>
        </w:rPr>
        <w:t>Goodness-of-fit</w:t>
      </w:r>
      <w:r>
        <w:t xml:space="preserve"> (s. 133-154). Amsterdam: North Holland Publishing Company.</w:t>
      </w:r>
    </w:p>
    <w:p w14:paraId="0969E7D4" w14:textId="77777777" w:rsidR="006253A4" w:rsidRDefault="006253A4" w:rsidP="006253A4">
      <w:pPr>
        <w:pStyle w:val="Kaynaka"/>
        <w:ind w:left="720" w:hanging="720"/>
      </w:pPr>
      <w:r>
        <w:t xml:space="preserve">Gel, Y., &amp; Gastwirth, J. (2008). A robust modification of the Jarque-Bera test of normality. </w:t>
      </w:r>
      <w:r>
        <w:rPr>
          <w:i/>
          <w:iCs/>
        </w:rPr>
        <w:t>Economics Letters, 99</w:t>
      </w:r>
      <w:r>
        <w:t>(1), 30-32.</w:t>
      </w:r>
    </w:p>
    <w:p w14:paraId="3EEF704E" w14:textId="77777777" w:rsidR="006253A4" w:rsidRDefault="006253A4" w:rsidP="006253A4">
      <w:pPr>
        <w:pStyle w:val="Kaynaka"/>
        <w:ind w:left="720" w:hanging="720"/>
      </w:pPr>
      <w:r>
        <w:t xml:space="preserve">Glen, A., Leemis, L., &amp; Barr, D. (2001). Order statistics in goodness-of-fit testing. </w:t>
      </w:r>
      <w:r>
        <w:rPr>
          <w:i/>
          <w:iCs/>
        </w:rPr>
        <w:t>IEEE Transactions on Reliability, 50</w:t>
      </w:r>
      <w:r>
        <w:t>(2), 209-213.</w:t>
      </w:r>
    </w:p>
    <w:p w14:paraId="02B43456" w14:textId="77777777" w:rsidR="006253A4" w:rsidRDefault="006253A4" w:rsidP="006253A4">
      <w:pPr>
        <w:pStyle w:val="Kaynaka"/>
        <w:ind w:left="720" w:hanging="720"/>
      </w:pPr>
      <w:r>
        <w:t xml:space="preserve">Gokhale, D. (1983). On entropy-based goodness-of-fit tests. </w:t>
      </w:r>
      <w:r>
        <w:rPr>
          <w:i/>
          <w:iCs/>
        </w:rPr>
        <w:t>Computational Statistics &amp; Data Analysis, 1</w:t>
      </w:r>
      <w:r>
        <w:t>, 157-165.</w:t>
      </w:r>
    </w:p>
    <w:p w14:paraId="56486C1B" w14:textId="77777777" w:rsidR="006253A4" w:rsidRDefault="006253A4" w:rsidP="006253A4">
      <w:pPr>
        <w:pStyle w:val="Kaynaka"/>
        <w:ind w:left="720" w:hanging="720"/>
      </w:pPr>
      <w:r>
        <w:t xml:space="preserve">Grané, A. (2012). Exact goodness-of-fit tests for censored data. </w:t>
      </w:r>
      <w:r>
        <w:rPr>
          <w:i/>
          <w:iCs/>
        </w:rPr>
        <w:t>Annals of the Institute of Statistical Mathematics, 64</w:t>
      </w:r>
      <w:r>
        <w:t>(6), 1187-1203.</w:t>
      </w:r>
    </w:p>
    <w:p w14:paraId="33682FBD" w14:textId="77777777" w:rsidR="006253A4" w:rsidRDefault="006253A4" w:rsidP="006253A4">
      <w:pPr>
        <w:pStyle w:val="Kaynaka"/>
        <w:ind w:left="720" w:hanging="720"/>
      </w:pPr>
      <w:r>
        <w:t xml:space="preserve">Hegazy, Y., &amp; Green, J. (1975). Some New Goodness-Of-Fit Tests Using Order Statistics. </w:t>
      </w:r>
      <w:r>
        <w:rPr>
          <w:i/>
          <w:iCs/>
        </w:rPr>
        <w:t>Journal of the Royal Statistical Society: Series C (Applied Statistics), 24</w:t>
      </w:r>
      <w:r>
        <w:t>(3), 299-308.</w:t>
      </w:r>
    </w:p>
    <w:p w14:paraId="3EFC2DAB" w14:textId="77777777" w:rsidR="006253A4" w:rsidRDefault="006253A4" w:rsidP="006253A4">
      <w:pPr>
        <w:pStyle w:val="Kaynaka"/>
        <w:ind w:left="720" w:hanging="720"/>
      </w:pPr>
      <w:r>
        <w:t xml:space="preserve">Heyde, C. (1975). A supplement to the strong law of large numbers. </w:t>
      </w:r>
      <w:r>
        <w:rPr>
          <w:i/>
          <w:iCs/>
        </w:rPr>
        <w:t>Journal of Applied Probability, 12</w:t>
      </w:r>
      <w:r>
        <w:t>(1), 173-175.</w:t>
      </w:r>
    </w:p>
    <w:p w14:paraId="6B70C1F3" w14:textId="77777777" w:rsidR="006253A4" w:rsidRDefault="006253A4" w:rsidP="006253A4">
      <w:pPr>
        <w:pStyle w:val="Kaynaka"/>
        <w:ind w:left="720" w:hanging="720"/>
      </w:pPr>
      <w:r>
        <w:t xml:space="preserve">Hosking, J. (1990). L-moments: Analysis and estimation of distributions using linear combinations of order statistics. </w:t>
      </w:r>
      <w:r>
        <w:rPr>
          <w:i/>
          <w:iCs/>
        </w:rPr>
        <w:t>Journal of the Royal Statistical Society: Series B (Methodological), 52</w:t>
      </w:r>
      <w:r>
        <w:t>(1), 105-124.</w:t>
      </w:r>
    </w:p>
    <w:p w14:paraId="5FCD7665" w14:textId="77777777" w:rsidR="006253A4" w:rsidRDefault="006253A4" w:rsidP="006253A4">
      <w:pPr>
        <w:pStyle w:val="Kaynaka"/>
        <w:ind w:left="720" w:hanging="720"/>
      </w:pPr>
      <w:r>
        <w:t xml:space="preserve">Hubbard, R., &amp; Lindsay, R. (2008). Why P values are not a useful measure of evidence in statistical significance testing. </w:t>
      </w:r>
      <w:r>
        <w:rPr>
          <w:i/>
          <w:iCs/>
        </w:rPr>
        <w:t>Theory &amp; Psychology, 18</w:t>
      </w:r>
      <w:r>
        <w:t>(1), 69-88.</w:t>
      </w:r>
    </w:p>
    <w:p w14:paraId="6843E8EA" w14:textId="77777777" w:rsidR="006253A4" w:rsidRDefault="006253A4" w:rsidP="006253A4">
      <w:pPr>
        <w:pStyle w:val="Kaynaka"/>
        <w:ind w:left="720" w:hanging="720"/>
      </w:pPr>
      <w:r>
        <w:lastRenderedPageBreak/>
        <w:t xml:space="preserve">Jarque, C., &amp; Bera, A. (1980). Efficient tests for normality, homoscedasticity and serial independence of regression residuals. </w:t>
      </w:r>
      <w:r>
        <w:rPr>
          <w:i/>
          <w:iCs/>
        </w:rPr>
        <w:t>Economics letters, 6</w:t>
      </w:r>
      <w:r>
        <w:t>(3), 255-259.</w:t>
      </w:r>
    </w:p>
    <w:p w14:paraId="104B4C40" w14:textId="77777777" w:rsidR="006253A4" w:rsidRDefault="006253A4" w:rsidP="006253A4">
      <w:pPr>
        <w:pStyle w:val="Kaynaka"/>
        <w:ind w:left="720" w:hanging="720"/>
      </w:pPr>
      <w:r>
        <w:t xml:space="preserve">Johnson, N. L., Kotz, S., &amp; Balakrishnan, N. (2019). Genesis. N. Balakrishnan, &amp; A. P. Basu (Dü) içinde, </w:t>
      </w:r>
      <w:r>
        <w:rPr>
          <w:i/>
          <w:iCs/>
        </w:rPr>
        <w:t>Exponential Distribution: Theory, Methods and Applications</w:t>
      </w:r>
      <w:r>
        <w:t xml:space="preserve"> (s. 1-4). New York: Taylor &amp; Francis Group.</w:t>
      </w:r>
    </w:p>
    <w:p w14:paraId="33B8F4AA" w14:textId="77777777" w:rsidR="006253A4" w:rsidRDefault="006253A4" w:rsidP="006253A4">
      <w:pPr>
        <w:pStyle w:val="Kaynaka"/>
        <w:ind w:left="720" w:hanging="720"/>
      </w:pPr>
      <w:r>
        <w:t xml:space="preserve">Johnson, N., Kotz, S., &amp; Balakrishnan, N. (1995). </w:t>
      </w:r>
      <w:r>
        <w:rPr>
          <w:i/>
          <w:iCs/>
        </w:rPr>
        <w:t>Continuous univariate distributions, volume 2</w:t>
      </w:r>
      <w:r>
        <w:t xml:space="preserve"> (Second Edition b., Cilt 289). Hoboken, New Jersey: John Wiley &amp; Sons Inc.</w:t>
      </w:r>
    </w:p>
    <w:p w14:paraId="598EE730" w14:textId="77777777" w:rsidR="006253A4" w:rsidRDefault="006253A4" w:rsidP="006253A4">
      <w:pPr>
        <w:pStyle w:val="Kaynaka"/>
        <w:ind w:left="720" w:hanging="720"/>
      </w:pPr>
      <w:r>
        <w:t xml:space="preserve">Khinchin, A. I. (1957). </w:t>
      </w:r>
      <w:r>
        <w:rPr>
          <w:i/>
          <w:iCs/>
        </w:rPr>
        <w:t>Mathematical foundations of information theory.</w:t>
      </w:r>
      <w:r>
        <w:t xml:space="preserve"> (R. A. Silverman, &amp; M. D. Friedman, Çev.) New York: Dover Publication Inc.</w:t>
      </w:r>
    </w:p>
    <w:p w14:paraId="5A47F693" w14:textId="77777777" w:rsidR="006253A4" w:rsidRDefault="006253A4" w:rsidP="006253A4">
      <w:pPr>
        <w:pStyle w:val="Kaynaka"/>
        <w:ind w:left="720" w:hanging="720"/>
      </w:pPr>
      <w:r>
        <w:t xml:space="preserve">Kobayashi, H., Mark, B., &amp; Turin, W. (2012). </w:t>
      </w:r>
      <w:r>
        <w:rPr>
          <w:i/>
          <w:iCs/>
        </w:rPr>
        <w:t>Probability, random processes, and statistical analysis.</w:t>
      </w:r>
      <w:r>
        <w:t xml:space="preserve"> New York, USA: Cambridge University Press.</w:t>
      </w:r>
    </w:p>
    <w:p w14:paraId="15CB52F3" w14:textId="77777777" w:rsidR="006253A4" w:rsidRDefault="006253A4" w:rsidP="006253A4">
      <w:pPr>
        <w:pStyle w:val="Kaynaka"/>
        <w:ind w:left="720" w:hanging="720"/>
      </w:pPr>
      <w:r>
        <w:t xml:space="preserve">Kolmogorov, A. (1933). </w:t>
      </w:r>
      <w:r>
        <w:rPr>
          <w:i/>
          <w:iCs/>
        </w:rPr>
        <w:t>Grundbegriffe der Wahrscheinlichkeitsrechnung.</w:t>
      </w:r>
      <w:r>
        <w:t xml:space="preserve"> Berlin: Julius Springer.</w:t>
      </w:r>
    </w:p>
    <w:p w14:paraId="3439FD2F" w14:textId="77777777" w:rsidR="006253A4" w:rsidRDefault="006253A4" w:rsidP="006253A4">
      <w:pPr>
        <w:pStyle w:val="Kaynaka"/>
        <w:ind w:left="720" w:hanging="720"/>
      </w:pPr>
      <w:r>
        <w:t xml:space="preserve">Kuiper, N. (1960). Tests concerning random points on a circle. </w:t>
      </w:r>
      <w:r>
        <w:rPr>
          <w:i/>
          <w:iCs/>
        </w:rPr>
        <w:t>Proceedings of the Koninklijke Nederlandse Akademie van Wetenschappen: Series A</w:t>
      </w:r>
      <w:r>
        <w:t xml:space="preserve">, </w:t>
      </w:r>
      <w:r>
        <w:rPr>
          <w:i/>
          <w:iCs/>
        </w:rPr>
        <w:t>63</w:t>
      </w:r>
      <w:r>
        <w:t>, s. 38-47.</w:t>
      </w:r>
    </w:p>
    <w:p w14:paraId="2FB2C3CD" w14:textId="77777777" w:rsidR="006253A4" w:rsidRDefault="006253A4" w:rsidP="006253A4">
      <w:pPr>
        <w:pStyle w:val="Kaynaka"/>
        <w:ind w:left="720" w:hanging="720"/>
      </w:pPr>
      <w:r>
        <w:t xml:space="preserve">Kullback, S., &amp; Leibler, R. (1951). On information and sufficiency. </w:t>
      </w:r>
      <w:r>
        <w:rPr>
          <w:i/>
          <w:iCs/>
        </w:rPr>
        <w:t>The Annals of Mathematical Statistics, 22</w:t>
      </w:r>
      <w:r>
        <w:t>(1), 79-86.</w:t>
      </w:r>
    </w:p>
    <w:p w14:paraId="780E4D23" w14:textId="77777777" w:rsidR="006253A4" w:rsidRDefault="006253A4" w:rsidP="006253A4">
      <w:pPr>
        <w:pStyle w:val="Kaynaka"/>
        <w:ind w:left="720" w:hanging="720"/>
      </w:pPr>
      <w:r>
        <w:t xml:space="preserve">Laio, F. (2004). Cramer-von Mises and Anderson-Darling goodness of fit tests for extreme value distributions with unknown parameters. </w:t>
      </w:r>
      <w:r>
        <w:rPr>
          <w:i/>
          <w:iCs/>
        </w:rPr>
        <w:t>Water Resources Research, 40</w:t>
      </w:r>
      <w:r>
        <w:t>(9).</w:t>
      </w:r>
    </w:p>
    <w:p w14:paraId="57B2245C" w14:textId="77777777" w:rsidR="006253A4" w:rsidRDefault="006253A4" w:rsidP="006253A4">
      <w:pPr>
        <w:pStyle w:val="Kaynaka"/>
        <w:ind w:left="720" w:hanging="720"/>
      </w:pPr>
      <w:r>
        <w:t xml:space="preserve">Ledwina, T. (1994). Data-driven version of Neyman's smooth test of fit. </w:t>
      </w:r>
      <w:r>
        <w:rPr>
          <w:i/>
          <w:iCs/>
        </w:rPr>
        <w:t>Journal of the American Statistical Association, 89</w:t>
      </w:r>
      <w:r>
        <w:t>(427), 1000-1005.</w:t>
      </w:r>
    </w:p>
    <w:p w14:paraId="6829C5F2" w14:textId="77777777" w:rsidR="006253A4" w:rsidRDefault="006253A4" w:rsidP="006253A4">
      <w:pPr>
        <w:pStyle w:val="Kaynaka"/>
        <w:ind w:left="720" w:hanging="720"/>
      </w:pPr>
      <w:r>
        <w:t xml:space="preserve">Lilliefors, H. (1967). On the Kolmogorov-Smirnov test for normality with mean and variance unknown. </w:t>
      </w:r>
      <w:r>
        <w:rPr>
          <w:i/>
          <w:iCs/>
        </w:rPr>
        <w:t>Journal of the American Statistical Association, 62</w:t>
      </w:r>
      <w:r>
        <w:t>(318), 399-402.</w:t>
      </w:r>
    </w:p>
    <w:p w14:paraId="259BBDAA" w14:textId="77777777" w:rsidR="006253A4" w:rsidRDefault="006253A4" w:rsidP="006253A4">
      <w:pPr>
        <w:pStyle w:val="Kaynaka"/>
        <w:ind w:left="720" w:hanging="720"/>
      </w:pPr>
      <w:r>
        <w:t xml:space="preserve">Mardia, K. V. (1972). </w:t>
      </w:r>
      <w:r>
        <w:rPr>
          <w:i/>
          <w:iCs/>
        </w:rPr>
        <w:t>Statistics of Directional Data.</w:t>
      </w:r>
      <w:r>
        <w:t xml:space="preserve"> London, England: Academic Press.</w:t>
      </w:r>
    </w:p>
    <w:p w14:paraId="62C7FA0C" w14:textId="77777777" w:rsidR="006253A4" w:rsidRDefault="006253A4" w:rsidP="006253A4">
      <w:pPr>
        <w:pStyle w:val="Kaynaka"/>
        <w:ind w:left="720" w:hanging="720"/>
      </w:pPr>
      <w:r>
        <w:t xml:space="preserve">Marques de Sá, J. (2007). </w:t>
      </w:r>
      <w:r>
        <w:rPr>
          <w:i/>
          <w:iCs/>
        </w:rPr>
        <w:t>Applied statistics using SPSS, statistica, Matlab and R.</w:t>
      </w:r>
      <w:r>
        <w:t xml:space="preserve"> USA: Springer Company.</w:t>
      </w:r>
    </w:p>
    <w:p w14:paraId="2CD08FA7" w14:textId="77777777" w:rsidR="006253A4" w:rsidRDefault="006253A4" w:rsidP="006253A4">
      <w:pPr>
        <w:pStyle w:val="Kaynaka"/>
        <w:ind w:left="720" w:hanging="720"/>
      </w:pPr>
      <w:r>
        <w:t xml:space="preserve">Massey Jr, F. J. (1951). The Kolmogorov-Smirnov test for goodness of fit. </w:t>
      </w:r>
      <w:r>
        <w:rPr>
          <w:i/>
          <w:iCs/>
        </w:rPr>
        <w:t>Journal of the American Statistical Association, 46</w:t>
      </w:r>
      <w:r>
        <w:t>(253), 68-78.</w:t>
      </w:r>
    </w:p>
    <w:p w14:paraId="5823C5B8" w14:textId="77777777" w:rsidR="006253A4" w:rsidRDefault="006253A4" w:rsidP="006253A4">
      <w:pPr>
        <w:pStyle w:val="Kaynaka"/>
        <w:ind w:left="720" w:hanging="720"/>
      </w:pPr>
      <w:r>
        <w:t xml:space="preserve">Matsui, M., &amp; Takemura, A. (2005). Empirical characteristic function approach to goodness-of-fit tests for the Cauchy distribution with parameters estimated by MLE or EISE. </w:t>
      </w:r>
      <w:r>
        <w:rPr>
          <w:i/>
          <w:iCs/>
        </w:rPr>
        <w:t>Annals of the Institute of Statistical Mathematics, 57</w:t>
      </w:r>
      <w:r>
        <w:t>(1), 183-199.</w:t>
      </w:r>
    </w:p>
    <w:p w14:paraId="6F650BB1" w14:textId="77777777" w:rsidR="006253A4" w:rsidRDefault="006253A4" w:rsidP="006253A4">
      <w:pPr>
        <w:pStyle w:val="Kaynaka"/>
        <w:ind w:left="720" w:hanging="720"/>
      </w:pPr>
      <w:r>
        <w:t xml:space="preserve">Mendes, M., &amp; Pala, A. (2003). Type I error rate and power of three normality tests. </w:t>
      </w:r>
      <w:r>
        <w:rPr>
          <w:i/>
          <w:iCs/>
        </w:rPr>
        <w:t>Pakistan Journal of Information and Technology, 2</w:t>
      </w:r>
      <w:r>
        <w:t>(2), 135-139.</w:t>
      </w:r>
    </w:p>
    <w:p w14:paraId="127E7C11" w14:textId="77777777" w:rsidR="006253A4" w:rsidRDefault="006253A4" w:rsidP="006253A4">
      <w:pPr>
        <w:pStyle w:val="Kaynaka"/>
        <w:ind w:left="720" w:hanging="720"/>
      </w:pPr>
      <w:r>
        <w:lastRenderedPageBreak/>
        <w:t xml:space="preserve">Nakas, C. (2007). Performance of the One-Sample Goodness-of-Fit P-P-Plot Length Test. </w:t>
      </w:r>
      <w:r>
        <w:rPr>
          <w:i/>
          <w:iCs/>
        </w:rPr>
        <w:t>Communications in Statistics—Simulation and Computation, 36</w:t>
      </w:r>
      <w:r>
        <w:t>(5), 1053-1059.</w:t>
      </w:r>
    </w:p>
    <w:p w14:paraId="196A47E8" w14:textId="77777777" w:rsidR="006253A4" w:rsidRDefault="006253A4" w:rsidP="006253A4">
      <w:pPr>
        <w:pStyle w:val="Kaynaka"/>
        <w:ind w:left="720" w:hanging="720"/>
      </w:pPr>
      <w:r>
        <w:t xml:space="preserve">Neyman, J. (1949). Contribution to the theory of χ2 test. J. Neyman (Dü.), </w:t>
      </w:r>
      <w:r>
        <w:rPr>
          <w:i/>
          <w:iCs/>
        </w:rPr>
        <w:t>Proceedings of the First Berkeley Symposium on Mathematical Statistics and Probability</w:t>
      </w:r>
      <w:r>
        <w:t xml:space="preserve"> içinde (s. 239-273). University of California Press.</w:t>
      </w:r>
    </w:p>
    <w:p w14:paraId="1D555DCF" w14:textId="77777777" w:rsidR="006253A4" w:rsidRDefault="006253A4" w:rsidP="006253A4">
      <w:pPr>
        <w:pStyle w:val="Kaynaka"/>
        <w:ind w:left="720" w:hanging="720"/>
      </w:pPr>
      <w:r>
        <w:t xml:space="preserve">Noughabi, H., &amp; Arghami, N. (2011). Monte Carlo comparison of seven normality tests. </w:t>
      </w:r>
      <w:r>
        <w:rPr>
          <w:i/>
          <w:iCs/>
        </w:rPr>
        <w:t>Journal of Statistical Computation and Simulation, 81</w:t>
      </w:r>
      <w:r>
        <w:t>(8), 965-972.</w:t>
      </w:r>
    </w:p>
    <w:p w14:paraId="6EFC8F76" w14:textId="77777777" w:rsidR="006253A4" w:rsidRDefault="006253A4" w:rsidP="006253A4">
      <w:pPr>
        <w:pStyle w:val="Kaynaka"/>
        <w:ind w:left="720" w:hanging="720"/>
      </w:pPr>
      <w:r>
        <w:t xml:space="preserve">Onyper, S., Thacher, P., Gilbert, J., &amp; Gradess, S. (2012). Class start times, sleep, and academic performance in college: A path analysis. </w:t>
      </w:r>
      <w:r>
        <w:rPr>
          <w:i/>
          <w:iCs/>
        </w:rPr>
        <w:t>Chronobiology International, 29</w:t>
      </w:r>
      <w:r>
        <w:t>(3), 318-335.</w:t>
      </w:r>
    </w:p>
    <w:p w14:paraId="6A1883B9" w14:textId="77777777" w:rsidR="006253A4" w:rsidRDefault="006253A4" w:rsidP="006253A4">
      <w:pPr>
        <w:pStyle w:val="Kaynaka"/>
        <w:ind w:left="720" w:hanging="720"/>
      </w:pPr>
      <w:r>
        <w:t xml:space="preserve">Owen, A. (2001). </w:t>
      </w:r>
      <w:r>
        <w:rPr>
          <w:i/>
          <w:iCs/>
        </w:rPr>
        <w:t>Empirical likelihood</w:t>
      </w:r>
      <w:r>
        <w:t xml:space="preserve"> (1 b.). New York: Chapman and Hall/CRC.</w:t>
      </w:r>
    </w:p>
    <w:p w14:paraId="498232BD" w14:textId="77777777" w:rsidR="006253A4" w:rsidRDefault="006253A4" w:rsidP="006253A4">
      <w:pPr>
        <w:pStyle w:val="Kaynaka"/>
        <w:ind w:left="720" w:hanging="720"/>
      </w:pPr>
      <w:r>
        <w:t xml:space="preserve">Park, S. (1999). A goodness-of-fit test for normality based on the sample entropy of order statistics. </w:t>
      </w:r>
      <w:r>
        <w:rPr>
          <w:i/>
          <w:iCs/>
        </w:rPr>
        <w:t>Statistics &amp; probability letters, 44</w:t>
      </w:r>
      <w:r>
        <w:t>(4), 359-363.</w:t>
      </w:r>
    </w:p>
    <w:p w14:paraId="22E15108" w14:textId="77777777" w:rsidR="006253A4" w:rsidRDefault="006253A4" w:rsidP="006253A4">
      <w:pPr>
        <w:pStyle w:val="Kaynaka"/>
        <w:ind w:left="720" w:hanging="720"/>
      </w:pPr>
      <w:r>
        <w:t xml:space="preserve">Pearson, K. (1900). X. On the criterion that a given system of deviations from the probable in the case of a correlated system of variables is such that it can be reasonably supposed to have arisen from random sampling. </w:t>
      </w:r>
      <w:r>
        <w:rPr>
          <w:i/>
          <w:iCs/>
        </w:rPr>
        <w:t>The London, Edinburgh, and Dublin Philosophical Magazine and Journal of Science, 50</w:t>
      </w:r>
      <w:r>
        <w:t>(302), 157-175.</w:t>
      </w:r>
    </w:p>
    <w:p w14:paraId="38EE679D" w14:textId="77777777" w:rsidR="006253A4" w:rsidRDefault="006253A4" w:rsidP="006253A4">
      <w:pPr>
        <w:pStyle w:val="Kaynaka"/>
        <w:ind w:left="720" w:hanging="720"/>
      </w:pPr>
      <w:r>
        <w:t xml:space="preserve">Pettitt, A. (1977). Testing the normality of several independent samples using the Anderson-Darling statistic. </w:t>
      </w:r>
      <w:r>
        <w:rPr>
          <w:i/>
          <w:iCs/>
        </w:rPr>
        <w:t>Journal of the Royal Statistical Society: Series C (Applied Statistics), 26</w:t>
      </w:r>
      <w:r>
        <w:t>(2), 156-161.</w:t>
      </w:r>
    </w:p>
    <w:p w14:paraId="2D09C55B" w14:textId="77777777" w:rsidR="006253A4" w:rsidRDefault="006253A4" w:rsidP="006253A4">
      <w:pPr>
        <w:pStyle w:val="Kaynaka"/>
        <w:ind w:left="720" w:hanging="720"/>
      </w:pPr>
      <w:r>
        <w:t xml:space="preserve">Rahman, M., &amp; Govindarajulu, Z. (1997). A modification of the test of Shapiro and Wilk for normality. </w:t>
      </w:r>
      <w:r>
        <w:rPr>
          <w:i/>
          <w:iCs/>
        </w:rPr>
        <w:t>Journal of Applied Statistics, 24</w:t>
      </w:r>
      <w:r>
        <w:t>(2), 219-236.</w:t>
      </w:r>
    </w:p>
    <w:p w14:paraId="6AE50D4C" w14:textId="77777777" w:rsidR="006253A4" w:rsidRDefault="006253A4" w:rsidP="006253A4">
      <w:pPr>
        <w:pStyle w:val="Kaynaka"/>
        <w:ind w:left="720" w:hanging="720"/>
      </w:pPr>
      <w:r>
        <w:t xml:space="preserve">Ramachandran, K., &amp; Tsokos, C. (2015). </w:t>
      </w:r>
      <w:r>
        <w:rPr>
          <w:i/>
          <w:iCs/>
        </w:rPr>
        <w:t>Mathematical Statistics with Applications in R</w:t>
      </w:r>
      <w:r>
        <w:t xml:space="preserve"> (Second Edition b.). Academic Press.</w:t>
      </w:r>
    </w:p>
    <w:p w14:paraId="703C0342" w14:textId="77777777" w:rsidR="006253A4" w:rsidRDefault="006253A4" w:rsidP="006253A4">
      <w:pPr>
        <w:pStyle w:val="Kaynaka"/>
        <w:ind w:left="720" w:hanging="720"/>
      </w:pPr>
      <w:r>
        <w:t xml:space="preserve">Ramachandran, K., &amp; Tsokos, C. (2021). </w:t>
      </w:r>
      <w:r>
        <w:rPr>
          <w:i/>
          <w:iCs/>
        </w:rPr>
        <w:t>Mathematical statistics with applications in R</w:t>
      </w:r>
      <w:r>
        <w:t xml:space="preserve"> (Third Edition b.). Academic Press.</w:t>
      </w:r>
    </w:p>
    <w:p w14:paraId="4955F57C" w14:textId="77777777" w:rsidR="006253A4" w:rsidRDefault="006253A4" w:rsidP="006253A4">
      <w:pPr>
        <w:pStyle w:val="Kaynaka"/>
        <w:ind w:left="720" w:hanging="720"/>
      </w:pPr>
      <w:r>
        <w:t xml:space="preserve">Razali, N., &amp; Yap, B. W. (2011). Power comparisons of shapiro-wilk, kolmogorov-smirnov, lilliefors and anderson-darling tests. </w:t>
      </w:r>
      <w:r>
        <w:rPr>
          <w:i/>
          <w:iCs/>
        </w:rPr>
        <w:t>Journal of Statistical Modeling and Analytics, 2</w:t>
      </w:r>
      <w:r>
        <w:t>(1), 21-33.</w:t>
      </w:r>
    </w:p>
    <w:p w14:paraId="01B76F4A" w14:textId="77777777" w:rsidR="006253A4" w:rsidRDefault="006253A4" w:rsidP="006253A4">
      <w:pPr>
        <w:pStyle w:val="Kaynaka"/>
        <w:ind w:left="720" w:hanging="720"/>
      </w:pPr>
      <w:r>
        <w:t xml:space="preserve">Reschenhofer, E., &amp; Bomze, I. (1991). Length tests for goodness of fit. </w:t>
      </w:r>
      <w:r>
        <w:rPr>
          <w:i/>
          <w:iCs/>
        </w:rPr>
        <w:t>Biometrika, 78</w:t>
      </w:r>
      <w:r>
        <w:t>(1), 207-216.</w:t>
      </w:r>
    </w:p>
    <w:p w14:paraId="75352A2B" w14:textId="77777777" w:rsidR="006253A4" w:rsidRDefault="006253A4" w:rsidP="006253A4">
      <w:pPr>
        <w:pStyle w:val="Kaynaka"/>
        <w:ind w:left="720" w:hanging="720"/>
      </w:pPr>
      <w:r>
        <w:t xml:space="preserve">Romao, X., Delgado, R., &amp; Costa, A. (2010). An empirical power comparison of univariate goodness-of-fit tests for normality. </w:t>
      </w:r>
      <w:r>
        <w:rPr>
          <w:i/>
          <w:iCs/>
        </w:rPr>
        <w:t>Journal of Statistical Computation and Simulation, 80</w:t>
      </w:r>
      <w:r>
        <w:t>(5), 545-591.</w:t>
      </w:r>
    </w:p>
    <w:p w14:paraId="139FADFC" w14:textId="77777777" w:rsidR="006253A4" w:rsidRDefault="006253A4" w:rsidP="006253A4">
      <w:pPr>
        <w:pStyle w:val="Kaynaka"/>
        <w:ind w:left="720" w:hanging="720"/>
        <w:rPr>
          <w:lang w:val="en-US"/>
        </w:rPr>
      </w:pPr>
      <w:r>
        <w:rPr>
          <w:lang w:val="en-US"/>
        </w:rPr>
        <w:t xml:space="preserve">Rosenblatt, M. (1956). A central limit theorem and a strong mixing condition. </w:t>
      </w:r>
      <w:r>
        <w:rPr>
          <w:i/>
          <w:iCs/>
          <w:lang w:val="en-US"/>
        </w:rPr>
        <w:t>Proceedings of the National Academy of Sciences, 42</w:t>
      </w:r>
      <w:r>
        <w:rPr>
          <w:lang w:val="en-US"/>
        </w:rPr>
        <w:t>(1), 43-47.</w:t>
      </w:r>
    </w:p>
    <w:p w14:paraId="6FE25869" w14:textId="77777777" w:rsidR="006253A4" w:rsidRDefault="006253A4" w:rsidP="006253A4">
      <w:pPr>
        <w:pStyle w:val="Kaynaka"/>
        <w:ind w:left="720" w:hanging="720"/>
      </w:pPr>
      <w:r>
        <w:lastRenderedPageBreak/>
        <w:t xml:space="preserve">Rosin, P., &amp; Rammler, E. (1933). Laws governing the fineness of a powdered coal. </w:t>
      </w:r>
      <w:r>
        <w:rPr>
          <w:i/>
          <w:iCs/>
        </w:rPr>
        <w:t>Journal of Institute of Fuel, 7</w:t>
      </w:r>
      <w:r>
        <w:t>, 29-36.</w:t>
      </w:r>
    </w:p>
    <w:p w14:paraId="5966B95E" w14:textId="77777777" w:rsidR="006253A4" w:rsidRDefault="006253A4" w:rsidP="006253A4">
      <w:pPr>
        <w:pStyle w:val="Kaynaka"/>
        <w:ind w:left="720" w:hanging="720"/>
      </w:pPr>
      <w:r>
        <w:t xml:space="preserve">Saksena, R. S. (1980). </w:t>
      </w:r>
      <w:r>
        <w:rPr>
          <w:i/>
          <w:iCs/>
        </w:rPr>
        <w:t>A Handbook of Statistics</w:t>
      </w:r>
      <w:r>
        <w:t xml:space="preserve"> (Cilt 1). (P. R. Krishnaiah, Dü.) Motilal Banarsidass Publishe.</w:t>
      </w:r>
    </w:p>
    <w:p w14:paraId="54E2237D" w14:textId="77777777" w:rsidR="006253A4" w:rsidRDefault="006253A4" w:rsidP="006253A4">
      <w:pPr>
        <w:pStyle w:val="Kaynaka"/>
        <w:ind w:left="720" w:hanging="720"/>
      </w:pPr>
      <w:r>
        <w:t xml:space="preserve">Seier, E. (2002). Comparison of tests for univariate normality. </w:t>
      </w:r>
      <w:r>
        <w:rPr>
          <w:i/>
          <w:iCs/>
        </w:rPr>
        <w:t>InterStat Statistical Journal, 1</w:t>
      </w:r>
      <w:r>
        <w:t>(2002), 1-17.</w:t>
      </w:r>
    </w:p>
    <w:p w14:paraId="0278522C" w14:textId="77777777" w:rsidR="006253A4" w:rsidRDefault="006253A4" w:rsidP="006253A4">
      <w:pPr>
        <w:pStyle w:val="Kaynaka"/>
        <w:ind w:left="720" w:hanging="720"/>
      </w:pPr>
      <w:r>
        <w:t xml:space="preserve">Shan, G., Vexler, A., Wilding, G., &amp; Hutson, A. (2010). Simple and exact empirical likelihood ratio tests for normality based on moment relations. </w:t>
      </w:r>
      <w:r>
        <w:rPr>
          <w:i/>
          <w:iCs/>
        </w:rPr>
        <w:t>Communications in Statistics—Simulation and Computation, 40</w:t>
      </w:r>
      <w:r>
        <w:t>(1), 129-146.</w:t>
      </w:r>
    </w:p>
    <w:p w14:paraId="5CF51AB4" w14:textId="77777777" w:rsidR="006253A4" w:rsidRDefault="006253A4" w:rsidP="006253A4">
      <w:pPr>
        <w:pStyle w:val="Kaynaka"/>
        <w:ind w:left="720" w:hanging="720"/>
      </w:pPr>
      <w:r>
        <w:t xml:space="preserve">Shannon, C. (1948). A mathematical theory of communication. </w:t>
      </w:r>
      <w:r>
        <w:rPr>
          <w:i/>
          <w:iCs/>
        </w:rPr>
        <w:t>The Bell System Technical Journal, 27</w:t>
      </w:r>
      <w:r>
        <w:t>(3), 379-423.</w:t>
      </w:r>
    </w:p>
    <w:p w14:paraId="420E587D" w14:textId="77777777" w:rsidR="006253A4" w:rsidRDefault="006253A4" w:rsidP="006253A4">
      <w:pPr>
        <w:pStyle w:val="Kaynaka"/>
        <w:ind w:left="720" w:hanging="720"/>
      </w:pPr>
      <w:r>
        <w:t xml:space="preserve">Shapiro, S. S., &amp; Francia, R. S. (1972). An approximate analysis of variance test for normality. </w:t>
      </w:r>
      <w:r>
        <w:rPr>
          <w:i/>
          <w:iCs/>
        </w:rPr>
        <w:t>Journal of the American Statistical Association, 67</w:t>
      </w:r>
      <w:r>
        <w:t>(337), 215-216.</w:t>
      </w:r>
    </w:p>
    <w:p w14:paraId="3B658FDF" w14:textId="77777777" w:rsidR="006253A4" w:rsidRDefault="006253A4" w:rsidP="006253A4">
      <w:pPr>
        <w:pStyle w:val="Kaynaka"/>
        <w:ind w:left="720" w:hanging="720"/>
      </w:pPr>
      <w:r>
        <w:t xml:space="preserve">Shapiro, S. S., &amp; Wilk, M. B. (1965). An analysis of variance test for normality (complete samples). </w:t>
      </w:r>
      <w:r>
        <w:rPr>
          <w:i/>
          <w:iCs/>
        </w:rPr>
        <w:t>Biometrika, 52</w:t>
      </w:r>
      <w:r>
        <w:t>(3/4 ), 591-611.</w:t>
      </w:r>
    </w:p>
    <w:p w14:paraId="424D3D65" w14:textId="77777777" w:rsidR="006253A4" w:rsidRDefault="006253A4" w:rsidP="006253A4">
      <w:pPr>
        <w:pStyle w:val="Kaynaka"/>
        <w:ind w:left="720" w:hanging="720"/>
      </w:pPr>
      <w:r>
        <w:t xml:space="preserve">Shapiro, S., Wilk, M., &amp; Chen, H. (1968). A comparative study of various tests for normality. </w:t>
      </w:r>
      <w:r>
        <w:rPr>
          <w:i/>
          <w:iCs/>
        </w:rPr>
        <w:t>Journal of the American Statistical Association, 63</w:t>
      </w:r>
      <w:r>
        <w:t>(324), 1343-1372.</w:t>
      </w:r>
    </w:p>
    <w:p w14:paraId="28392E4C" w14:textId="77777777" w:rsidR="006253A4" w:rsidRDefault="006253A4" w:rsidP="006253A4">
      <w:pPr>
        <w:pStyle w:val="Kaynaka"/>
        <w:ind w:left="720" w:hanging="720"/>
      </w:pPr>
      <w:r>
        <w:t xml:space="preserve">Siraj-Ud-Doulah, M. (2019). A Comparison among Twenty-Seven Normality Tests. </w:t>
      </w:r>
      <w:r>
        <w:rPr>
          <w:i/>
          <w:iCs/>
        </w:rPr>
        <w:t>Research &amp; Reviews: Journal of Statistics, 8</w:t>
      </w:r>
      <w:r>
        <w:t>(3), 41-59.</w:t>
      </w:r>
    </w:p>
    <w:p w14:paraId="34B1F4F3" w14:textId="77777777" w:rsidR="006253A4" w:rsidRDefault="006253A4" w:rsidP="006253A4">
      <w:pPr>
        <w:pStyle w:val="Kaynaka"/>
        <w:ind w:left="720" w:hanging="720"/>
      </w:pPr>
      <w:r>
        <w:t xml:space="preserve">Smirnov, N. (1939). Estimate of deviation between empirical distribution functions in two independent samples. </w:t>
      </w:r>
      <w:r>
        <w:rPr>
          <w:i/>
          <w:iCs/>
        </w:rPr>
        <w:t>Bulletin Moscow University, 2</w:t>
      </w:r>
      <w:r>
        <w:t>(2), 3-16.</w:t>
      </w:r>
    </w:p>
    <w:p w14:paraId="2A0ED1DD" w14:textId="77777777" w:rsidR="006253A4" w:rsidRDefault="006253A4" w:rsidP="006253A4">
      <w:pPr>
        <w:pStyle w:val="Kaynaka"/>
        <w:ind w:left="720" w:hanging="720"/>
      </w:pPr>
      <w:r>
        <w:t xml:space="preserve">Song, K.-S. (2002). Goodness-of-fit tests based on Kullback-Leibler discrimination information. </w:t>
      </w:r>
      <w:r>
        <w:rPr>
          <w:i/>
          <w:iCs/>
        </w:rPr>
        <w:t>IEEE Transactions on Information Theory, 48</w:t>
      </w:r>
      <w:r>
        <w:t>(5), 1103-1117.</w:t>
      </w:r>
    </w:p>
    <w:p w14:paraId="1595DEFC" w14:textId="77777777" w:rsidR="006253A4" w:rsidRDefault="006253A4" w:rsidP="006253A4">
      <w:pPr>
        <w:pStyle w:val="Kaynaka"/>
        <w:ind w:left="720" w:hanging="720"/>
      </w:pPr>
      <w:r>
        <w:t xml:space="preserve">Stephens, M. (1974). EDF statistics for goodness of fit and some comparisons. </w:t>
      </w:r>
      <w:r>
        <w:rPr>
          <w:i/>
          <w:iCs/>
        </w:rPr>
        <w:t>Journal of the American Statistical Association, 69</w:t>
      </w:r>
      <w:r>
        <w:t>(347), 730-737.</w:t>
      </w:r>
    </w:p>
    <w:p w14:paraId="319818E7" w14:textId="77777777" w:rsidR="006253A4" w:rsidRDefault="006253A4" w:rsidP="006253A4">
      <w:pPr>
        <w:pStyle w:val="Kaynaka"/>
        <w:ind w:left="720" w:hanging="720"/>
      </w:pPr>
      <w:r>
        <w:t xml:space="preserve">Student. (1908). The probable error of a mean. </w:t>
      </w:r>
      <w:r>
        <w:rPr>
          <w:i/>
          <w:iCs/>
        </w:rPr>
        <w:t>Biometrika, 1</w:t>
      </w:r>
      <w:r>
        <w:t>(6), 1-25. doi:https://doi.org/10.2307/2331554</w:t>
      </w:r>
    </w:p>
    <w:p w14:paraId="330027F7" w14:textId="77777777" w:rsidR="006253A4" w:rsidRDefault="006253A4" w:rsidP="006253A4">
      <w:pPr>
        <w:pStyle w:val="Kaynaka"/>
        <w:ind w:left="720" w:hanging="720"/>
      </w:pPr>
      <w:r>
        <w:t xml:space="preserve">Sullivan, G., &amp; Feinn, R. (2012). Using effect size-or why the P value is not enough. </w:t>
      </w:r>
      <w:r>
        <w:rPr>
          <w:i/>
          <w:iCs/>
        </w:rPr>
        <w:t>Journal of Graduate Medical Education, 4</w:t>
      </w:r>
      <w:r>
        <w:t>(3), 279-282.</w:t>
      </w:r>
    </w:p>
    <w:p w14:paraId="280A049A" w14:textId="77777777" w:rsidR="006253A4" w:rsidRDefault="006253A4" w:rsidP="006253A4">
      <w:pPr>
        <w:pStyle w:val="Kaynaka"/>
        <w:ind w:left="720" w:hanging="720"/>
      </w:pPr>
      <w:r>
        <w:t xml:space="preserve">Tolikas, K., &amp; Heravi, S. (2008). The Anderson-Darling goodness-of-fit test statistic for the three-parameter lognormal distribution. </w:t>
      </w:r>
      <w:r>
        <w:rPr>
          <w:i/>
          <w:iCs/>
        </w:rPr>
        <w:t>Communications in Statistics—Theory and Methods, 37</w:t>
      </w:r>
      <w:r>
        <w:t>(19), 3135-3143.</w:t>
      </w:r>
    </w:p>
    <w:p w14:paraId="235F4191" w14:textId="77777777" w:rsidR="006253A4" w:rsidRDefault="006253A4" w:rsidP="006253A4">
      <w:pPr>
        <w:pStyle w:val="Kaynaka"/>
        <w:ind w:left="720" w:hanging="720"/>
      </w:pPr>
      <w:r>
        <w:t xml:space="preserve">Torabi, H., Montazeri, N., &amp; Grané, A. (2016). A test for normality based on the empirical distribution function. </w:t>
      </w:r>
      <w:r>
        <w:rPr>
          <w:i/>
          <w:iCs/>
        </w:rPr>
        <w:t>Statistics and Operations Research Transactions, 40</w:t>
      </w:r>
      <w:r>
        <w:t>(1), 55-88.</w:t>
      </w:r>
    </w:p>
    <w:p w14:paraId="1863254E" w14:textId="77777777" w:rsidR="006253A4" w:rsidRDefault="006253A4" w:rsidP="006253A4">
      <w:pPr>
        <w:pStyle w:val="Kaynaka"/>
        <w:ind w:left="720" w:hanging="720"/>
      </w:pPr>
      <w:r>
        <w:lastRenderedPageBreak/>
        <w:t xml:space="preserve">Towhidi, M., &amp; Salmanpour, M. (2007). A new goodness-of-fit test based on the empirical characteristic function. </w:t>
      </w:r>
      <w:r>
        <w:rPr>
          <w:i/>
          <w:iCs/>
        </w:rPr>
        <w:t>Communications in Statistics—Theory and Methods, 36</w:t>
      </w:r>
      <w:r>
        <w:t>(15), 2777-2785.</w:t>
      </w:r>
    </w:p>
    <w:p w14:paraId="2E9ADBB5" w14:textId="77777777" w:rsidR="006253A4" w:rsidRDefault="006253A4" w:rsidP="006253A4">
      <w:pPr>
        <w:pStyle w:val="Kaynaka"/>
        <w:ind w:left="720" w:hanging="720"/>
      </w:pPr>
      <w:r>
        <w:t xml:space="preserve">Uhm, T., &amp; Yi, S. (2021). A comparison of normality testing methods by empirical power and distribution of P-values. </w:t>
      </w:r>
      <w:r>
        <w:rPr>
          <w:i/>
          <w:iCs/>
        </w:rPr>
        <w:t>Communications in Statistics-Simulation and Computation</w:t>
      </w:r>
      <w:r>
        <w:t>, 1-14.</w:t>
      </w:r>
    </w:p>
    <w:p w14:paraId="05EB7557" w14:textId="77777777" w:rsidR="006253A4" w:rsidRDefault="006253A4" w:rsidP="006253A4">
      <w:pPr>
        <w:pStyle w:val="Kaynaka"/>
        <w:ind w:left="720" w:hanging="720"/>
      </w:pPr>
      <w:r>
        <w:t xml:space="preserve">Uyanto, S. (2022). An Extensive Comparisons of 50 Univariate Goodness-of-fit Tests for Normality. </w:t>
      </w:r>
      <w:r>
        <w:rPr>
          <w:i/>
          <w:iCs/>
        </w:rPr>
        <w:t>Austrian Journal of Statistics, 51</w:t>
      </w:r>
      <w:r>
        <w:t>(3), 45-97.</w:t>
      </w:r>
    </w:p>
    <w:p w14:paraId="35014221" w14:textId="77777777" w:rsidR="006253A4" w:rsidRDefault="006253A4" w:rsidP="006253A4">
      <w:pPr>
        <w:pStyle w:val="Kaynaka"/>
        <w:ind w:left="720" w:hanging="720"/>
      </w:pPr>
      <w:r>
        <w:t xml:space="preserve">van Zyl, J. (2018). The performance of univariate goodness-of-fit tests for normality based on the empirical characteristic function in large samples. </w:t>
      </w:r>
      <w:r>
        <w:rPr>
          <w:i/>
          <w:iCs/>
        </w:rPr>
        <w:t>Communications in Statistics-Simulation and Computation, 47</w:t>
      </w:r>
      <w:r>
        <w:t>(4), 1146-1156.</w:t>
      </w:r>
    </w:p>
    <w:p w14:paraId="0C52B652" w14:textId="77777777" w:rsidR="006253A4" w:rsidRDefault="006253A4" w:rsidP="006253A4">
      <w:pPr>
        <w:pStyle w:val="Kaynaka"/>
        <w:ind w:left="720" w:hanging="720"/>
      </w:pPr>
      <w:r>
        <w:t xml:space="preserve">Vasicek, O. (1976). A test for normality based on sample entropy. </w:t>
      </w:r>
      <w:r>
        <w:rPr>
          <w:i/>
          <w:iCs/>
        </w:rPr>
        <w:t>Journal of the Royal Statistical Society. Series B (Methodological), 38</w:t>
      </w:r>
      <w:r>
        <w:t>(1), 54-59.</w:t>
      </w:r>
    </w:p>
    <w:p w14:paraId="5C292275" w14:textId="77777777" w:rsidR="006253A4" w:rsidRDefault="006253A4" w:rsidP="006253A4">
      <w:pPr>
        <w:pStyle w:val="Kaynaka"/>
        <w:ind w:left="720" w:hanging="720"/>
      </w:pPr>
      <w:r>
        <w:t xml:space="preserve">von Plato, J. (2005). AN Kolmogorov, Grundbegriffe der wahrscheinlichkeitsrechnung (1933). I. G. Guinness (Dü.) içinde, </w:t>
      </w:r>
      <w:r>
        <w:rPr>
          <w:i/>
          <w:iCs/>
        </w:rPr>
        <w:t>Landmark Writings in Western Mathematics 1640-1940</w:t>
      </w:r>
      <w:r>
        <w:t xml:space="preserve"> (s. 960-969). Elsevier.</w:t>
      </w:r>
    </w:p>
    <w:p w14:paraId="311BC4F6" w14:textId="77777777" w:rsidR="006253A4" w:rsidRDefault="006253A4" w:rsidP="006253A4">
      <w:pPr>
        <w:pStyle w:val="Kaynaka"/>
        <w:ind w:left="720" w:hanging="720"/>
      </w:pPr>
      <w:r>
        <w:t xml:space="preserve">Wang, J. (2012). Sample distribution function based goodness-of-fit test for complex surveys. </w:t>
      </w:r>
      <w:r>
        <w:rPr>
          <w:i/>
          <w:iCs/>
        </w:rPr>
        <w:t>Computational Statistics &amp; Data Analysis, 56</w:t>
      </w:r>
      <w:r>
        <w:t>(3), 664-679.</w:t>
      </w:r>
    </w:p>
    <w:p w14:paraId="115FDEC5" w14:textId="77777777" w:rsidR="006253A4" w:rsidRDefault="006253A4" w:rsidP="006253A4">
      <w:pPr>
        <w:pStyle w:val="Kaynaka"/>
        <w:ind w:left="720" w:hanging="720"/>
      </w:pPr>
      <w:r>
        <w:t xml:space="preserve">Watson, G. (1961). Goodness-of-fit tests on a circle. </w:t>
      </w:r>
      <w:r>
        <w:rPr>
          <w:i/>
          <w:iCs/>
        </w:rPr>
        <w:t>Biometrika, 48</w:t>
      </w:r>
      <w:r>
        <w:t>(1/2), 109-114.</w:t>
      </w:r>
    </w:p>
    <w:p w14:paraId="25F1F765" w14:textId="77777777" w:rsidR="006253A4" w:rsidRDefault="006253A4" w:rsidP="006253A4">
      <w:pPr>
        <w:pStyle w:val="Kaynaka"/>
        <w:ind w:left="720" w:hanging="720"/>
      </w:pPr>
      <w:r>
        <w:t xml:space="preserve">Watson, G. (1962). Goodness-of-fit tests on a circle. II. </w:t>
      </w:r>
      <w:r>
        <w:rPr>
          <w:i/>
          <w:iCs/>
        </w:rPr>
        <w:t>Biometrika, 49</w:t>
      </w:r>
      <w:r>
        <w:t>(1/2), 57-63.</w:t>
      </w:r>
    </w:p>
    <w:p w14:paraId="4EACB0A3" w14:textId="77777777" w:rsidR="006253A4" w:rsidRDefault="006253A4" w:rsidP="006253A4">
      <w:pPr>
        <w:pStyle w:val="Kaynaka"/>
        <w:ind w:left="720" w:hanging="720"/>
      </w:pPr>
      <w:r>
        <w:t xml:space="preserve">Weibull, W. (1939). A statistical theory of the strength of material. </w:t>
      </w:r>
      <w:r>
        <w:rPr>
          <w:i/>
          <w:iCs/>
        </w:rPr>
        <w:t>Ingeniors Vetenskapa Acadamiens Handligar, 151</w:t>
      </w:r>
      <w:r>
        <w:t>, 5-45.</w:t>
      </w:r>
    </w:p>
    <w:p w14:paraId="520139FA" w14:textId="77777777" w:rsidR="006253A4" w:rsidRDefault="006253A4" w:rsidP="006253A4">
      <w:pPr>
        <w:pStyle w:val="Kaynaka"/>
        <w:ind w:left="720" w:hanging="720"/>
      </w:pPr>
      <w:r>
        <w:t xml:space="preserve">Weibull, W. (1951). A statistical distribution function of wide applicability. </w:t>
      </w:r>
      <w:r>
        <w:rPr>
          <w:i/>
          <w:iCs/>
        </w:rPr>
        <w:t>Journal of Applied Mechanics, 18</w:t>
      </w:r>
      <w:r>
        <w:t>, 192-297.</w:t>
      </w:r>
    </w:p>
    <w:p w14:paraId="141A00B8" w14:textId="77777777" w:rsidR="006253A4" w:rsidRDefault="006253A4" w:rsidP="006253A4">
      <w:pPr>
        <w:pStyle w:val="Kaynaka"/>
        <w:ind w:left="720" w:hanging="720"/>
      </w:pPr>
      <w:r>
        <w:t xml:space="preserve">Wijekularathna, D., Manage, A., &amp; Scariano, S. (2019). Power analysis of several normality tests: A Monte Carlo simulation study. </w:t>
      </w:r>
      <w:r>
        <w:rPr>
          <w:i/>
          <w:iCs/>
        </w:rPr>
        <w:t>Communications in Statistics-Simulation and Computation, 51</w:t>
      </w:r>
      <w:r>
        <w:t>(3), 757-773.</w:t>
      </w:r>
    </w:p>
    <w:p w14:paraId="449A3E9A" w14:textId="77777777" w:rsidR="006253A4" w:rsidRDefault="006253A4" w:rsidP="006253A4">
      <w:pPr>
        <w:pStyle w:val="Kaynaka"/>
        <w:ind w:left="720" w:hanging="720"/>
      </w:pPr>
      <w:r>
        <w:t xml:space="preserve">Wilks, S. S. (1935). The likelihood test of independence in contingency tables. </w:t>
      </w:r>
      <w:r>
        <w:rPr>
          <w:i/>
          <w:iCs/>
        </w:rPr>
        <w:t>The Annals of Mathematical Statistics, 6</w:t>
      </w:r>
      <w:r>
        <w:t>(4), 190-196.</w:t>
      </w:r>
    </w:p>
    <w:p w14:paraId="6C6076C7" w14:textId="77777777" w:rsidR="006253A4" w:rsidRDefault="006253A4" w:rsidP="006253A4">
      <w:pPr>
        <w:pStyle w:val="Kaynaka"/>
        <w:ind w:left="720" w:hanging="720"/>
      </w:pPr>
      <w:r>
        <w:t xml:space="preserve">Yap, B., &amp; Sim, C. (2011). Comparisons of various types of normality tests. </w:t>
      </w:r>
      <w:r>
        <w:rPr>
          <w:i/>
          <w:iCs/>
        </w:rPr>
        <w:t>Journal of Statistical Computation and Simulation, 81</w:t>
      </w:r>
      <w:r>
        <w:t>(12), 2141-2155.</w:t>
      </w:r>
    </w:p>
    <w:p w14:paraId="4BB9B285" w14:textId="77777777" w:rsidR="006253A4" w:rsidRDefault="006253A4" w:rsidP="006253A4">
      <w:pPr>
        <w:pStyle w:val="Kaynaka"/>
        <w:ind w:left="720" w:hanging="720"/>
      </w:pPr>
      <w:r>
        <w:t xml:space="preserve">Yazici, B., &amp; Yolacan, S. (2007). A comparison of various tests of normality. </w:t>
      </w:r>
      <w:r>
        <w:rPr>
          <w:i/>
          <w:iCs/>
        </w:rPr>
        <w:t>Journal of Statistical Computation and Simulation, 77</w:t>
      </w:r>
      <w:r>
        <w:t>(2), 175-183.</w:t>
      </w:r>
    </w:p>
    <w:p w14:paraId="2E026678" w14:textId="77777777" w:rsidR="006253A4" w:rsidRDefault="006253A4" w:rsidP="006253A4">
      <w:pPr>
        <w:pStyle w:val="Kaynaka"/>
        <w:ind w:left="720" w:hanging="720"/>
      </w:pPr>
      <w:r>
        <w:t xml:space="preserve">Yıldırım, N., &amp; Gökpınar, F. (2012). Bazı Normallik Testlerinin 1. Tip Hataları ve Güçleri Bakımından Kıyaslanması. </w:t>
      </w:r>
      <w:r>
        <w:rPr>
          <w:i/>
          <w:iCs/>
        </w:rPr>
        <w:t>Süleyman Demirel Üniversitesi Fen Bilimleri Enstitüsü Dergisi, 16</w:t>
      </w:r>
      <w:r>
        <w:t>(1), 109-115.</w:t>
      </w:r>
    </w:p>
    <w:p w14:paraId="2D21CE61" w14:textId="77777777" w:rsidR="006253A4" w:rsidRDefault="006253A4" w:rsidP="006253A4">
      <w:pPr>
        <w:pStyle w:val="Kaynaka"/>
        <w:ind w:left="720" w:hanging="720"/>
      </w:pPr>
      <w:r>
        <w:lastRenderedPageBreak/>
        <w:t xml:space="preserve">Zghoul, A. (2010). A goodness of fit test for normality based on the empirical moment generating function. </w:t>
      </w:r>
      <w:r>
        <w:rPr>
          <w:i/>
          <w:iCs/>
        </w:rPr>
        <w:t>Communications in Statistics-Simulation and Computation, 39</w:t>
      </w:r>
      <w:r>
        <w:t>(6), 1292-1304.</w:t>
      </w:r>
    </w:p>
    <w:p w14:paraId="04F72F57" w14:textId="77777777" w:rsidR="006253A4" w:rsidRDefault="006253A4" w:rsidP="006253A4">
      <w:pPr>
        <w:pStyle w:val="Kaynaka"/>
        <w:ind w:left="720" w:hanging="720"/>
      </w:pPr>
      <w:r>
        <w:t xml:space="preserve">Zhang, J. (2002). Powerful goodness-of-fit tests based on the likelihood ratio. </w:t>
      </w:r>
      <w:r>
        <w:rPr>
          <w:i/>
          <w:iCs/>
        </w:rPr>
        <w:t>Journal of the Royal Statistical Society: Series B (Statistical Methodology), 64</w:t>
      </w:r>
      <w:r>
        <w:t>(2), 281-294.</w:t>
      </w:r>
    </w:p>
    <w:p w14:paraId="19DFD6C1" w14:textId="77777777" w:rsidR="006253A4" w:rsidRDefault="006253A4" w:rsidP="006253A4">
      <w:pPr>
        <w:pStyle w:val="Kaynaka"/>
        <w:ind w:left="720" w:hanging="720"/>
      </w:pPr>
      <w:r>
        <w:t xml:space="preserve">Zhang, J., &amp; Wu, Y. (2005). Likelihood-ratio tests for normality. </w:t>
      </w:r>
      <w:r>
        <w:rPr>
          <w:i/>
          <w:iCs/>
        </w:rPr>
        <w:t>Computational Statistics &amp; Data Analysis, 49</w:t>
      </w:r>
      <w:r>
        <w:t>(3), 709-721.</w:t>
      </w:r>
    </w:p>
    <w:p w14:paraId="3B3E5BCB" w14:textId="77777777" w:rsidR="006253A4" w:rsidRDefault="006253A4" w:rsidP="006253A4">
      <w:pPr>
        <w:pStyle w:val="Kaynaka"/>
        <w:ind w:left="720" w:hanging="720"/>
      </w:pPr>
      <w:r>
        <w:t xml:space="preserve">Zhang, P. (1999). Omnibus test of normality using the Q statistic. </w:t>
      </w:r>
      <w:r>
        <w:rPr>
          <w:i/>
          <w:iCs/>
        </w:rPr>
        <w:t>Journal of Applied Statistics, 26</w:t>
      </w:r>
      <w:r>
        <w:t>(4), 519-528.</w:t>
      </w:r>
    </w:p>
    <w:p w14:paraId="632F65B7" w14:textId="593D74D7" w:rsidR="00BE2589" w:rsidRPr="00246E80" w:rsidRDefault="00BE2589" w:rsidP="006253A4">
      <w:r>
        <w:fldChar w:fldCharType="end"/>
      </w:r>
    </w:p>
    <w:p w14:paraId="4D963FB9" w14:textId="77777777" w:rsidR="00F803DB" w:rsidRPr="00246E80" w:rsidRDefault="00F803DB" w:rsidP="00246E80">
      <w:pPr>
        <w:ind w:left="567" w:hanging="567"/>
        <w:rPr>
          <w:szCs w:val="24"/>
        </w:rPr>
        <w:sectPr w:rsidR="00F803DB" w:rsidRPr="00246E80" w:rsidSect="00D94714">
          <w:pgSz w:w="11906" w:h="16838"/>
          <w:pgMar w:top="1701" w:right="1418" w:bottom="1418" w:left="1701" w:header="709" w:footer="709" w:gutter="0"/>
          <w:cols w:space="708"/>
          <w:titlePg/>
          <w:docGrid w:linePitch="360"/>
        </w:sectPr>
      </w:pPr>
    </w:p>
    <w:p w14:paraId="16A24AA4" w14:textId="18176976" w:rsidR="00F803DB" w:rsidRDefault="00F803DB" w:rsidP="00A57260">
      <w:pPr>
        <w:spacing w:line="480" w:lineRule="auto"/>
        <w:ind w:firstLine="0"/>
        <w:jc w:val="center"/>
      </w:pPr>
    </w:p>
    <w:p w14:paraId="553591C2" w14:textId="0CDFA3B9" w:rsidR="00F803DB" w:rsidRPr="002F7139" w:rsidRDefault="00F803DB" w:rsidP="00705F7B">
      <w:pPr>
        <w:pStyle w:val="Balk0"/>
      </w:pPr>
      <w:bookmarkStart w:id="347" w:name="_Toc134479282"/>
      <w:bookmarkStart w:id="348" w:name="_Toc136520551"/>
      <w:bookmarkStart w:id="349" w:name="_Toc136539212"/>
      <w:bookmarkStart w:id="350" w:name="_Toc136543922"/>
      <w:bookmarkStart w:id="351" w:name="_Toc137015725"/>
      <w:bookmarkStart w:id="352" w:name="_Toc137023807"/>
      <w:bookmarkStart w:id="353" w:name="_Toc137029750"/>
      <w:r w:rsidRPr="002F7139">
        <w:t>ÖZGEÇMİŞ</w:t>
      </w:r>
      <w:bookmarkEnd w:id="347"/>
      <w:bookmarkEnd w:id="348"/>
      <w:bookmarkEnd w:id="349"/>
      <w:bookmarkEnd w:id="350"/>
      <w:bookmarkEnd w:id="351"/>
      <w:bookmarkEnd w:id="352"/>
      <w:bookmarkEnd w:id="353"/>
    </w:p>
    <w:p w14:paraId="03FD7E11" w14:textId="3D9B7581" w:rsidR="00BA4AE8" w:rsidRDefault="00BA4AE8" w:rsidP="00BA4AE8">
      <w:pPr>
        <w:rPr>
          <w:lang w:bidi="fa-IR"/>
        </w:rPr>
      </w:pPr>
      <w:r>
        <w:t>Özge TEZEL</w:t>
      </w:r>
      <w:r w:rsidRPr="003A1EF8">
        <w:t xml:space="preserve">, </w:t>
      </w:r>
      <w:r>
        <w:t xml:space="preserve">09 Ağustos 1990 tarihinde Trabzon’da doğdu. İlköğrenimini Yavuz Selim İlköğretim Okulu’nda bitirdikten sonra lise eğitimini 2008 yılında Trabzon (YDA) Lisesi’nde tamamladı. </w:t>
      </w:r>
      <w:r w:rsidRPr="003A1EF8">
        <w:t xml:space="preserve">2008-2009 öğretim yılında Karadeniz Teknik Üniversitesi Fen Fakültesi İstatistik ve Bilgisayar Bilimleri bölümünde lisans eğitimine başladı. 2012 yılında bu bölümden mezun oldu. Aynı yıl Karadeniz Teknik Üniversitesi, Fen Bilimleri Enstitüsü, İstatistik ve Bilgisayar Bilimleri Anabilim dalında tezli yüksek lisans programına başladı. </w:t>
      </w:r>
      <w:r>
        <w:t xml:space="preserve">2015 yılında </w:t>
      </w:r>
      <w:r w:rsidRPr="003A1EF8">
        <w:t>“</w:t>
      </w:r>
      <w:r w:rsidR="003620E4">
        <w:t>Yönsel Verilerin Kümelenmesinde Bulanık C-Ortalamalar Algoritması</w:t>
      </w:r>
      <w:r w:rsidRPr="003A1EF8">
        <w:rPr>
          <w:bCs/>
        </w:rPr>
        <w:t xml:space="preserve">” </w:t>
      </w:r>
      <w:r>
        <w:rPr>
          <w:bCs/>
        </w:rPr>
        <w:t xml:space="preserve">başlıklı yüksek lisans tezini sunmasının ardından doktora eğitimine başladı. </w:t>
      </w:r>
      <w:r>
        <w:t>201</w:t>
      </w:r>
      <w:r w:rsidR="003620E4">
        <w:t>4</w:t>
      </w:r>
      <w:r>
        <w:t xml:space="preserve"> yılından itibaren</w:t>
      </w:r>
      <w:r w:rsidRPr="003A1EF8">
        <w:t xml:space="preserve"> Karadeniz Teknik Üniversitesi İstatistik ve Bilgisayar Bilimleri Bölümü’n</w:t>
      </w:r>
      <w:r>
        <w:t>d</w:t>
      </w:r>
      <w:r w:rsidRPr="003A1EF8">
        <w:t xml:space="preserve">e araştırma görevlisi olarak </w:t>
      </w:r>
      <w:r>
        <w:t xml:space="preserve">görev yapmaktadır. </w:t>
      </w:r>
      <w:r>
        <w:rPr>
          <w:lang w:bidi="fa-IR"/>
        </w:rPr>
        <w:t>İyi derece İngilizce bilmektedir.</w:t>
      </w:r>
    </w:p>
    <w:p w14:paraId="0FF7B6D3" w14:textId="77777777" w:rsidR="008F57FF" w:rsidRDefault="008F57FF" w:rsidP="00A57260">
      <w:pPr>
        <w:ind w:firstLine="0"/>
        <w:rPr>
          <w:lang w:bidi="fa-IR"/>
        </w:rPr>
      </w:pPr>
    </w:p>
    <w:p w14:paraId="4D142816" w14:textId="77777777" w:rsidR="000F0756" w:rsidRDefault="000F0756" w:rsidP="008F57FF">
      <w:pPr>
        <w:ind w:firstLine="0"/>
        <w:rPr>
          <w:lang w:bidi="fa-IR"/>
        </w:rPr>
      </w:pPr>
    </w:p>
    <w:p w14:paraId="30C16258" w14:textId="4C6F8943" w:rsidR="002B6701" w:rsidRPr="00F803DB" w:rsidRDefault="008F57FF" w:rsidP="00B1554D">
      <w:pPr>
        <w:ind w:left="567" w:hanging="567"/>
      </w:pPr>
      <w:r w:rsidRPr="00AF7858">
        <w:t xml:space="preserve">Tezel, Ö., Tiryaki, B. K., Özkul, E., </w:t>
      </w:r>
      <w:r w:rsidR="00AF7858">
        <w:t>ve</w:t>
      </w:r>
      <w:r w:rsidRPr="00AF7858">
        <w:t xml:space="preserve"> Kesemen, O.</w:t>
      </w:r>
      <w:r w:rsidR="00AF7858">
        <w:t>,</w:t>
      </w:r>
      <w:r w:rsidRPr="00AF7858">
        <w:t xml:space="preserve"> (2021). A New Goodness-of-Fit Test: Free Chi-Square (FCS).</w:t>
      </w:r>
      <w:r w:rsidR="00AE58B4">
        <w:t xml:space="preserve"> </w:t>
      </w:r>
      <w:r w:rsidRPr="00F1446D">
        <w:rPr>
          <w:i/>
          <w:iCs/>
        </w:rPr>
        <w:t>Gazi University Journal of Science</w:t>
      </w:r>
      <w:r w:rsidRPr="00AF7858">
        <w:t>,</w:t>
      </w:r>
      <w:r w:rsidR="00AF7858" w:rsidRPr="00AF7858">
        <w:t xml:space="preserve"> </w:t>
      </w:r>
      <w:r w:rsidRPr="00AF7858">
        <w:t>34(3), 879-897.</w:t>
      </w:r>
    </w:p>
    <w:sectPr w:rsidR="002B6701" w:rsidRPr="00F803DB" w:rsidSect="00D94714">
      <w:pgSz w:w="11906" w:h="16838"/>
      <w:pgMar w:top="1701" w:right="1418"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344CD" w14:textId="77777777" w:rsidR="00B62D90" w:rsidRDefault="00B62D90" w:rsidP="00C027B5">
      <w:r>
        <w:separator/>
      </w:r>
    </w:p>
  </w:endnote>
  <w:endnote w:type="continuationSeparator" w:id="0">
    <w:p w14:paraId="44F5B816" w14:textId="77777777" w:rsidR="00B62D90" w:rsidRDefault="00B62D90" w:rsidP="00C02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F3AFC" w14:textId="6B0F03FE" w:rsidR="00D94714" w:rsidRDefault="00D94714" w:rsidP="00D94714">
    <w:pPr>
      <w:pStyle w:val="AltBilgi"/>
      <w:ind w:firstLine="0"/>
      <w:jc w:val="center"/>
    </w:pPr>
  </w:p>
  <w:p w14:paraId="77E33BB6" w14:textId="77777777" w:rsidR="00D94714" w:rsidRDefault="00D94714">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1566289"/>
      <w:docPartObj>
        <w:docPartGallery w:val="Page Numbers (Bottom of Page)"/>
        <w:docPartUnique/>
      </w:docPartObj>
    </w:sdtPr>
    <w:sdtContent>
      <w:p w14:paraId="34170BB8" w14:textId="77777777" w:rsidR="00932C25" w:rsidRDefault="00932C25" w:rsidP="00D94714">
        <w:pPr>
          <w:pStyle w:val="AltBilgi"/>
          <w:ind w:firstLine="0"/>
          <w:jc w:val="center"/>
        </w:pPr>
        <w:r>
          <w:fldChar w:fldCharType="begin"/>
        </w:r>
        <w:r>
          <w:instrText>PAGE   \* MERGEFORMAT</w:instrText>
        </w:r>
        <w:r>
          <w:fldChar w:fldCharType="separate"/>
        </w:r>
        <w:r>
          <w:t>2</w:t>
        </w:r>
        <w:r>
          <w:fldChar w:fldCharType="end"/>
        </w:r>
      </w:p>
    </w:sdtContent>
  </w:sdt>
  <w:p w14:paraId="73296DEE" w14:textId="77777777" w:rsidR="00932C25" w:rsidRDefault="00932C25">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6957F" w14:textId="6E45D250" w:rsidR="00D94714" w:rsidRDefault="00D94714" w:rsidP="00D94714">
    <w:pPr>
      <w:pStyle w:val="AltBilgi"/>
      <w:ind w:firstLine="0"/>
      <w:jc w:val="center"/>
    </w:pPr>
  </w:p>
  <w:p w14:paraId="6241EE38" w14:textId="77777777" w:rsidR="00D94714" w:rsidRDefault="00D9471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48737" w14:textId="77777777" w:rsidR="00B62D90" w:rsidRDefault="00B62D90" w:rsidP="00C027B5">
      <w:r>
        <w:separator/>
      </w:r>
    </w:p>
  </w:footnote>
  <w:footnote w:type="continuationSeparator" w:id="0">
    <w:p w14:paraId="52D99CB8" w14:textId="77777777" w:rsidR="00B62D90" w:rsidRDefault="00B62D90" w:rsidP="00C027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4942985"/>
      <w:docPartObj>
        <w:docPartGallery w:val="Page Numbers (Top of Page)"/>
        <w:docPartUnique/>
      </w:docPartObj>
    </w:sdtPr>
    <w:sdtContent>
      <w:p w14:paraId="78223414" w14:textId="2D6F16B5" w:rsidR="00D94714" w:rsidRDefault="00D94714" w:rsidP="00D94714">
        <w:pPr>
          <w:pStyle w:val="stBilgi"/>
          <w:ind w:firstLine="0"/>
          <w:jc w:val="center"/>
        </w:pPr>
        <w:r>
          <w:fldChar w:fldCharType="begin"/>
        </w:r>
        <w:r>
          <w:instrText>PAGE   \* MERGEFORMAT</w:instrText>
        </w:r>
        <w:r>
          <w:fldChar w:fldCharType="separate"/>
        </w:r>
        <w:r>
          <w:t>2</w:t>
        </w:r>
        <w:r>
          <w:fldChar w:fldCharType="end"/>
        </w:r>
      </w:p>
    </w:sdtContent>
  </w:sdt>
  <w:p w14:paraId="7F466F0A" w14:textId="77777777" w:rsidR="00D94714" w:rsidRDefault="00D94714" w:rsidP="00C62947">
    <w:pPr>
      <w:pStyle w:val="stBilgi"/>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956C9A"/>
    <w:multiLevelType w:val="multilevel"/>
    <w:tmpl w:val="9D149DD6"/>
    <w:lvl w:ilvl="0">
      <w:start w:val="1"/>
      <w:numFmt w:val="decimal"/>
      <w:pStyle w:val="Balk1"/>
      <w:lvlText w:val="%1."/>
      <w:lvlJc w:val="left"/>
      <w:pPr>
        <w:ind w:left="851" w:hanging="284"/>
      </w:pPr>
      <w:rPr>
        <w:rFonts w:hint="default"/>
      </w:rPr>
    </w:lvl>
    <w:lvl w:ilvl="1">
      <w:start w:val="1"/>
      <w:numFmt w:val="decimal"/>
      <w:pStyle w:val="Balk2"/>
      <w:lvlText w:val="%1.%2."/>
      <w:lvlJc w:val="left"/>
      <w:pPr>
        <w:ind w:left="1134" w:hanging="567"/>
      </w:pPr>
      <w:rPr>
        <w:rFonts w:hint="default"/>
      </w:rPr>
    </w:lvl>
    <w:lvl w:ilvl="2">
      <w:start w:val="1"/>
      <w:numFmt w:val="decimal"/>
      <w:pStyle w:val="Balk3"/>
      <w:lvlText w:val="%1.%2.%3."/>
      <w:lvlJc w:val="left"/>
      <w:pPr>
        <w:ind w:left="1418" w:hanging="851"/>
      </w:pPr>
      <w:rPr>
        <w:rFonts w:hint="default"/>
      </w:rPr>
    </w:lvl>
    <w:lvl w:ilvl="3">
      <w:start w:val="1"/>
      <w:numFmt w:val="decimal"/>
      <w:pStyle w:val="Balk4"/>
      <w:lvlText w:val="%1.%2.%3.%4."/>
      <w:lvlJc w:val="left"/>
      <w:pPr>
        <w:ind w:left="567" w:firstLine="0"/>
      </w:pPr>
      <w:rPr>
        <w:rFonts w:hint="default"/>
      </w:rPr>
    </w:lvl>
    <w:lvl w:ilvl="4">
      <w:start w:val="1"/>
      <w:numFmt w:val="decimal"/>
      <w:suff w:val="space"/>
      <w:lvlText w:val="%1.%2.%3.%4.%5."/>
      <w:lvlJc w:val="left"/>
      <w:pPr>
        <w:ind w:left="851" w:hanging="284"/>
      </w:pPr>
      <w:rPr>
        <w:rFonts w:hint="default"/>
      </w:rPr>
    </w:lvl>
    <w:lvl w:ilvl="5">
      <w:start w:val="1"/>
      <w:numFmt w:val="decimal"/>
      <w:suff w:val="space"/>
      <w:lvlText w:val="%1.%2.%3.%4.%5.%6."/>
      <w:lvlJc w:val="left"/>
      <w:pPr>
        <w:ind w:left="851" w:hanging="284"/>
      </w:pPr>
      <w:rPr>
        <w:rFonts w:hint="default"/>
      </w:rPr>
    </w:lvl>
    <w:lvl w:ilvl="6">
      <w:start w:val="1"/>
      <w:numFmt w:val="decimal"/>
      <w:suff w:val="space"/>
      <w:lvlText w:val="%1.%2.%3.%4.%5.%6.%7."/>
      <w:lvlJc w:val="left"/>
      <w:pPr>
        <w:ind w:left="851" w:hanging="284"/>
      </w:pPr>
      <w:rPr>
        <w:rFonts w:hint="default"/>
      </w:rPr>
    </w:lvl>
    <w:lvl w:ilvl="7">
      <w:start w:val="1"/>
      <w:numFmt w:val="decimal"/>
      <w:lvlText w:val="%1.%2.%3.%4.%5.%6.%7.%8."/>
      <w:lvlJc w:val="left"/>
      <w:pPr>
        <w:ind w:left="851" w:hanging="284"/>
      </w:pPr>
      <w:rPr>
        <w:rFonts w:hint="default"/>
      </w:rPr>
    </w:lvl>
    <w:lvl w:ilvl="8">
      <w:start w:val="1"/>
      <w:numFmt w:val="decimal"/>
      <w:lvlText w:val="%1.%2.%3.%4.%5.%6.%7.%8.%9."/>
      <w:lvlJc w:val="left"/>
      <w:pPr>
        <w:ind w:left="851" w:hanging="284"/>
      </w:pPr>
      <w:rPr>
        <w:rFonts w:hint="default"/>
      </w:rPr>
    </w:lvl>
  </w:abstractNum>
  <w:abstractNum w:abstractNumId="1" w15:restartNumberingAfterBreak="0">
    <w:nsid w:val="43CF2207"/>
    <w:multiLevelType w:val="hybridMultilevel"/>
    <w:tmpl w:val="553EB940"/>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2" w15:restartNumberingAfterBreak="0">
    <w:nsid w:val="5A4314A1"/>
    <w:multiLevelType w:val="hybridMultilevel"/>
    <w:tmpl w:val="56A2F1C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895122610">
    <w:abstractNumId w:val="0"/>
  </w:num>
  <w:num w:numId="2" w16cid:durableId="230849719">
    <w:abstractNumId w:val="2"/>
  </w:num>
  <w:num w:numId="3" w16cid:durableId="333579989">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724"/>
    <w:rsid w:val="00002729"/>
    <w:rsid w:val="00003D87"/>
    <w:rsid w:val="000048BB"/>
    <w:rsid w:val="00006250"/>
    <w:rsid w:val="00006DD0"/>
    <w:rsid w:val="00007A37"/>
    <w:rsid w:val="000109FF"/>
    <w:rsid w:val="00013436"/>
    <w:rsid w:val="00014C7F"/>
    <w:rsid w:val="00014FE8"/>
    <w:rsid w:val="00022792"/>
    <w:rsid w:val="000232E9"/>
    <w:rsid w:val="00023DA9"/>
    <w:rsid w:val="00024143"/>
    <w:rsid w:val="00025A19"/>
    <w:rsid w:val="00026CBF"/>
    <w:rsid w:val="000276B8"/>
    <w:rsid w:val="0003109B"/>
    <w:rsid w:val="00033CF1"/>
    <w:rsid w:val="00033ED5"/>
    <w:rsid w:val="00035243"/>
    <w:rsid w:val="00035FC6"/>
    <w:rsid w:val="00036656"/>
    <w:rsid w:val="00036D0D"/>
    <w:rsid w:val="000410F1"/>
    <w:rsid w:val="00042566"/>
    <w:rsid w:val="000438B4"/>
    <w:rsid w:val="00056C72"/>
    <w:rsid w:val="00057043"/>
    <w:rsid w:val="00057F70"/>
    <w:rsid w:val="00060EA1"/>
    <w:rsid w:val="0006125F"/>
    <w:rsid w:val="0006152A"/>
    <w:rsid w:val="00061628"/>
    <w:rsid w:val="00063276"/>
    <w:rsid w:val="000637EE"/>
    <w:rsid w:val="000652EB"/>
    <w:rsid w:val="00066309"/>
    <w:rsid w:val="00066B54"/>
    <w:rsid w:val="00071F2B"/>
    <w:rsid w:val="00071F3C"/>
    <w:rsid w:val="00072307"/>
    <w:rsid w:val="00072927"/>
    <w:rsid w:val="0007334C"/>
    <w:rsid w:val="00073CEF"/>
    <w:rsid w:val="000763A6"/>
    <w:rsid w:val="00077A37"/>
    <w:rsid w:val="00081CBA"/>
    <w:rsid w:val="00082984"/>
    <w:rsid w:val="0008314E"/>
    <w:rsid w:val="000879AD"/>
    <w:rsid w:val="00090402"/>
    <w:rsid w:val="000911A6"/>
    <w:rsid w:val="00091D51"/>
    <w:rsid w:val="00094735"/>
    <w:rsid w:val="0009583F"/>
    <w:rsid w:val="00096911"/>
    <w:rsid w:val="00097045"/>
    <w:rsid w:val="000970B5"/>
    <w:rsid w:val="000A0870"/>
    <w:rsid w:val="000A270D"/>
    <w:rsid w:val="000A3EC5"/>
    <w:rsid w:val="000A4064"/>
    <w:rsid w:val="000A42C4"/>
    <w:rsid w:val="000A4531"/>
    <w:rsid w:val="000A4B1D"/>
    <w:rsid w:val="000A4B45"/>
    <w:rsid w:val="000A7C91"/>
    <w:rsid w:val="000B13CC"/>
    <w:rsid w:val="000B4866"/>
    <w:rsid w:val="000B51FD"/>
    <w:rsid w:val="000B6B6A"/>
    <w:rsid w:val="000B77C8"/>
    <w:rsid w:val="000B78D8"/>
    <w:rsid w:val="000C21CF"/>
    <w:rsid w:val="000C38FF"/>
    <w:rsid w:val="000C455E"/>
    <w:rsid w:val="000C4F77"/>
    <w:rsid w:val="000C5600"/>
    <w:rsid w:val="000C5AF9"/>
    <w:rsid w:val="000C68B9"/>
    <w:rsid w:val="000D0F57"/>
    <w:rsid w:val="000D20B6"/>
    <w:rsid w:val="000D3BD6"/>
    <w:rsid w:val="000D4ECE"/>
    <w:rsid w:val="000D5876"/>
    <w:rsid w:val="000D6DD5"/>
    <w:rsid w:val="000E03CC"/>
    <w:rsid w:val="000E03CF"/>
    <w:rsid w:val="000E12AD"/>
    <w:rsid w:val="000E18C7"/>
    <w:rsid w:val="000E3DE5"/>
    <w:rsid w:val="000E4052"/>
    <w:rsid w:val="000E41F2"/>
    <w:rsid w:val="000E475B"/>
    <w:rsid w:val="000E5162"/>
    <w:rsid w:val="000F0756"/>
    <w:rsid w:val="000F11DB"/>
    <w:rsid w:val="000F2F38"/>
    <w:rsid w:val="000F3CCC"/>
    <w:rsid w:val="000F50DC"/>
    <w:rsid w:val="000F6238"/>
    <w:rsid w:val="000F67B2"/>
    <w:rsid w:val="000F6AFF"/>
    <w:rsid w:val="001049EC"/>
    <w:rsid w:val="00104A5F"/>
    <w:rsid w:val="00106338"/>
    <w:rsid w:val="00110323"/>
    <w:rsid w:val="00110E4B"/>
    <w:rsid w:val="00113796"/>
    <w:rsid w:val="00114736"/>
    <w:rsid w:val="00117DBC"/>
    <w:rsid w:val="00123BD3"/>
    <w:rsid w:val="00126263"/>
    <w:rsid w:val="0013196A"/>
    <w:rsid w:val="00131A4B"/>
    <w:rsid w:val="00132DBA"/>
    <w:rsid w:val="00133577"/>
    <w:rsid w:val="0013434F"/>
    <w:rsid w:val="00134D1E"/>
    <w:rsid w:val="001365C4"/>
    <w:rsid w:val="001370E3"/>
    <w:rsid w:val="0014326D"/>
    <w:rsid w:val="001437F6"/>
    <w:rsid w:val="001455EF"/>
    <w:rsid w:val="00145C8A"/>
    <w:rsid w:val="00146D43"/>
    <w:rsid w:val="001473F6"/>
    <w:rsid w:val="001515C1"/>
    <w:rsid w:val="0015217F"/>
    <w:rsid w:val="001522C7"/>
    <w:rsid w:val="001528D8"/>
    <w:rsid w:val="001566A5"/>
    <w:rsid w:val="001571ED"/>
    <w:rsid w:val="0016324A"/>
    <w:rsid w:val="00164EF9"/>
    <w:rsid w:val="00164F67"/>
    <w:rsid w:val="0016616B"/>
    <w:rsid w:val="00166A13"/>
    <w:rsid w:val="00170F3F"/>
    <w:rsid w:val="0017315C"/>
    <w:rsid w:val="001731D3"/>
    <w:rsid w:val="001736D9"/>
    <w:rsid w:val="00173D1F"/>
    <w:rsid w:val="001751EA"/>
    <w:rsid w:val="00175D8A"/>
    <w:rsid w:val="0017784E"/>
    <w:rsid w:val="00177D28"/>
    <w:rsid w:val="001817C8"/>
    <w:rsid w:val="0018436F"/>
    <w:rsid w:val="00186390"/>
    <w:rsid w:val="00187202"/>
    <w:rsid w:val="0018794A"/>
    <w:rsid w:val="0019047D"/>
    <w:rsid w:val="00190BF5"/>
    <w:rsid w:val="00195498"/>
    <w:rsid w:val="0019656D"/>
    <w:rsid w:val="00197682"/>
    <w:rsid w:val="00197B92"/>
    <w:rsid w:val="001A2F01"/>
    <w:rsid w:val="001A6D2D"/>
    <w:rsid w:val="001B05A7"/>
    <w:rsid w:val="001B11C6"/>
    <w:rsid w:val="001B2050"/>
    <w:rsid w:val="001B461C"/>
    <w:rsid w:val="001B4625"/>
    <w:rsid w:val="001B4EC8"/>
    <w:rsid w:val="001B55FC"/>
    <w:rsid w:val="001B60D8"/>
    <w:rsid w:val="001B64CB"/>
    <w:rsid w:val="001B66CD"/>
    <w:rsid w:val="001B6A57"/>
    <w:rsid w:val="001B7A18"/>
    <w:rsid w:val="001C057F"/>
    <w:rsid w:val="001C10FD"/>
    <w:rsid w:val="001C289D"/>
    <w:rsid w:val="001C4129"/>
    <w:rsid w:val="001C423D"/>
    <w:rsid w:val="001C5EC9"/>
    <w:rsid w:val="001D123D"/>
    <w:rsid w:val="001D1EC3"/>
    <w:rsid w:val="001D3B8C"/>
    <w:rsid w:val="001D4A68"/>
    <w:rsid w:val="001D5444"/>
    <w:rsid w:val="001D63F3"/>
    <w:rsid w:val="001E25EA"/>
    <w:rsid w:val="001E2BFD"/>
    <w:rsid w:val="001E3FD3"/>
    <w:rsid w:val="001E4942"/>
    <w:rsid w:val="001E579A"/>
    <w:rsid w:val="001E5D72"/>
    <w:rsid w:val="001F08A9"/>
    <w:rsid w:val="001F3411"/>
    <w:rsid w:val="001F3CB8"/>
    <w:rsid w:val="001F5E2D"/>
    <w:rsid w:val="00200240"/>
    <w:rsid w:val="00200C91"/>
    <w:rsid w:val="00200D3E"/>
    <w:rsid w:val="00201830"/>
    <w:rsid w:val="00205834"/>
    <w:rsid w:val="00206BEB"/>
    <w:rsid w:val="00207468"/>
    <w:rsid w:val="00210989"/>
    <w:rsid w:val="00213817"/>
    <w:rsid w:val="00214310"/>
    <w:rsid w:val="00214BB3"/>
    <w:rsid w:val="002203F5"/>
    <w:rsid w:val="00221A0F"/>
    <w:rsid w:val="00222928"/>
    <w:rsid w:val="002231D8"/>
    <w:rsid w:val="0022363C"/>
    <w:rsid w:val="00223E65"/>
    <w:rsid w:val="00225311"/>
    <w:rsid w:val="00226E7A"/>
    <w:rsid w:val="0022731B"/>
    <w:rsid w:val="00227CFE"/>
    <w:rsid w:val="00230368"/>
    <w:rsid w:val="002311F6"/>
    <w:rsid w:val="00231931"/>
    <w:rsid w:val="00232F52"/>
    <w:rsid w:val="0023326F"/>
    <w:rsid w:val="00233C1A"/>
    <w:rsid w:val="00234195"/>
    <w:rsid w:val="002341D0"/>
    <w:rsid w:val="0023531F"/>
    <w:rsid w:val="002354F4"/>
    <w:rsid w:val="00237164"/>
    <w:rsid w:val="00240303"/>
    <w:rsid w:val="002406E5"/>
    <w:rsid w:val="0024211C"/>
    <w:rsid w:val="00244198"/>
    <w:rsid w:val="002441EA"/>
    <w:rsid w:val="00244C96"/>
    <w:rsid w:val="00246E80"/>
    <w:rsid w:val="002518D5"/>
    <w:rsid w:val="00252247"/>
    <w:rsid w:val="0025512E"/>
    <w:rsid w:val="002561A6"/>
    <w:rsid w:val="0026059C"/>
    <w:rsid w:val="00262CEF"/>
    <w:rsid w:val="0026649B"/>
    <w:rsid w:val="00266CC8"/>
    <w:rsid w:val="00266F79"/>
    <w:rsid w:val="002712F5"/>
    <w:rsid w:val="002714D7"/>
    <w:rsid w:val="00272613"/>
    <w:rsid w:val="00272700"/>
    <w:rsid w:val="002729EE"/>
    <w:rsid w:val="00274753"/>
    <w:rsid w:val="00274B1A"/>
    <w:rsid w:val="0027799D"/>
    <w:rsid w:val="0028032A"/>
    <w:rsid w:val="002810A5"/>
    <w:rsid w:val="002833DA"/>
    <w:rsid w:val="002839A2"/>
    <w:rsid w:val="00285A3D"/>
    <w:rsid w:val="002860C9"/>
    <w:rsid w:val="00287073"/>
    <w:rsid w:val="00287C22"/>
    <w:rsid w:val="0029104A"/>
    <w:rsid w:val="00292063"/>
    <w:rsid w:val="002A24A5"/>
    <w:rsid w:val="002A35A1"/>
    <w:rsid w:val="002A4102"/>
    <w:rsid w:val="002B047D"/>
    <w:rsid w:val="002B1735"/>
    <w:rsid w:val="002B3A89"/>
    <w:rsid w:val="002B55EB"/>
    <w:rsid w:val="002B61A9"/>
    <w:rsid w:val="002B6701"/>
    <w:rsid w:val="002B6F71"/>
    <w:rsid w:val="002B7CA8"/>
    <w:rsid w:val="002B7ECD"/>
    <w:rsid w:val="002C1193"/>
    <w:rsid w:val="002C2FAE"/>
    <w:rsid w:val="002C5653"/>
    <w:rsid w:val="002C7BB8"/>
    <w:rsid w:val="002D0320"/>
    <w:rsid w:val="002D261D"/>
    <w:rsid w:val="002D2632"/>
    <w:rsid w:val="002D3ABB"/>
    <w:rsid w:val="002D42A1"/>
    <w:rsid w:val="002D7878"/>
    <w:rsid w:val="002E1F33"/>
    <w:rsid w:val="002E21C8"/>
    <w:rsid w:val="002E4E15"/>
    <w:rsid w:val="002E70AA"/>
    <w:rsid w:val="002E7415"/>
    <w:rsid w:val="002E7E0A"/>
    <w:rsid w:val="002F02F7"/>
    <w:rsid w:val="002F044D"/>
    <w:rsid w:val="002F249C"/>
    <w:rsid w:val="002F28E8"/>
    <w:rsid w:val="002F4396"/>
    <w:rsid w:val="002F45BD"/>
    <w:rsid w:val="002F7139"/>
    <w:rsid w:val="00300347"/>
    <w:rsid w:val="003019FC"/>
    <w:rsid w:val="0030626C"/>
    <w:rsid w:val="00306D24"/>
    <w:rsid w:val="0031536A"/>
    <w:rsid w:val="00315604"/>
    <w:rsid w:val="00315642"/>
    <w:rsid w:val="003169DC"/>
    <w:rsid w:val="00317E07"/>
    <w:rsid w:val="0032310E"/>
    <w:rsid w:val="00325077"/>
    <w:rsid w:val="003301FB"/>
    <w:rsid w:val="0033445D"/>
    <w:rsid w:val="00341FAE"/>
    <w:rsid w:val="0034368C"/>
    <w:rsid w:val="00343FCC"/>
    <w:rsid w:val="00345285"/>
    <w:rsid w:val="0034530A"/>
    <w:rsid w:val="00350EED"/>
    <w:rsid w:val="00353E76"/>
    <w:rsid w:val="003558F5"/>
    <w:rsid w:val="00355E15"/>
    <w:rsid w:val="00355E31"/>
    <w:rsid w:val="0035703A"/>
    <w:rsid w:val="003620E4"/>
    <w:rsid w:val="003645E6"/>
    <w:rsid w:val="0036704F"/>
    <w:rsid w:val="00370E4D"/>
    <w:rsid w:val="00371655"/>
    <w:rsid w:val="003735EB"/>
    <w:rsid w:val="0037670C"/>
    <w:rsid w:val="00376F62"/>
    <w:rsid w:val="0038003B"/>
    <w:rsid w:val="00381C3C"/>
    <w:rsid w:val="00382A84"/>
    <w:rsid w:val="00390E8B"/>
    <w:rsid w:val="003916CE"/>
    <w:rsid w:val="003917FA"/>
    <w:rsid w:val="00391922"/>
    <w:rsid w:val="00391DBA"/>
    <w:rsid w:val="003924E7"/>
    <w:rsid w:val="00393303"/>
    <w:rsid w:val="00394FA0"/>
    <w:rsid w:val="003A30D7"/>
    <w:rsid w:val="003A3E8B"/>
    <w:rsid w:val="003A7A93"/>
    <w:rsid w:val="003B0B81"/>
    <w:rsid w:val="003B126A"/>
    <w:rsid w:val="003B2F3D"/>
    <w:rsid w:val="003B3751"/>
    <w:rsid w:val="003B389E"/>
    <w:rsid w:val="003C1165"/>
    <w:rsid w:val="003C391D"/>
    <w:rsid w:val="003C4F39"/>
    <w:rsid w:val="003D4ABC"/>
    <w:rsid w:val="003D504B"/>
    <w:rsid w:val="003D5957"/>
    <w:rsid w:val="003D658C"/>
    <w:rsid w:val="003D7F50"/>
    <w:rsid w:val="003E00F0"/>
    <w:rsid w:val="003E11B4"/>
    <w:rsid w:val="003E169E"/>
    <w:rsid w:val="003E1717"/>
    <w:rsid w:val="003E2E9F"/>
    <w:rsid w:val="003E2EF0"/>
    <w:rsid w:val="003E36CB"/>
    <w:rsid w:val="003E41B5"/>
    <w:rsid w:val="003E646C"/>
    <w:rsid w:val="003F0073"/>
    <w:rsid w:val="003F00B0"/>
    <w:rsid w:val="003F056F"/>
    <w:rsid w:val="003F3642"/>
    <w:rsid w:val="003F5282"/>
    <w:rsid w:val="003F66F7"/>
    <w:rsid w:val="003F7DF1"/>
    <w:rsid w:val="00401E19"/>
    <w:rsid w:val="0040353A"/>
    <w:rsid w:val="00403FFC"/>
    <w:rsid w:val="004048D8"/>
    <w:rsid w:val="00407D12"/>
    <w:rsid w:val="00410D59"/>
    <w:rsid w:val="00411BAB"/>
    <w:rsid w:val="00412497"/>
    <w:rsid w:val="0041492E"/>
    <w:rsid w:val="0041547C"/>
    <w:rsid w:val="00415BC5"/>
    <w:rsid w:val="004167A8"/>
    <w:rsid w:val="004208A6"/>
    <w:rsid w:val="00422781"/>
    <w:rsid w:val="00423CEE"/>
    <w:rsid w:val="00430269"/>
    <w:rsid w:val="004338EC"/>
    <w:rsid w:val="0043488C"/>
    <w:rsid w:val="00434E2E"/>
    <w:rsid w:val="00435914"/>
    <w:rsid w:val="0043744B"/>
    <w:rsid w:val="004406A2"/>
    <w:rsid w:val="004419F7"/>
    <w:rsid w:val="00441FB6"/>
    <w:rsid w:val="004429E3"/>
    <w:rsid w:val="004446F5"/>
    <w:rsid w:val="00444987"/>
    <w:rsid w:val="00451395"/>
    <w:rsid w:val="004533DC"/>
    <w:rsid w:val="0045348A"/>
    <w:rsid w:val="0045368A"/>
    <w:rsid w:val="004560D7"/>
    <w:rsid w:val="004572BA"/>
    <w:rsid w:val="004611B3"/>
    <w:rsid w:val="00462671"/>
    <w:rsid w:val="00464B96"/>
    <w:rsid w:val="004650C2"/>
    <w:rsid w:val="00465188"/>
    <w:rsid w:val="00466264"/>
    <w:rsid w:val="004667BE"/>
    <w:rsid w:val="00471D4D"/>
    <w:rsid w:val="004739F2"/>
    <w:rsid w:val="00473C08"/>
    <w:rsid w:val="0047490A"/>
    <w:rsid w:val="00474C2F"/>
    <w:rsid w:val="00475C36"/>
    <w:rsid w:val="00475D9B"/>
    <w:rsid w:val="00481691"/>
    <w:rsid w:val="00482D15"/>
    <w:rsid w:val="004835A7"/>
    <w:rsid w:val="00483C49"/>
    <w:rsid w:val="00483CE3"/>
    <w:rsid w:val="00483DF1"/>
    <w:rsid w:val="0048729E"/>
    <w:rsid w:val="0048762F"/>
    <w:rsid w:val="0048767D"/>
    <w:rsid w:val="004932C7"/>
    <w:rsid w:val="00493C26"/>
    <w:rsid w:val="0049450A"/>
    <w:rsid w:val="004A0A9C"/>
    <w:rsid w:val="004A2D57"/>
    <w:rsid w:val="004A2DF9"/>
    <w:rsid w:val="004A3C5C"/>
    <w:rsid w:val="004A41C4"/>
    <w:rsid w:val="004A4614"/>
    <w:rsid w:val="004A486E"/>
    <w:rsid w:val="004A49F8"/>
    <w:rsid w:val="004A4C8C"/>
    <w:rsid w:val="004A6FD4"/>
    <w:rsid w:val="004A7D0B"/>
    <w:rsid w:val="004B03BC"/>
    <w:rsid w:val="004B68D7"/>
    <w:rsid w:val="004C1BC4"/>
    <w:rsid w:val="004C2FDC"/>
    <w:rsid w:val="004C4A52"/>
    <w:rsid w:val="004C65B2"/>
    <w:rsid w:val="004C7481"/>
    <w:rsid w:val="004C7B8A"/>
    <w:rsid w:val="004D2200"/>
    <w:rsid w:val="004D22F0"/>
    <w:rsid w:val="004D29BF"/>
    <w:rsid w:val="004D3864"/>
    <w:rsid w:val="004D42FD"/>
    <w:rsid w:val="004D4DA9"/>
    <w:rsid w:val="004D535A"/>
    <w:rsid w:val="004D6699"/>
    <w:rsid w:val="004D6A51"/>
    <w:rsid w:val="004D7161"/>
    <w:rsid w:val="004E0D7B"/>
    <w:rsid w:val="004E15BE"/>
    <w:rsid w:val="004E28F3"/>
    <w:rsid w:val="004E2D4C"/>
    <w:rsid w:val="004E3581"/>
    <w:rsid w:val="004E3EF0"/>
    <w:rsid w:val="004E5DFF"/>
    <w:rsid w:val="004E6C24"/>
    <w:rsid w:val="004F247B"/>
    <w:rsid w:val="004F2F59"/>
    <w:rsid w:val="004F3D07"/>
    <w:rsid w:val="004F41E0"/>
    <w:rsid w:val="004F5813"/>
    <w:rsid w:val="004F7186"/>
    <w:rsid w:val="00500D79"/>
    <w:rsid w:val="00503B09"/>
    <w:rsid w:val="00505C91"/>
    <w:rsid w:val="00507B45"/>
    <w:rsid w:val="00510911"/>
    <w:rsid w:val="00510AE0"/>
    <w:rsid w:val="00512309"/>
    <w:rsid w:val="005129F9"/>
    <w:rsid w:val="005144EE"/>
    <w:rsid w:val="00514AAF"/>
    <w:rsid w:val="00515EF4"/>
    <w:rsid w:val="0051621C"/>
    <w:rsid w:val="00517607"/>
    <w:rsid w:val="00520205"/>
    <w:rsid w:val="005217C3"/>
    <w:rsid w:val="00521FE7"/>
    <w:rsid w:val="00522A44"/>
    <w:rsid w:val="00523219"/>
    <w:rsid w:val="0052563F"/>
    <w:rsid w:val="005268AC"/>
    <w:rsid w:val="00530586"/>
    <w:rsid w:val="005308C6"/>
    <w:rsid w:val="00535B17"/>
    <w:rsid w:val="00536A46"/>
    <w:rsid w:val="00536E78"/>
    <w:rsid w:val="00537085"/>
    <w:rsid w:val="005375FB"/>
    <w:rsid w:val="005401F7"/>
    <w:rsid w:val="00540F85"/>
    <w:rsid w:val="00541084"/>
    <w:rsid w:val="00541233"/>
    <w:rsid w:val="0054315E"/>
    <w:rsid w:val="00543F4E"/>
    <w:rsid w:val="005460E1"/>
    <w:rsid w:val="00547758"/>
    <w:rsid w:val="005510D0"/>
    <w:rsid w:val="005512B3"/>
    <w:rsid w:val="00551393"/>
    <w:rsid w:val="005522B6"/>
    <w:rsid w:val="0055380B"/>
    <w:rsid w:val="00553E35"/>
    <w:rsid w:val="00557395"/>
    <w:rsid w:val="00557E5A"/>
    <w:rsid w:val="00560C38"/>
    <w:rsid w:val="00565055"/>
    <w:rsid w:val="0056683E"/>
    <w:rsid w:val="005675A6"/>
    <w:rsid w:val="005700F3"/>
    <w:rsid w:val="005703FD"/>
    <w:rsid w:val="00574280"/>
    <w:rsid w:val="005745F1"/>
    <w:rsid w:val="00576247"/>
    <w:rsid w:val="00576345"/>
    <w:rsid w:val="005802CB"/>
    <w:rsid w:val="00581B11"/>
    <w:rsid w:val="00581D52"/>
    <w:rsid w:val="00584BF7"/>
    <w:rsid w:val="00584D65"/>
    <w:rsid w:val="00584E7E"/>
    <w:rsid w:val="0058522F"/>
    <w:rsid w:val="00585741"/>
    <w:rsid w:val="0059078E"/>
    <w:rsid w:val="005910B6"/>
    <w:rsid w:val="00594C97"/>
    <w:rsid w:val="00594F28"/>
    <w:rsid w:val="0059732D"/>
    <w:rsid w:val="005A09EB"/>
    <w:rsid w:val="005A0C56"/>
    <w:rsid w:val="005A105B"/>
    <w:rsid w:val="005A3651"/>
    <w:rsid w:val="005A690F"/>
    <w:rsid w:val="005A6EF2"/>
    <w:rsid w:val="005A76FA"/>
    <w:rsid w:val="005B13D9"/>
    <w:rsid w:val="005B24E4"/>
    <w:rsid w:val="005B2C2C"/>
    <w:rsid w:val="005B364A"/>
    <w:rsid w:val="005B3C3A"/>
    <w:rsid w:val="005B3CB9"/>
    <w:rsid w:val="005B5A3E"/>
    <w:rsid w:val="005B70FB"/>
    <w:rsid w:val="005C0655"/>
    <w:rsid w:val="005C2139"/>
    <w:rsid w:val="005C5665"/>
    <w:rsid w:val="005C7B51"/>
    <w:rsid w:val="005D0162"/>
    <w:rsid w:val="005D0FB1"/>
    <w:rsid w:val="005D1F6D"/>
    <w:rsid w:val="005D2AEC"/>
    <w:rsid w:val="005D707B"/>
    <w:rsid w:val="005D7D5A"/>
    <w:rsid w:val="005E03F2"/>
    <w:rsid w:val="005E068F"/>
    <w:rsid w:val="005E3562"/>
    <w:rsid w:val="005F0408"/>
    <w:rsid w:val="005F1986"/>
    <w:rsid w:val="005F2B54"/>
    <w:rsid w:val="00600F75"/>
    <w:rsid w:val="0060178E"/>
    <w:rsid w:val="00601D9C"/>
    <w:rsid w:val="00603F91"/>
    <w:rsid w:val="00604AF2"/>
    <w:rsid w:val="00606BE3"/>
    <w:rsid w:val="00610D00"/>
    <w:rsid w:val="00612612"/>
    <w:rsid w:val="006137A4"/>
    <w:rsid w:val="00613F4A"/>
    <w:rsid w:val="006157A4"/>
    <w:rsid w:val="006164F0"/>
    <w:rsid w:val="00616C25"/>
    <w:rsid w:val="00616E88"/>
    <w:rsid w:val="00616FAB"/>
    <w:rsid w:val="00620E2A"/>
    <w:rsid w:val="006253A4"/>
    <w:rsid w:val="0062574A"/>
    <w:rsid w:val="0063047E"/>
    <w:rsid w:val="006309D0"/>
    <w:rsid w:val="00632D4D"/>
    <w:rsid w:val="00633A06"/>
    <w:rsid w:val="0063437A"/>
    <w:rsid w:val="00634C18"/>
    <w:rsid w:val="00637337"/>
    <w:rsid w:val="00637627"/>
    <w:rsid w:val="00640064"/>
    <w:rsid w:val="0064192A"/>
    <w:rsid w:val="00643984"/>
    <w:rsid w:val="00643E31"/>
    <w:rsid w:val="00645B2F"/>
    <w:rsid w:val="006476C0"/>
    <w:rsid w:val="00647F10"/>
    <w:rsid w:val="006508F0"/>
    <w:rsid w:val="006510A3"/>
    <w:rsid w:val="00652362"/>
    <w:rsid w:val="0065256B"/>
    <w:rsid w:val="006531AB"/>
    <w:rsid w:val="0065469F"/>
    <w:rsid w:val="00654DC2"/>
    <w:rsid w:val="0065643C"/>
    <w:rsid w:val="00661E9E"/>
    <w:rsid w:val="0066206E"/>
    <w:rsid w:val="00662265"/>
    <w:rsid w:val="006626B9"/>
    <w:rsid w:val="0066289A"/>
    <w:rsid w:val="006629A3"/>
    <w:rsid w:val="0066419E"/>
    <w:rsid w:val="00667ECD"/>
    <w:rsid w:val="00671BD8"/>
    <w:rsid w:val="00673682"/>
    <w:rsid w:val="006742DC"/>
    <w:rsid w:val="006746FA"/>
    <w:rsid w:val="0068394E"/>
    <w:rsid w:val="006858CB"/>
    <w:rsid w:val="00686193"/>
    <w:rsid w:val="00686C03"/>
    <w:rsid w:val="00687A88"/>
    <w:rsid w:val="00687B12"/>
    <w:rsid w:val="00687C57"/>
    <w:rsid w:val="00691B0D"/>
    <w:rsid w:val="006936A3"/>
    <w:rsid w:val="006955A3"/>
    <w:rsid w:val="00695A5A"/>
    <w:rsid w:val="00696209"/>
    <w:rsid w:val="00697238"/>
    <w:rsid w:val="00697D7A"/>
    <w:rsid w:val="006A37E6"/>
    <w:rsid w:val="006A5BC0"/>
    <w:rsid w:val="006A5EBC"/>
    <w:rsid w:val="006B15CB"/>
    <w:rsid w:val="006B219F"/>
    <w:rsid w:val="006B2B4C"/>
    <w:rsid w:val="006B346A"/>
    <w:rsid w:val="006B3AC4"/>
    <w:rsid w:val="006B5886"/>
    <w:rsid w:val="006C1E84"/>
    <w:rsid w:val="006C35CF"/>
    <w:rsid w:val="006C47D4"/>
    <w:rsid w:val="006C4F11"/>
    <w:rsid w:val="006C7445"/>
    <w:rsid w:val="006C76B2"/>
    <w:rsid w:val="006D2575"/>
    <w:rsid w:val="006D499D"/>
    <w:rsid w:val="006D5807"/>
    <w:rsid w:val="006D5A6E"/>
    <w:rsid w:val="006D6DEC"/>
    <w:rsid w:val="006D7942"/>
    <w:rsid w:val="006E07D8"/>
    <w:rsid w:val="006E0DE3"/>
    <w:rsid w:val="006E2402"/>
    <w:rsid w:val="006E346B"/>
    <w:rsid w:val="006E42A6"/>
    <w:rsid w:val="006E4325"/>
    <w:rsid w:val="006E4385"/>
    <w:rsid w:val="006E45A4"/>
    <w:rsid w:val="006E5456"/>
    <w:rsid w:val="006E7287"/>
    <w:rsid w:val="006E7C0A"/>
    <w:rsid w:val="006F0965"/>
    <w:rsid w:val="006F287E"/>
    <w:rsid w:val="006F2B00"/>
    <w:rsid w:val="006F3B64"/>
    <w:rsid w:val="006F49A9"/>
    <w:rsid w:val="006F4C6B"/>
    <w:rsid w:val="006F4D8D"/>
    <w:rsid w:val="006F4E91"/>
    <w:rsid w:val="006F4F01"/>
    <w:rsid w:val="006F5986"/>
    <w:rsid w:val="006F65CA"/>
    <w:rsid w:val="006F6C5C"/>
    <w:rsid w:val="00701823"/>
    <w:rsid w:val="007057F6"/>
    <w:rsid w:val="00705EFB"/>
    <w:rsid w:val="00705F7B"/>
    <w:rsid w:val="00710094"/>
    <w:rsid w:val="00710943"/>
    <w:rsid w:val="00710D96"/>
    <w:rsid w:val="00711029"/>
    <w:rsid w:val="00711BC5"/>
    <w:rsid w:val="00713678"/>
    <w:rsid w:val="00713A46"/>
    <w:rsid w:val="007157CE"/>
    <w:rsid w:val="00717095"/>
    <w:rsid w:val="00717904"/>
    <w:rsid w:val="00720094"/>
    <w:rsid w:val="007213D0"/>
    <w:rsid w:val="007243F0"/>
    <w:rsid w:val="007264C3"/>
    <w:rsid w:val="00727996"/>
    <w:rsid w:val="0073109D"/>
    <w:rsid w:val="00732C90"/>
    <w:rsid w:val="007335A1"/>
    <w:rsid w:val="0074109D"/>
    <w:rsid w:val="007445B6"/>
    <w:rsid w:val="00744AAA"/>
    <w:rsid w:val="00744DBE"/>
    <w:rsid w:val="00745080"/>
    <w:rsid w:val="00750DE5"/>
    <w:rsid w:val="00751B96"/>
    <w:rsid w:val="0075403D"/>
    <w:rsid w:val="007545B9"/>
    <w:rsid w:val="00756233"/>
    <w:rsid w:val="00757A0F"/>
    <w:rsid w:val="00760717"/>
    <w:rsid w:val="00760C70"/>
    <w:rsid w:val="00762A7B"/>
    <w:rsid w:val="00764286"/>
    <w:rsid w:val="00764DEB"/>
    <w:rsid w:val="00765F04"/>
    <w:rsid w:val="007668A5"/>
    <w:rsid w:val="0077055A"/>
    <w:rsid w:val="007705C9"/>
    <w:rsid w:val="00771048"/>
    <w:rsid w:val="00780291"/>
    <w:rsid w:val="00785FD3"/>
    <w:rsid w:val="0078609D"/>
    <w:rsid w:val="0078646A"/>
    <w:rsid w:val="007924AC"/>
    <w:rsid w:val="0079314B"/>
    <w:rsid w:val="00794CC2"/>
    <w:rsid w:val="00794D1E"/>
    <w:rsid w:val="00794F21"/>
    <w:rsid w:val="00796574"/>
    <w:rsid w:val="00797741"/>
    <w:rsid w:val="00797FF5"/>
    <w:rsid w:val="007A0BBC"/>
    <w:rsid w:val="007A23D6"/>
    <w:rsid w:val="007A2DF0"/>
    <w:rsid w:val="007A624E"/>
    <w:rsid w:val="007B1472"/>
    <w:rsid w:val="007B6E18"/>
    <w:rsid w:val="007C03F6"/>
    <w:rsid w:val="007C0990"/>
    <w:rsid w:val="007C3216"/>
    <w:rsid w:val="007C34BF"/>
    <w:rsid w:val="007C4BF9"/>
    <w:rsid w:val="007D5062"/>
    <w:rsid w:val="007D6538"/>
    <w:rsid w:val="007D6ABC"/>
    <w:rsid w:val="007E1DEE"/>
    <w:rsid w:val="007E2104"/>
    <w:rsid w:val="007E5130"/>
    <w:rsid w:val="007F1642"/>
    <w:rsid w:val="007F3722"/>
    <w:rsid w:val="007F5E2F"/>
    <w:rsid w:val="007F69F4"/>
    <w:rsid w:val="007F72D6"/>
    <w:rsid w:val="00803DD3"/>
    <w:rsid w:val="00804588"/>
    <w:rsid w:val="00805A26"/>
    <w:rsid w:val="008078A5"/>
    <w:rsid w:val="00811313"/>
    <w:rsid w:val="008135F5"/>
    <w:rsid w:val="00821233"/>
    <w:rsid w:val="00821AFE"/>
    <w:rsid w:val="008221F2"/>
    <w:rsid w:val="008228C9"/>
    <w:rsid w:val="008237C0"/>
    <w:rsid w:val="00824211"/>
    <w:rsid w:val="008247F8"/>
    <w:rsid w:val="008247FB"/>
    <w:rsid w:val="00825FD7"/>
    <w:rsid w:val="00827EA9"/>
    <w:rsid w:val="00832606"/>
    <w:rsid w:val="0083290B"/>
    <w:rsid w:val="00832B29"/>
    <w:rsid w:val="00836467"/>
    <w:rsid w:val="0083678B"/>
    <w:rsid w:val="00837FEE"/>
    <w:rsid w:val="00840614"/>
    <w:rsid w:val="00843E0F"/>
    <w:rsid w:val="00845A44"/>
    <w:rsid w:val="00846769"/>
    <w:rsid w:val="008518A0"/>
    <w:rsid w:val="00851A76"/>
    <w:rsid w:val="008531ED"/>
    <w:rsid w:val="008539E4"/>
    <w:rsid w:val="00853A0C"/>
    <w:rsid w:val="00853A7F"/>
    <w:rsid w:val="008552ED"/>
    <w:rsid w:val="00857B4A"/>
    <w:rsid w:val="00860D26"/>
    <w:rsid w:val="008634BC"/>
    <w:rsid w:val="00863550"/>
    <w:rsid w:val="00863C35"/>
    <w:rsid w:val="00866BE1"/>
    <w:rsid w:val="008678D9"/>
    <w:rsid w:val="0087179A"/>
    <w:rsid w:val="008727FB"/>
    <w:rsid w:val="00872B5B"/>
    <w:rsid w:val="0087311F"/>
    <w:rsid w:val="00876FCD"/>
    <w:rsid w:val="00877D2E"/>
    <w:rsid w:val="008800ED"/>
    <w:rsid w:val="008824AC"/>
    <w:rsid w:val="00882B2D"/>
    <w:rsid w:val="00884CCD"/>
    <w:rsid w:val="008861C8"/>
    <w:rsid w:val="00890226"/>
    <w:rsid w:val="0089098D"/>
    <w:rsid w:val="008909E8"/>
    <w:rsid w:val="00893B9C"/>
    <w:rsid w:val="00896107"/>
    <w:rsid w:val="008A0A0B"/>
    <w:rsid w:val="008A1909"/>
    <w:rsid w:val="008A2835"/>
    <w:rsid w:val="008A4715"/>
    <w:rsid w:val="008A498F"/>
    <w:rsid w:val="008A548D"/>
    <w:rsid w:val="008A6D7D"/>
    <w:rsid w:val="008A72BF"/>
    <w:rsid w:val="008A732B"/>
    <w:rsid w:val="008B31DB"/>
    <w:rsid w:val="008B33E3"/>
    <w:rsid w:val="008B3DEC"/>
    <w:rsid w:val="008B46DE"/>
    <w:rsid w:val="008B4B1C"/>
    <w:rsid w:val="008B4EFE"/>
    <w:rsid w:val="008B6547"/>
    <w:rsid w:val="008C2727"/>
    <w:rsid w:val="008C6907"/>
    <w:rsid w:val="008D0B02"/>
    <w:rsid w:val="008D0ED9"/>
    <w:rsid w:val="008D3BCF"/>
    <w:rsid w:val="008D4326"/>
    <w:rsid w:val="008E043E"/>
    <w:rsid w:val="008E04A7"/>
    <w:rsid w:val="008E2943"/>
    <w:rsid w:val="008E37A6"/>
    <w:rsid w:val="008E6FC3"/>
    <w:rsid w:val="008F193D"/>
    <w:rsid w:val="008F2529"/>
    <w:rsid w:val="008F2DD5"/>
    <w:rsid w:val="008F2E0F"/>
    <w:rsid w:val="008F3BB6"/>
    <w:rsid w:val="008F5528"/>
    <w:rsid w:val="008F57FF"/>
    <w:rsid w:val="008F714E"/>
    <w:rsid w:val="008F7521"/>
    <w:rsid w:val="00901F41"/>
    <w:rsid w:val="009028E6"/>
    <w:rsid w:val="00910CF6"/>
    <w:rsid w:val="00912A14"/>
    <w:rsid w:val="00917583"/>
    <w:rsid w:val="0091791A"/>
    <w:rsid w:val="00920B1E"/>
    <w:rsid w:val="00921CAC"/>
    <w:rsid w:val="00921D16"/>
    <w:rsid w:val="00926828"/>
    <w:rsid w:val="0092766A"/>
    <w:rsid w:val="0093096E"/>
    <w:rsid w:val="00932C25"/>
    <w:rsid w:val="00933013"/>
    <w:rsid w:val="00933093"/>
    <w:rsid w:val="00934098"/>
    <w:rsid w:val="009415A0"/>
    <w:rsid w:val="0094180C"/>
    <w:rsid w:val="00942B89"/>
    <w:rsid w:val="0094304D"/>
    <w:rsid w:val="009433D4"/>
    <w:rsid w:val="00943D93"/>
    <w:rsid w:val="00947902"/>
    <w:rsid w:val="00947D49"/>
    <w:rsid w:val="009510D9"/>
    <w:rsid w:val="00951C5A"/>
    <w:rsid w:val="0095251C"/>
    <w:rsid w:val="00952F39"/>
    <w:rsid w:val="0096187E"/>
    <w:rsid w:val="009633CB"/>
    <w:rsid w:val="00965699"/>
    <w:rsid w:val="00965EA6"/>
    <w:rsid w:val="00966D1F"/>
    <w:rsid w:val="00971282"/>
    <w:rsid w:val="009712A0"/>
    <w:rsid w:val="009717F1"/>
    <w:rsid w:val="00971FF7"/>
    <w:rsid w:val="009721CE"/>
    <w:rsid w:val="0097436F"/>
    <w:rsid w:val="009750FA"/>
    <w:rsid w:val="00975B81"/>
    <w:rsid w:val="0097602B"/>
    <w:rsid w:val="0097753A"/>
    <w:rsid w:val="00985C15"/>
    <w:rsid w:val="009872B4"/>
    <w:rsid w:val="00987547"/>
    <w:rsid w:val="00987706"/>
    <w:rsid w:val="009906FB"/>
    <w:rsid w:val="00993BE3"/>
    <w:rsid w:val="0099459D"/>
    <w:rsid w:val="00997B3F"/>
    <w:rsid w:val="009A44F6"/>
    <w:rsid w:val="009A5F2E"/>
    <w:rsid w:val="009A626F"/>
    <w:rsid w:val="009B11CA"/>
    <w:rsid w:val="009B19A2"/>
    <w:rsid w:val="009B2A1C"/>
    <w:rsid w:val="009B4E61"/>
    <w:rsid w:val="009B6EB7"/>
    <w:rsid w:val="009B7C49"/>
    <w:rsid w:val="009C1F93"/>
    <w:rsid w:val="009C3663"/>
    <w:rsid w:val="009C40B7"/>
    <w:rsid w:val="009C52BD"/>
    <w:rsid w:val="009C65A2"/>
    <w:rsid w:val="009C6A20"/>
    <w:rsid w:val="009D4EE8"/>
    <w:rsid w:val="009D6466"/>
    <w:rsid w:val="009E0CA7"/>
    <w:rsid w:val="009E15EC"/>
    <w:rsid w:val="009E2135"/>
    <w:rsid w:val="009E430F"/>
    <w:rsid w:val="009E509C"/>
    <w:rsid w:val="009E5533"/>
    <w:rsid w:val="009E613D"/>
    <w:rsid w:val="009E6F12"/>
    <w:rsid w:val="009E757D"/>
    <w:rsid w:val="009E7E89"/>
    <w:rsid w:val="009F09E6"/>
    <w:rsid w:val="009F0E09"/>
    <w:rsid w:val="009F274F"/>
    <w:rsid w:val="009F379C"/>
    <w:rsid w:val="009F3B0B"/>
    <w:rsid w:val="009F4938"/>
    <w:rsid w:val="009F6769"/>
    <w:rsid w:val="009F7712"/>
    <w:rsid w:val="00A0042E"/>
    <w:rsid w:val="00A00EA9"/>
    <w:rsid w:val="00A015B8"/>
    <w:rsid w:val="00A038D4"/>
    <w:rsid w:val="00A07C50"/>
    <w:rsid w:val="00A10F59"/>
    <w:rsid w:val="00A112AB"/>
    <w:rsid w:val="00A1133F"/>
    <w:rsid w:val="00A12038"/>
    <w:rsid w:val="00A128D7"/>
    <w:rsid w:val="00A138B4"/>
    <w:rsid w:val="00A14896"/>
    <w:rsid w:val="00A14D21"/>
    <w:rsid w:val="00A171A3"/>
    <w:rsid w:val="00A175E4"/>
    <w:rsid w:val="00A20FC2"/>
    <w:rsid w:val="00A211DA"/>
    <w:rsid w:val="00A222FF"/>
    <w:rsid w:val="00A22624"/>
    <w:rsid w:val="00A22A5B"/>
    <w:rsid w:val="00A23EB0"/>
    <w:rsid w:val="00A23F0B"/>
    <w:rsid w:val="00A23F72"/>
    <w:rsid w:val="00A2459E"/>
    <w:rsid w:val="00A2471E"/>
    <w:rsid w:val="00A269F5"/>
    <w:rsid w:val="00A26AC6"/>
    <w:rsid w:val="00A2765C"/>
    <w:rsid w:val="00A3144C"/>
    <w:rsid w:val="00A31F6E"/>
    <w:rsid w:val="00A322C6"/>
    <w:rsid w:val="00A33746"/>
    <w:rsid w:val="00A33F5B"/>
    <w:rsid w:val="00A348E2"/>
    <w:rsid w:val="00A34A3F"/>
    <w:rsid w:val="00A40F2D"/>
    <w:rsid w:val="00A43EBF"/>
    <w:rsid w:val="00A44175"/>
    <w:rsid w:val="00A45163"/>
    <w:rsid w:val="00A462F0"/>
    <w:rsid w:val="00A46EC1"/>
    <w:rsid w:val="00A47762"/>
    <w:rsid w:val="00A52879"/>
    <w:rsid w:val="00A53492"/>
    <w:rsid w:val="00A534CF"/>
    <w:rsid w:val="00A57260"/>
    <w:rsid w:val="00A57587"/>
    <w:rsid w:val="00A577B1"/>
    <w:rsid w:val="00A57A3E"/>
    <w:rsid w:val="00A57B91"/>
    <w:rsid w:val="00A57D3B"/>
    <w:rsid w:val="00A60277"/>
    <w:rsid w:val="00A6194D"/>
    <w:rsid w:val="00A61DDC"/>
    <w:rsid w:val="00A64EB2"/>
    <w:rsid w:val="00A65622"/>
    <w:rsid w:val="00A66612"/>
    <w:rsid w:val="00A67272"/>
    <w:rsid w:val="00A674E9"/>
    <w:rsid w:val="00A678F8"/>
    <w:rsid w:val="00A724BB"/>
    <w:rsid w:val="00A726A6"/>
    <w:rsid w:val="00A72E71"/>
    <w:rsid w:val="00A74C72"/>
    <w:rsid w:val="00A74F20"/>
    <w:rsid w:val="00A7649B"/>
    <w:rsid w:val="00A81D08"/>
    <w:rsid w:val="00A84F3B"/>
    <w:rsid w:val="00A85725"/>
    <w:rsid w:val="00A90619"/>
    <w:rsid w:val="00A9096E"/>
    <w:rsid w:val="00A94430"/>
    <w:rsid w:val="00A94E0B"/>
    <w:rsid w:val="00A964CD"/>
    <w:rsid w:val="00A96805"/>
    <w:rsid w:val="00A97776"/>
    <w:rsid w:val="00A977D4"/>
    <w:rsid w:val="00A97CA2"/>
    <w:rsid w:val="00AA0C35"/>
    <w:rsid w:val="00AA36AE"/>
    <w:rsid w:val="00AA6E08"/>
    <w:rsid w:val="00AA729E"/>
    <w:rsid w:val="00AB02BE"/>
    <w:rsid w:val="00AB10F4"/>
    <w:rsid w:val="00AB2FDA"/>
    <w:rsid w:val="00AB47C4"/>
    <w:rsid w:val="00AB5326"/>
    <w:rsid w:val="00AB5A7A"/>
    <w:rsid w:val="00AC1AE9"/>
    <w:rsid w:val="00AC38DF"/>
    <w:rsid w:val="00AC7E48"/>
    <w:rsid w:val="00AD0309"/>
    <w:rsid w:val="00AD123E"/>
    <w:rsid w:val="00AD16FC"/>
    <w:rsid w:val="00AD1A77"/>
    <w:rsid w:val="00AD40E0"/>
    <w:rsid w:val="00AD5113"/>
    <w:rsid w:val="00AE0324"/>
    <w:rsid w:val="00AE15AE"/>
    <w:rsid w:val="00AE1A29"/>
    <w:rsid w:val="00AE304C"/>
    <w:rsid w:val="00AE3E90"/>
    <w:rsid w:val="00AE58B4"/>
    <w:rsid w:val="00AE5D69"/>
    <w:rsid w:val="00AE6151"/>
    <w:rsid w:val="00AE6606"/>
    <w:rsid w:val="00AE7B04"/>
    <w:rsid w:val="00AF1728"/>
    <w:rsid w:val="00AF1936"/>
    <w:rsid w:val="00AF315D"/>
    <w:rsid w:val="00AF333A"/>
    <w:rsid w:val="00AF5B2B"/>
    <w:rsid w:val="00AF61C9"/>
    <w:rsid w:val="00AF73BD"/>
    <w:rsid w:val="00AF7858"/>
    <w:rsid w:val="00AF78E1"/>
    <w:rsid w:val="00AF7F9F"/>
    <w:rsid w:val="00B001DC"/>
    <w:rsid w:val="00B0127B"/>
    <w:rsid w:val="00B01C4D"/>
    <w:rsid w:val="00B0605F"/>
    <w:rsid w:val="00B10B26"/>
    <w:rsid w:val="00B1259F"/>
    <w:rsid w:val="00B134AE"/>
    <w:rsid w:val="00B13923"/>
    <w:rsid w:val="00B1407F"/>
    <w:rsid w:val="00B1554D"/>
    <w:rsid w:val="00B15ADD"/>
    <w:rsid w:val="00B20BB5"/>
    <w:rsid w:val="00B22C87"/>
    <w:rsid w:val="00B23924"/>
    <w:rsid w:val="00B23C55"/>
    <w:rsid w:val="00B24A60"/>
    <w:rsid w:val="00B252AD"/>
    <w:rsid w:val="00B261FA"/>
    <w:rsid w:val="00B2708E"/>
    <w:rsid w:val="00B27BB4"/>
    <w:rsid w:val="00B30B77"/>
    <w:rsid w:val="00B31396"/>
    <w:rsid w:val="00B32D13"/>
    <w:rsid w:val="00B3313B"/>
    <w:rsid w:val="00B36885"/>
    <w:rsid w:val="00B37D54"/>
    <w:rsid w:val="00B41D0E"/>
    <w:rsid w:val="00B44508"/>
    <w:rsid w:val="00B458E6"/>
    <w:rsid w:val="00B45E4A"/>
    <w:rsid w:val="00B47F89"/>
    <w:rsid w:val="00B5109E"/>
    <w:rsid w:val="00B51328"/>
    <w:rsid w:val="00B54792"/>
    <w:rsid w:val="00B55FED"/>
    <w:rsid w:val="00B569DF"/>
    <w:rsid w:val="00B56F18"/>
    <w:rsid w:val="00B62D90"/>
    <w:rsid w:val="00B63899"/>
    <w:rsid w:val="00B6731B"/>
    <w:rsid w:val="00B70FD2"/>
    <w:rsid w:val="00B72DF8"/>
    <w:rsid w:val="00B73D17"/>
    <w:rsid w:val="00B75955"/>
    <w:rsid w:val="00B778E6"/>
    <w:rsid w:val="00B842AA"/>
    <w:rsid w:val="00B84697"/>
    <w:rsid w:val="00B86B62"/>
    <w:rsid w:val="00B87031"/>
    <w:rsid w:val="00B90462"/>
    <w:rsid w:val="00B9081C"/>
    <w:rsid w:val="00B91F1A"/>
    <w:rsid w:val="00B9301F"/>
    <w:rsid w:val="00B93762"/>
    <w:rsid w:val="00B95F5D"/>
    <w:rsid w:val="00B9639B"/>
    <w:rsid w:val="00B9661A"/>
    <w:rsid w:val="00B96D92"/>
    <w:rsid w:val="00B96FE0"/>
    <w:rsid w:val="00BA1233"/>
    <w:rsid w:val="00BA2252"/>
    <w:rsid w:val="00BA3110"/>
    <w:rsid w:val="00BA3236"/>
    <w:rsid w:val="00BA36AB"/>
    <w:rsid w:val="00BA42AB"/>
    <w:rsid w:val="00BA4AE8"/>
    <w:rsid w:val="00BA6316"/>
    <w:rsid w:val="00BA6497"/>
    <w:rsid w:val="00BA7F05"/>
    <w:rsid w:val="00BB2C54"/>
    <w:rsid w:val="00BB4FCF"/>
    <w:rsid w:val="00BB518D"/>
    <w:rsid w:val="00BB60C1"/>
    <w:rsid w:val="00BB6DCE"/>
    <w:rsid w:val="00BC07D1"/>
    <w:rsid w:val="00BC0BA5"/>
    <w:rsid w:val="00BC0C26"/>
    <w:rsid w:val="00BC0F31"/>
    <w:rsid w:val="00BC1628"/>
    <w:rsid w:val="00BC212A"/>
    <w:rsid w:val="00BC3D1A"/>
    <w:rsid w:val="00BC55AF"/>
    <w:rsid w:val="00BC58E3"/>
    <w:rsid w:val="00BC6BD4"/>
    <w:rsid w:val="00BC70A8"/>
    <w:rsid w:val="00BD1536"/>
    <w:rsid w:val="00BD1D31"/>
    <w:rsid w:val="00BD2085"/>
    <w:rsid w:val="00BD4F66"/>
    <w:rsid w:val="00BD5C21"/>
    <w:rsid w:val="00BD6B33"/>
    <w:rsid w:val="00BD6EF5"/>
    <w:rsid w:val="00BD74CF"/>
    <w:rsid w:val="00BE079A"/>
    <w:rsid w:val="00BE2589"/>
    <w:rsid w:val="00BE2695"/>
    <w:rsid w:val="00BE378F"/>
    <w:rsid w:val="00BE6434"/>
    <w:rsid w:val="00BE67BD"/>
    <w:rsid w:val="00BE7655"/>
    <w:rsid w:val="00BF2A6E"/>
    <w:rsid w:val="00BF302C"/>
    <w:rsid w:val="00BF34A6"/>
    <w:rsid w:val="00BF49AC"/>
    <w:rsid w:val="00BF4CC9"/>
    <w:rsid w:val="00C027B5"/>
    <w:rsid w:val="00C07CE3"/>
    <w:rsid w:val="00C1147D"/>
    <w:rsid w:val="00C1151B"/>
    <w:rsid w:val="00C1241D"/>
    <w:rsid w:val="00C132AA"/>
    <w:rsid w:val="00C14062"/>
    <w:rsid w:val="00C14248"/>
    <w:rsid w:val="00C17009"/>
    <w:rsid w:val="00C20332"/>
    <w:rsid w:val="00C2170A"/>
    <w:rsid w:val="00C21735"/>
    <w:rsid w:val="00C2220B"/>
    <w:rsid w:val="00C233B5"/>
    <w:rsid w:val="00C23652"/>
    <w:rsid w:val="00C24457"/>
    <w:rsid w:val="00C25B17"/>
    <w:rsid w:val="00C26044"/>
    <w:rsid w:val="00C265D2"/>
    <w:rsid w:val="00C26B4C"/>
    <w:rsid w:val="00C27072"/>
    <w:rsid w:val="00C307D1"/>
    <w:rsid w:val="00C31A53"/>
    <w:rsid w:val="00C3379F"/>
    <w:rsid w:val="00C37460"/>
    <w:rsid w:val="00C41B73"/>
    <w:rsid w:val="00C42747"/>
    <w:rsid w:val="00C436EC"/>
    <w:rsid w:val="00C51D85"/>
    <w:rsid w:val="00C521F9"/>
    <w:rsid w:val="00C527C0"/>
    <w:rsid w:val="00C527FA"/>
    <w:rsid w:val="00C52F5D"/>
    <w:rsid w:val="00C53578"/>
    <w:rsid w:val="00C5474F"/>
    <w:rsid w:val="00C5484B"/>
    <w:rsid w:val="00C548EC"/>
    <w:rsid w:val="00C554B3"/>
    <w:rsid w:val="00C55EF9"/>
    <w:rsid w:val="00C55F65"/>
    <w:rsid w:val="00C56EE3"/>
    <w:rsid w:val="00C57FC9"/>
    <w:rsid w:val="00C607FF"/>
    <w:rsid w:val="00C6128E"/>
    <w:rsid w:val="00C621C0"/>
    <w:rsid w:val="00C62947"/>
    <w:rsid w:val="00C66A9F"/>
    <w:rsid w:val="00C67091"/>
    <w:rsid w:val="00C670AE"/>
    <w:rsid w:val="00C670EF"/>
    <w:rsid w:val="00C71F9C"/>
    <w:rsid w:val="00C7248B"/>
    <w:rsid w:val="00C72CA6"/>
    <w:rsid w:val="00C732AD"/>
    <w:rsid w:val="00C73A57"/>
    <w:rsid w:val="00C73FC1"/>
    <w:rsid w:val="00C746A3"/>
    <w:rsid w:val="00C75619"/>
    <w:rsid w:val="00C7590E"/>
    <w:rsid w:val="00C768D0"/>
    <w:rsid w:val="00C80B76"/>
    <w:rsid w:val="00C841A5"/>
    <w:rsid w:val="00C8729D"/>
    <w:rsid w:val="00C90183"/>
    <w:rsid w:val="00C90FE5"/>
    <w:rsid w:val="00C928E5"/>
    <w:rsid w:val="00C95CF1"/>
    <w:rsid w:val="00CA01C4"/>
    <w:rsid w:val="00CA12C4"/>
    <w:rsid w:val="00CA2663"/>
    <w:rsid w:val="00CA3288"/>
    <w:rsid w:val="00CA4376"/>
    <w:rsid w:val="00CA5134"/>
    <w:rsid w:val="00CA52DA"/>
    <w:rsid w:val="00CA7778"/>
    <w:rsid w:val="00CB1E47"/>
    <w:rsid w:val="00CB2646"/>
    <w:rsid w:val="00CB3B62"/>
    <w:rsid w:val="00CB4AE2"/>
    <w:rsid w:val="00CB54D4"/>
    <w:rsid w:val="00CB7054"/>
    <w:rsid w:val="00CB732A"/>
    <w:rsid w:val="00CB7A83"/>
    <w:rsid w:val="00CB7AA3"/>
    <w:rsid w:val="00CC1511"/>
    <w:rsid w:val="00CC1D78"/>
    <w:rsid w:val="00CC2FE2"/>
    <w:rsid w:val="00CC3213"/>
    <w:rsid w:val="00CC388E"/>
    <w:rsid w:val="00CC5484"/>
    <w:rsid w:val="00CC6D39"/>
    <w:rsid w:val="00CC78B1"/>
    <w:rsid w:val="00CD0CE5"/>
    <w:rsid w:val="00CD3212"/>
    <w:rsid w:val="00CD3758"/>
    <w:rsid w:val="00CD3EAA"/>
    <w:rsid w:val="00CD50CB"/>
    <w:rsid w:val="00CD65B2"/>
    <w:rsid w:val="00CD65E4"/>
    <w:rsid w:val="00CD67BC"/>
    <w:rsid w:val="00CE057D"/>
    <w:rsid w:val="00CE225E"/>
    <w:rsid w:val="00CE2F2F"/>
    <w:rsid w:val="00CE3618"/>
    <w:rsid w:val="00CE3F0F"/>
    <w:rsid w:val="00CE7F1C"/>
    <w:rsid w:val="00CF0100"/>
    <w:rsid w:val="00CF28E5"/>
    <w:rsid w:val="00CF36B7"/>
    <w:rsid w:val="00CF39A1"/>
    <w:rsid w:val="00CF4596"/>
    <w:rsid w:val="00CF48E2"/>
    <w:rsid w:val="00CF72D6"/>
    <w:rsid w:val="00D000F2"/>
    <w:rsid w:val="00D01443"/>
    <w:rsid w:val="00D0171C"/>
    <w:rsid w:val="00D01F46"/>
    <w:rsid w:val="00D036F0"/>
    <w:rsid w:val="00D04408"/>
    <w:rsid w:val="00D052A5"/>
    <w:rsid w:val="00D06D32"/>
    <w:rsid w:val="00D1030B"/>
    <w:rsid w:val="00D10618"/>
    <w:rsid w:val="00D12057"/>
    <w:rsid w:val="00D14130"/>
    <w:rsid w:val="00D14822"/>
    <w:rsid w:val="00D14BE4"/>
    <w:rsid w:val="00D14E9B"/>
    <w:rsid w:val="00D152AE"/>
    <w:rsid w:val="00D15EEA"/>
    <w:rsid w:val="00D16726"/>
    <w:rsid w:val="00D20101"/>
    <w:rsid w:val="00D201D0"/>
    <w:rsid w:val="00D20935"/>
    <w:rsid w:val="00D21D19"/>
    <w:rsid w:val="00D2230A"/>
    <w:rsid w:val="00D22ABD"/>
    <w:rsid w:val="00D232FE"/>
    <w:rsid w:val="00D24E2B"/>
    <w:rsid w:val="00D24E70"/>
    <w:rsid w:val="00D252D4"/>
    <w:rsid w:val="00D25F27"/>
    <w:rsid w:val="00D300B8"/>
    <w:rsid w:val="00D30678"/>
    <w:rsid w:val="00D309B8"/>
    <w:rsid w:val="00D36195"/>
    <w:rsid w:val="00D36A5D"/>
    <w:rsid w:val="00D429CD"/>
    <w:rsid w:val="00D46CAD"/>
    <w:rsid w:val="00D46D3C"/>
    <w:rsid w:val="00D46D89"/>
    <w:rsid w:val="00D50BB9"/>
    <w:rsid w:val="00D52CB5"/>
    <w:rsid w:val="00D56A9A"/>
    <w:rsid w:val="00D57CA4"/>
    <w:rsid w:val="00D62DB3"/>
    <w:rsid w:val="00D646EC"/>
    <w:rsid w:val="00D64D1F"/>
    <w:rsid w:val="00D661A5"/>
    <w:rsid w:val="00D66848"/>
    <w:rsid w:val="00D6708B"/>
    <w:rsid w:val="00D70CCB"/>
    <w:rsid w:val="00D71197"/>
    <w:rsid w:val="00D724A6"/>
    <w:rsid w:val="00D7272D"/>
    <w:rsid w:val="00D73B0E"/>
    <w:rsid w:val="00D76620"/>
    <w:rsid w:val="00D77A91"/>
    <w:rsid w:val="00D77DD9"/>
    <w:rsid w:val="00D82D54"/>
    <w:rsid w:val="00D82D8D"/>
    <w:rsid w:val="00D842BB"/>
    <w:rsid w:val="00D8528C"/>
    <w:rsid w:val="00D85565"/>
    <w:rsid w:val="00D9124B"/>
    <w:rsid w:val="00D92DF3"/>
    <w:rsid w:val="00D94714"/>
    <w:rsid w:val="00D95BFF"/>
    <w:rsid w:val="00DA0780"/>
    <w:rsid w:val="00DA1218"/>
    <w:rsid w:val="00DA1374"/>
    <w:rsid w:val="00DA1419"/>
    <w:rsid w:val="00DB0D94"/>
    <w:rsid w:val="00DB40DA"/>
    <w:rsid w:val="00DC0D4E"/>
    <w:rsid w:val="00DC3BB7"/>
    <w:rsid w:val="00DC55C1"/>
    <w:rsid w:val="00DC5825"/>
    <w:rsid w:val="00DC71C4"/>
    <w:rsid w:val="00DD21B8"/>
    <w:rsid w:val="00DD28C2"/>
    <w:rsid w:val="00DD302B"/>
    <w:rsid w:val="00DD3848"/>
    <w:rsid w:val="00DD389F"/>
    <w:rsid w:val="00DD4743"/>
    <w:rsid w:val="00DD6EBF"/>
    <w:rsid w:val="00DE0B65"/>
    <w:rsid w:val="00DE21B6"/>
    <w:rsid w:val="00DE3700"/>
    <w:rsid w:val="00DE5563"/>
    <w:rsid w:val="00DE55DC"/>
    <w:rsid w:val="00DE7966"/>
    <w:rsid w:val="00DE7F48"/>
    <w:rsid w:val="00DF097B"/>
    <w:rsid w:val="00DF0A36"/>
    <w:rsid w:val="00DF2E95"/>
    <w:rsid w:val="00DF3003"/>
    <w:rsid w:val="00DF649F"/>
    <w:rsid w:val="00DF7CD6"/>
    <w:rsid w:val="00E05670"/>
    <w:rsid w:val="00E05922"/>
    <w:rsid w:val="00E05F74"/>
    <w:rsid w:val="00E11461"/>
    <w:rsid w:val="00E12321"/>
    <w:rsid w:val="00E130BF"/>
    <w:rsid w:val="00E143B4"/>
    <w:rsid w:val="00E15AE1"/>
    <w:rsid w:val="00E17703"/>
    <w:rsid w:val="00E17725"/>
    <w:rsid w:val="00E2234A"/>
    <w:rsid w:val="00E24BA5"/>
    <w:rsid w:val="00E253EF"/>
    <w:rsid w:val="00E253F3"/>
    <w:rsid w:val="00E271A3"/>
    <w:rsid w:val="00E27479"/>
    <w:rsid w:val="00E30147"/>
    <w:rsid w:val="00E31E95"/>
    <w:rsid w:val="00E33436"/>
    <w:rsid w:val="00E33DDA"/>
    <w:rsid w:val="00E34ADD"/>
    <w:rsid w:val="00E37FD2"/>
    <w:rsid w:val="00E41B62"/>
    <w:rsid w:val="00E44221"/>
    <w:rsid w:val="00E44275"/>
    <w:rsid w:val="00E44596"/>
    <w:rsid w:val="00E446C5"/>
    <w:rsid w:val="00E4698F"/>
    <w:rsid w:val="00E47078"/>
    <w:rsid w:val="00E507C7"/>
    <w:rsid w:val="00E50FC0"/>
    <w:rsid w:val="00E51926"/>
    <w:rsid w:val="00E534C7"/>
    <w:rsid w:val="00E54264"/>
    <w:rsid w:val="00E5736D"/>
    <w:rsid w:val="00E577A3"/>
    <w:rsid w:val="00E6007F"/>
    <w:rsid w:val="00E6087F"/>
    <w:rsid w:val="00E6165A"/>
    <w:rsid w:val="00E61EC8"/>
    <w:rsid w:val="00E63201"/>
    <w:rsid w:val="00E6641C"/>
    <w:rsid w:val="00E6733D"/>
    <w:rsid w:val="00E67370"/>
    <w:rsid w:val="00E6750A"/>
    <w:rsid w:val="00E70FDC"/>
    <w:rsid w:val="00E718AB"/>
    <w:rsid w:val="00E7463E"/>
    <w:rsid w:val="00E765D2"/>
    <w:rsid w:val="00E77E0E"/>
    <w:rsid w:val="00E801D1"/>
    <w:rsid w:val="00E81D5E"/>
    <w:rsid w:val="00E8284B"/>
    <w:rsid w:val="00E82D18"/>
    <w:rsid w:val="00E857E3"/>
    <w:rsid w:val="00E8675F"/>
    <w:rsid w:val="00E86D6B"/>
    <w:rsid w:val="00E86E88"/>
    <w:rsid w:val="00E86F3E"/>
    <w:rsid w:val="00E90A90"/>
    <w:rsid w:val="00E9145D"/>
    <w:rsid w:val="00E91AC2"/>
    <w:rsid w:val="00E94622"/>
    <w:rsid w:val="00EA0049"/>
    <w:rsid w:val="00EA12CB"/>
    <w:rsid w:val="00EA24EE"/>
    <w:rsid w:val="00EA4605"/>
    <w:rsid w:val="00EA4A5B"/>
    <w:rsid w:val="00EA59AF"/>
    <w:rsid w:val="00EB06C3"/>
    <w:rsid w:val="00EB2396"/>
    <w:rsid w:val="00EB31C3"/>
    <w:rsid w:val="00EB330C"/>
    <w:rsid w:val="00EB336C"/>
    <w:rsid w:val="00EB4563"/>
    <w:rsid w:val="00EB6B51"/>
    <w:rsid w:val="00EB6DC4"/>
    <w:rsid w:val="00EB7200"/>
    <w:rsid w:val="00EC0B24"/>
    <w:rsid w:val="00EC2066"/>
    <w:rsid w:val="00EC21CB"/>
    <w:rsid w:val="00EC308C"/>
    <w:rsid w:val="00EC3FF7"/>
    <w:rsid w:val="00EC5C84"/>
    <w:rsid w:val="00EC66C6"/>
    <w:rsid w:val="00EC733D"/>
    <w:rsid w:val="00ED0D48"/>
    <w:rsid w:val="00ED26ED"/>
    <w:rsid w:val="00ED3CE7"/>
    <w:rsid w:val="00ED3F1A"/>
    <w:rsid w:val="00ED6BA9"/>
    <w:rsid w:val="00ED705E"/>
    <w:rsid w:val="00EE51EB"/>
    <w:rsid w:val="00EE6127"/>
    <w:rsid w:val="00EE79E0"/>
    <w:rsid w:val="00EF15A5"/>
    <w:rsid w:val="00EF3D83"/>
    <w:rsid w:val="00EF3E2D"/>
    <w:rsid w:val="00EF4DA8"/>
    <w:rsid w:val="00EF5035"/>
    <w:rsid w:val="00EF5418"/>
    <w:rsid w:val="00EF605F"/>
    <w:rsid w:val="00EF67B6"/>
    <w:rsid w:val="00EF78FF"/>
    <w:rsid w:val="00EF7C72"/>
    <w:rsid w:val="00EF7FA0"/>
    <w:rsid w:val="00F00745"/>
    <w:rsid w:val="00F03E53"/>
    <w:rsid w:val="00F04D1F"/>
    <w:rsid w:val="00F0689F"/>
    <w:rsid w:val="00F1206E"/>
    <w:rsid w:val="00F137A1"/>
    <w:rsid w:val="00F1446D"/>
    <w:rsid w:val="00F149E2"/>
    <w:rsid w:val="00F154B3"/>
    <w:rsid w:val="00F17EAB"/>
    <w:rsid w:val="00F20AD9"/>
    <w:rsid w:val="00F22C5E"/>
    <w:rsid w:val="00F2461E"/>
    <w:rsid w:val="00F24D01"/>
    <w:rsid w:val="00F2667C"/>
    <w:rsid w:val="00F26B68"/>
    <w:rsid w:val="00F316A9"/>
    <w:rsid w:val="00F31927"/>
    <w:rsid w:val="00F33922"/>
    <w:rsid w:val="00F35A40"/>
    <w:rsid w:val="00F3681E"/>
    <w:rsid w:val="00F37C7C"/>
    <w:rsid w:val="00F42BDF"/>
    <w:rsid w:val="00F4324A"/>
    <w:rsid w:val="00F44657"/>
    <w:rsid w:val="00F452E1"/>
    <w:rsid w:val="00F4588E"/>
    <w:rsid w:val="00F45FD7"/>
    <w:rsid w:val="00F5035F"/>
    <w:rsid w:val="00F51C70"/>
    <w:rsid w:val="00F52C1F"/>
    <w:rsid w:val="00F533EF"/>
    <w:rsid w:val="00F538EF"/>
    <w:rsid w:val="00F53B50"/>
    <w:rsid w:val="00F57673"/>
    <w:rsid w:val="00F5776B"/>
    <w:rsid w:val="00F57C9E"/>
    <w:rsid w:val="00F6046C"/>
    <w:rsid w:val="00F60DA2"/>
    <w:rsid w:val="00F62813"/>
    <w:rsid w:val="00F62E1C"/>
    <w:rsid w:val="00F6381E"/>
    <w:rsid w:val="00F6524E"/>
    <w:rsid w:val="00F6599A"/>
    <w:rsid w:val="00F65C56"/>
    <w:rsid w:val="00F66990"/>
    <w:rsid w:val="00F67ADD"/>
    <w:rsid w:val="00F70761"/>
    <w:rsid w:val="00F719B0"/>
    <w:rsid w:val="00F731B2"/>
    <w:rsid w:val="00F7381F"/>
    <w:rsid w:val="00F76AF4"/>
    <w:rsid w:val="00F76CB8"/>
    <w:rsid w:val="00F77761"/>
    <w:rsid w:val="00F77EE2"/>
    <w:rsid w:val="00F800CB"/>
    <w:rsid w:val="00F803DB"/>
    <w:rsid w:val="00F80869"/>
    <w:rsid w:val="00F80AD7"/>
    <w:rsid w:val="00F81460"/>
    <w:rsid w:val="00F819F0"/>
    <w:rsid w:val="00F81E3B"/>
    <w:rsid w:val="00F82550"/>
    <w:rsid w:val="00F8725D"/>
    <w:rsid w:val="00F8744C"/>
    <w:rsid w:val="00F91724"/>
    <w:rsid w:val="00F93796"/>
    <w:rsid w:val="00F9616B"/>
    <w:rsid w:val="00FA004C"/>
    <w:rsid w:val="00FA1C8F"/>
    <w:rsid w:val="00FA4DA2"/>
    <w:rsid w:val="00FA4EB5"/>
    <w:rsid w:val="00FA58CB"/>
    <w:rsid w:val="00FA5D01"/>
    <w:rsid w:val="00FA7156"/>
    <w:rsid w:val="00FA7DFF"/>
    <w:rsid w:val="00FB2828"/>
    <w:rsid w:val="00FB493B"/>
    <w:rsid w:val="00FB5593"/>
    <w:rsid w:val="00FB70ED"/>
    <w:rsid w:val="00FB725F"/>
    <w:rsid w:val="00FB795E"/>
    <w:rsid w:val="00FC11B5"/>
    <w:rsid w:val="00FC121D"/>
    <w:rsid w:val="00FC32BB"/>
    <w:rsid w:val="00FC3BBC"/>
    <w:rsid w:val="00FC5B39"/>
    <w:rsid w:val="00FD0275"/>
    <w:rsid w:val="00FD0790"/>
    <w:rsid w:val="00FD1442"/>
    <w:rsid w:val="00FD1D8A"/>
    <w:rsid w:val="00FD1F27"/>
    <w:rsid w:val="00FD60F0"/>
    <w:rsid w:val="00FD6D55"/>
    <w:rsid w:val="00FD7FB1"/>
    <w:rsid w:val="00FE16F1"/>
    <w:rsid w:val="00FE1832"/>
    <w:rsid w:val="00FE2D54"/>
    <w:rsid w:val="00FE37C2"/>
    <w:rsid w:val="00FE54C6"/>
    <w:rsid w:val="00FE71E8"/>
    <w:rsid w:val="00FE7F90"/>
    <w:rsid w:val="00FF1F13"/>
    <w:rsid w:val="00FF2161"/>
    <w:rsid w:val="00FF6EB2"/>
    <w:rsid w:val="00FF7166"/>
    <w:rsid w:val="00FF744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9E9BB4"/>
  <w14:defaultImageDpi w14:val="96"/>
  <w15:docId w15:val="{1DC7DCD2-2AAB-498D-B243-58AFD26B0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qFormat="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3BB6"/>
    <w:pPr>
      <w:spacing w:line="360" w:lineRule="auto"/>
      <w:ind w:firstLine="567"/>
      <w:jc w:val="both"/>
    </w:pPr>
    <w:rPr>
      <w:sz w:val="24"/>
      <w:szCs w:val="22"/>
    </w:rPr>
  </w:style>
  <w:style w:type="paragraph" w:styleId="Balk1">
    <w:name w:val="heading 1"/>
    <w:basedOn w:val="Normal"/>
    <w:next w:val="Normal"/>
    <w:link w:val="Balk1Char"/>
    <w:qFormat/>
    <w:rsid w:val="00585741"/>
    <w:pPr>
      <w:keepNext/>
      <w:keepLines/>
      <w:numPr>
        <w:numId w:val="1"/>
      </w:numPr>
      <w:tabs>
        <w:tab w:val="left" w:pos="851"/>
      </w:tabs>
      <w:spacing w:after="360"/>
      <w:outlineLvl w:val="0"/>
    </w:pPr>
    <w:rPr>
      <w:b/>
      <w:szCs w:val="24"/>
    </w:rPr>
  </w:style>
  <w:style w:type="paragraph" w:styleId="Balk2">
    <w:name w:val="heading 2"/>
    <w:basedOn w:val="T1"/>
    <w:next w:val="Normal"/>
    <w:link w:val="Balk2Char"/>
    <w:unhideWhenUsed/>
    <w:qFormat/>
    <w:rsid w:val="00287073"/>
    <w:pPr>
      <w:numPr>
        <w:ilvl w:val="1"/>
        <w:numId w:val="1"/>
      </w:numPr>
      <w:spacing w:before="480" w:after="360"/>
      <w:outlineLvl w:val="1"/>
    </w:pPr>
    <w:rPr>
      <w:b/>
      <w:bCs/>
    </w:rPr>
  </w:style>
  <w:style w:type="paragraph" w:styleId="Balk3">
    <w:name w:val="heading 3"/>
    <w:basedOn w:val="Normal"/>
    <w:next w:val="Normal"/>
    <w:link w:val="Balk3Char"/>
    <w:unhideWhenUsed/>
    <w:qFormat/>
    <w:rsid w:val="00616FAB"/>
    <w:pPr>
      <w:keepNext/>
      <w:keepLines/>
      <w:numPr>
        <w:ilvl w:val="2"/>
        <w:numId w:val="1"/>
      </w:numPr>
      <w:spacing w:before="480" w:after="360" w:line="240" w:lineRule="auto"/>
      <w:outlineLvl w:val="2"/>
    </w:pPr>
    <w:rPr>
      <w:rFonts w:eastAsiaTheme="majorEastAsia"/>
      <w:b/>
      <w:szCs w:val="24"/>
    </w:rPr>
  </w:style>
  <w:style w:type="paragraph" w:styleId="Balk4">
    <w:name w:val="heading 4"/>
    <w:basedOn w:val="Normal"/>
    <w:next w:val="Normal"/>
    <w:link w:val="Balk4Char"/>
    <w:unhideWhenUsed/>
    <w:rsid w:val="00B23924"/>
    <w:pPr>
      <w:keepNext/>
      <w:keepLines/>
      <w:numPr>
        <w:ilvl w:val="3"/>
        <w:numId w:val="1"/>
      </w:numPr>
      <w:tabs>
        <w:tab w:val="left" w:pos="1361"/>
      </w:tabs>
      <w:spacing w:line="240" w:lineRule="auto"/>
      <w:outlineLvl w:val="3"/>
    </w:pPr>
    <w:rPr>
      <w:rFonts w:eastAsiaTheme="majorEastAsia"/>
      <w:b/>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Vurgu">
    <w:name w:val="Emphasis"/>
    <w:basedOn w:val="VarsaylanParagrafYazTipi"/>
    <w:rsid w:val="00811313"/>
    <w:rPr>
      <w:rFonts w:cs="Times New Roman"/>
      <w:b/>
      <w:bCs/>
    </w:rPr>
  </w:style>
  <w:style w:type="paragraph" w:styleId="stBilgi">
    <w:name w:val="header"/>
    <w:basedOn w:val="Normal"/>
    <w:link w:val="stBilgiChar"/>
    <w:uiPriority w:val="99"/>
    <w:unhideWhenUsed/>
    <w:rsid w:val="0017784E"/>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17784E"/>
    <w:rPr>
      <w:rFonts w:ascii="Calibri" w:hAnsi="Calibri"/>
      <w:sz w:val="22"/>
      <w:szCs w:val="22"/>
    </w:rPr>
  </w:style>
  <w:style w:type="paragraph" w:styleId="AltBilgi">
    <w:name w:val="footer"/>
    <w:basedOn w:val="Normal"/>
    <w:link w:val="AltBilgiChar"/>
    <w:uiPriority w:val="99"/>
    <w:unhideWhenUsed/>
    <w:rsid w:val="0017784E"/>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17784E"/>
    <w:rPr>
      <w:rFonts w:ascii="Calibri" w:hAnsi="Calibri"/>
      <w:sz w:val="22"/>
      <w:szCs w:val="22"/>
    </w:rPr>
  </w:style>
  <w:style w:type="character" w:styleId="Gl">
    <w:name w:val="Strong"/>
    <w:basedOn w:val="VarsaylanParagrafYazTipi"/>
    <w:rsid w:val="000D0F57"/>
    <w:rPr>
      <w:rFonts w:cs="Times New Roman"/>
      <w:b/>
      <w:bCs/>
    </w:rPr>
  </w:style>
  <w:style w:type="paragraph" w:customStyle="1" w:styleId="Balk0">
    <w:name w:val="Başlık 0"/>
    <w:basedOn w:val="Normal"/>
    <w:next w:val="Normal"/>
    <w:link w:val="Balk0Char"/>
    <w:qFormat/>
    <w:rsid w:val="00705F7B"/>
    <w:pPr>
      <w:spacing w:after="360" w:line="240" w:lineRule="auto"/>
      <w:ind w:firstLine="0"/>
      <w:jc w:val="center"/>
      <w:outlineLvl w:val="0"/>
    </w:pPr>
    <w:rPr>
      <w:b/>
      <w:bCs/>
      <w:szCs w:val="24"/>
      <w:lang w:val="en-US"/>
    </w:rPr>
  </w:style>
  <w:style w:type="paragraph" w:customStyle="1" w:styleId="Normal1">
    <w:name w:val="Normal_1"/>
    <w:basedOn w:val="Normal"/>
    <w:link w:val="Normal1Char"/>
    <w:rsid w:val="00C027B5"/>
    <w:pPr>
      <w:tabs>
        <w:tab w:val="left" w:pos="5815"/>
      </w:tabs>
      <w:ind w:firstLine="0"/>
      <w:jc w:val="center"/>
    </w:pPr>
  </w:style>
  <w:style w:type="paragraph" w:customStyle="1" w:styleId="Normal2">
    <w:name w:val="Normal_2"/>
    <w:basedOn w:val="Normal"/>
    <w:link w:val="Normal2Char"/>
    <w:rsid w:val="00C027B5"/>
    <w:pPr>
      <w:spacing w:line="240" w:lineRule="auto"/>
      <w:ind w:firstLine="0"/>
      <w:jc w:val="center"/>
    </w:pPr>
    <w:rPr>
      <w:bCs/>
    </w:rPr>
  </w:style>
  <w:style w:type="character" w:customStyle="1" w:styleId="Normal1Char">
    <w:name w:val="Normal_1 Char"/>
    <w:basedOn w:val="VarsaylanParagrafYazTipi"/>
    <w:link w:val="Normal1"/>
    <w:rsid w:val="00C027B5"/>
    <w:rPr>
      <w:sz w:val="24"/>
      <w:szCs w:val="22"/>
    </w:rPr>
  </w:style>
  <w:style w:type="paragraph" w:customStyle="1" w:styleId="Default">
    <w:name w:val="Default"/>
    <w:rsid w:val="00C27072"/>
    <w:pPr>
      <w:autoSpaceDE w:val="0"/>
      <w:autoSpaceDN w:val="0"/>
      <w:adjustRightInd w:val="0"/>
    </w:pPr>
    <w:rPr>
      <w:color w:val="000000"/>
      <w:sz w:val="24"/>
      <w:szCs w:val="24"/>
    </w:rPr>
  </w:style>
  <w:style w:type="character" w:customStyle="1" w:styleId="Normal2Char">
    <w:name w:val="Normal_2 Char"/>
    <w:basedOn w:val="VarsaylanParagrafYazTipi"/>
    <w:link w:val="Normal2"/>
    <w:rsid w:val="00C027B5"/>
    <w:rPr>
      <w:bCs/>
      <w:sz w:val="24"/>
      <w:szCs w:val="22"/>
    </w:rPr>
  </w:style>
  <w:style w:type="paragraph" w:customStyle="1" w:styleId="mza1">
    <w:name w:val="İmza_1"/>
    <w:basedOn w:val="Normal"/>
    <w:link w:val="mza1Char"/>
    <w:rsid w:val="00E31E95"/>
    <w:pPr>
      <w:tabs>
        <w:tab w:val="center" w:pos="7371"/>
      </w:tabs>
      <w:ind w:firstLine="0"/>
    </w:pPr>
  </w:style>
  <w:style w:type="character" w:styleId="Kpr">
    <w:name w:val="Hyperlink"/>
    <w:basedOn w:val="VarsaylanParagrafYazTipi"/>
    <w:uiPriority w:val="99"/>
    <w:unhideWhenUsed/>
    <w:rsid w:val="007B6E18"/>
    <w:rPr>
      <w:color w:val="0000FF" w:themeColor="hyperlink"/>
      <w:u w:val="single"/>
    </w:rPr>
  </w:style>
  <w:style w:type="character" w:customStyle="1" w:styleId="mza1Char">
    <w:name w:val="İmza_1 Char"/>
    <w:basedOn w:val="VarsaylanParagrafYazTipi"/>
    <w:link w:val="mza1"/>
    <w:rsid w:val="00E31E95"/>
    <w:rPr>
      <w:sz w:val="24"/>
      <w:szCs w:val="22"/>
    </w:rPr>
  </w:style>
  <w:style w:type="paragraph" w:styleId="T1">
    <w:name w:val="toc 1"/>
    <w:basedOn w:val="Normal"/>
    <w:next w:val="Normal"/>
    <w:autoRedefine/>
    <w:uiPriority w:val="39"/>
    <w:unhideWhenUsed/>
    <w:rsid w:val="00947902"/>
    <w:pPr>
      <w:tabs>
        <w:tab w:val="right" w:leader="dot" w:pos="8777"/>
      </w:tabs>
      <w:spacing w:after="120" w:line="240" w:lineRule="auto"/>
      <w:ind w:left="284" w:right="851" w:hanging="284"/>
      <w:jc w:val="left"/>
    </w:pPr>
    <w:rPr>
      <w:noProof/>
    </w:rPr>
  </w:style>
  <w:style w:type="paragraph" w:styleId="T2">
    <w:name w:val="toc 2"/>
    <w:basedOn w:val="Normal"/>
    <w:next w:val="Normal"/>
    <w:autoRedefine/>
    <w:uiPriority w:val="39"/>
    <w:unhideWhenUsed/>
    <w:rsid w:val="00E6007F"/>
    <w:pPr>
      <w:tabs>
        <w:tab w:val="left" w:pos="1304"/>
        <w:tab w:val="right" w:leader="dot" w:pos="8777"/>
      </w:tabs>
      <w:spacing w:after="120" w:line="240" w:lineRule="auto"/>
      <w:ind w:left="851" w:right="851" w:hanging="567"/>
      <w:jc w:val="left"/>
    </w:pPr>
    <w:rPr>
      <w:noProof/>
    </w:rPr>
  </w:style>
  <w:style w:type="paragraph" w:styleId="T3">
    <w:name w:val="toc 3"/>
    <w:basedOn w:val="Normal"/>
    <w:next w:val="Normal"/>
    <w:autoRedefine/>
    <w:uiPriority w:val="39"/>
    <w:unhideWhenUsed/>
    <w:rsid w:val="00E6007F"/>
    <w:pPr>
      <w:tabs>
        <w:tab w:val="left" w:pos="1758"/>
        <w:tab w:val="right" w:leader="dot" w:pos="8777"/>
      </w:tabs>
      <w:spacing w:after="120" w:line="240" w:lineRule="auto"/>
      <w:ind w:left="1588" w:right="851" w:hanging="737"/>
      <w:jc w:val="left"/>
    </w:pPr>
    <w:rPr>
      <w:noProof/>
    </w:rPr>
  </w:style>
  <w:style w:type="paragraph" w:styleId="T4">
    <w:name w:val="toc 4"/>
    <w:basedOn w:val="Normal"/>
    <w:next w:val="Normal"/>
    <w:autoRedefine/>
    <w:uiPriority w:val="39"/>
    <w:unhideWhenUsed/>
    <w:rsid w:val="00B72DF8"/>
    <w:pPr>
      <w:tabs>
        <w:tab w:val="left" w:pos="1134"/>
        <w:tab w:val="right" w:leader="dot" w:pos="8777"/>
      </w:tabs>
      <w:spacing w:before="120" w:after="120" w:line="240" w:lineRule="auto"/>
      <w:ind w:left="1758" w:right="567" w:hanging="907"/>
    </w:pPr>
    <w:rPr>
      <w:noProof/>
    </w:rPr>
  </w:style>
  <w:style w:type="character" w:customStyle="1" w:styleId="Balk1Char">
    <w:name w:val="Başlık 1 Char"/>
    <w:basedOn w:val="VarsaylanParagrafYazTipi"/>
    <w:link w:val="Balk1"/>
    <w:rsid w:val="00585741"/>
    <w:rPr>
      <w:b/>
      <w:sz w:val="24"/>
      <w:szCs w:val="24"/>
    </w:rPr>
  </w:style>
  <w:style w:type="paragraph" w:styleId="ListeParagraf">
    <w:name w:val="List Paragraph"/>
    <w:basedOn w:val="Normal"/>
    <w:link w:val="ListeParagrafChar"/>
    <w:uiPriority w:val="34"/>
    <w:qFormat/>
    <w:rsid w:val="00C26B4C"/>
    <w:pPr>
      <w:ind w:left="720"/>
      <w:contextualSpacing/>
    </w:pPr>
  </w:style>
  <w:style w:type="character" w:customStyle="1" w:styleId="Balk2Char">
    <w:name w:val="Başlık 2 Char"/>
    <w:basedOn w:val="VarsaylanParagrafYazTipi"/>
    <w:link w:val="Balk2"/>
    <w:rsid w:val="00287073"/>
    <w:rPr>
      <w:b/>
      <w:bCs/>
      <w:noProof/>
      <w:sz w:val="24"/>
      <w:szCs w:val="22"/>
    </w:rPr>
  </w:style>
  <w:style w:type="character" w:customStyle="1" w:styleId="Balk3Char">
    <w:name w:val="Başlık 3 Char"/>
    <w:basedOn w:val="VarsaylanParagrafYazTipi"/>
    <w:link w:val="Balk3"/>
    <w:rsid w:val="00616FAB"/>
    <w:rPr>
      <w:rFonts w:eastAsiaTheme="majorEastAsia"/>
      <w:b/>
      <w:sz w:val="24"/>
      <w:szCs w:val="24"/>
    </w:rPr>
  </w:style>
  <w:style w:type="character" w:customStyle="1" w:styleId="Balk4Char">
    <w:name w:val="Başlık 4 Char"/>
    <w:basedOn w:val="VarsaylanParagrafYazTipi"/>
    <w:link w:val="Balk4"/>
    <w:rsid w:val="00B23924"/>
    <w:rPr>
      <w:rFonts w:eastAsiaTheme="majorEastAsia"/>
      <w:b/>
      <w:sz w:val="24"/>
      <w:szCs w:val="24"/>
    </w:rPr>
  </w:style>
  <w:style w:type="table" w:styleId="TabloKlavuzu">
    <w:name w:val="Table Grid"/>
    <w:basedOn w:val="NormalTablo"/>
    <w:uiPriority w:val="59"/>
    <w:rsid w:val="00ED26ED"/>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aliases w:val="Şekil Yazısı"/>
    <w:basedOn w:val="Normal"/>
    <w:next w:val="Normal"/>
    <w:link w:val="ResimYazsChar"/>
    <w:uiPriority w:val="35"/>
    <w:unhideWhenUsed/>
    <w:qFormat/>
    <w:rsid w:val="005700F3"/>
    <w:pPr>
      <w:tabs>
        <w:tab w:val="left" w:pos="1021"/>
      </w:tabs>
      <w:spacing w:before="240" w:line="240" w:lineRule="auto"/>
      <w:ind w:left="1021" w:hanging="1021"/>
      <w:jc w:val="center"/>
    </w:pPr>
    <w:rPr>
      <w:rFonts w:eastAsia="Calibri"/>
      <w:iCs/>
      <w:szCs w:val="24"/>
    </w:rPr>
  </w:style>
  <w:style w:type="paragraph" w:customStyle="1" w:styleId="Tabloyazs">
    <w:name w:val="Tablo yazısı"/>
    <w:basedOn w:val="Normal"/>
    <w:next w:val="Normal"/>
    <w:link w:val="TabloyazsChar"/>
    <w:qFormat/>
    <w:rsid w:val="005700F3"/>
    <w:pPr>
      <w:spacing w:before="120" w:after="240" w:line="240" w:lineRule="auto"/>
      <w:ind w:firstLine="0"/>
      <w:jc w:val="center"/>
    </w:pPr>
    <w:rPr>
      <w:rFonts w:eastAsia="Calibri"/>
    </w:rPr>
  </w:style>
  <w:style w:type="paragraph" w:styleId="ekillerTablosu">
    <w:name w:val="table of figures"/>
    <w:basedOn w:val="Normal"/>
    <w:next w:val="Normal"/>
    <w:uiPriority w:val="99"/>
    <w:unhideWhenUsed/>
    <w:qFormat/>
    <w:rsid w:val="00581D52"/>
    <w:pPr>
      <w:spacing w:after="120" w:line="240" w:lineRule="auto"/>
      <w:ind w:left="1134" w:right="851" w:hanging="1134"/>
    </w:pPr>
  </w:style>
  <w:style w:type="paragraph" w:styleId="Kaynaka">
    <w:name w:val="Bibliography"/>
    <w:basedOn w:val="Normal"/>
    <w:next w:val="Normal"/>
    <w:uiPriority w:val="37"/>
    <w:unhideWhenUsed/>
    <w:qFormat/>
    <w:rsid w:val="00A57260"/>
    <w:pPr>
      <w:spacing w:after="240" w:line="240" w:lineRule="auto"/>
      <w:ind w:left="567" w:hanging="567"/>
    </w:pPr>
    <w:rPr>
      <w:noProof/>
    </w:rPr>
  </w:style>
  <w:style w:type="character" w:customStyle="1" w:styleId="ResimYazsChar">
    <w:name w:val="Resim Yazısı Char"/>
    <w:aliases w:val="Şekil Yazısı Char"/>
    <w:basedOn w:val="VarsaylanParagrafYazTipi"/>
    <w:link w:val="ResimYazs"/>
    <w:uiPriority w:val="35"/>
    <w:rsid w:val="005700F3"/>
    <w:rPr>
      <w:rFonts w:eastAsia="Calibri"/>
      <w:iCs/>
      <w:sz w:val="24"/>
      <w:szCs w:val="24"/>
    </w:rPr>
  </w:style>
  <w:style w:type="character" w:customStyle="1" w:styleId="TabloyazsChar">
    <w:name w:val="Tablo yazısı Char"/>
    <w:basedOn w:val="ResimYazsChar"/>
    <w:link w:val="Tabloyazs"/>
    <w:rsid w:val="005700F3"/>
    <w:rPr>
      <w:rFonts w:eastAsia="Calibri"/>
      <w:iCs w:val="0"/>
      <w:sz w:val="24"/>
      <w:szCs w:val="22"/>
    </w:rPr>
  </w:style>
  <w:style w:type="character" w:styleId="YerTutucuMetni">
    <w:name w:val="Placeholder Text"/>
    <w:basedOn w:val="VarsaylanParagrafYazTipi"/>
    <w:uiPriority w:val="99"/>
    <w:semiHidden/>
    <w:rsid w:val="00BA36AB"/>
    <w:rPr>
      <w:color w:val="808080"/>
    </w:rPr>
  </w:style>
  <w:style w:type="paragraph" w:styleId="KonuBal">
    <w:name w:val="Title"/>
    <w:basedOn w:val="Normal"/>
    <w:next w:val="Normal"/>
    <w:link w:val="KonuBalChar"/>
    <w:uiPriority w:val="10"/>
    <w:rsid w:val="00574280"/>
    <w:pPr>
      <w:spacing w:after="160"/>
      <w:ind w:firstLine="0"/>
    </w:pPr>
    <w:rPr>
      <w:rFonts w:eastAsiaTheme="minorHAnsi"/>
      <w:szCs w:val="24"/>
      <w:lang w:eastAsia="en-US"/>
    </w:rPr>
  </w:style>
  <w:style w:type="character" w:customStyle="1" w:styleId="KonuBalChar">
    <w:name w:val="Konu Başlığı Char"/>
    <w:basedOn w:val="VarsaylanParagrafYazTipi"/>
    <w:link w:val="KonuBal"/>
    <w:uiPriority w:val="10"/>
    <w:rsid w:val="00574280"/>
    <w:rPr>
      <w:rFonts w:eastAsiaTheme="minorHAnsi"/>
      <w:sz w:val="24"/>
      <w:szCs w:val="24"/>
      <w:lang w:eastAsia="en-US"/>
    </w:rPr>
  </w:style>
  <w:style w:type="character" w:customStyle="1" w:styleId="NumaralDenklemStilChar">
    <w:name w:val="Numaralı Denklem Stil Char"/>
    <w:basedOn w:val="VarsaylanParagrafYazTipi"/>
    <w:link w:val="NumaralDenklemStil"/>
    <w:locked/>
    <w:rsid w:val="002E4E15"/>
    <w:rPr>
      <w:sz w:val="24"/>
      <w:szCs w:val="24"/>
    </w:rPr>
  </w:style>
  <w:style w:type="paragraph" w:customStyle="1" w:styleId="NumaralDenklemStil">
    <w:name w:val="Numaralı Denklem Stil"/>
    <w:basedOn w:val="Normal"/>
    <w:link w:val="NumaralDenklemStilChar"/>
    <w:rsid w:val="002E4E15"/>
    <w:pPr>
      <w:spacing w:after="120" w:line="240" w:lineRule="auto"/>
      <w:ind w:firstLine="0"/>
    </w:pPr>
    <w:rPr>
      <w:szCs w:val="24"/>
    </w:rPr>
  </w:style>
  <w:style w:type="table" w:styleId="DzTablo1">
    <w:name w:val="Plain Table 1"/>
    <w:basedOn w:val="NormalTablo"/>
    <w:uiPriority w:val="41"/>
    <w:rsid w:val="00EC66C6"/>
    <w:rPr>
      <w:rFonts w:eastAsia="Calibr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isteParagrafChar">
    <w:name w:val="Liste Paragraf Char"/>
    <w:basedOn w:val="VarsaylanParagrafYazTipi"/>
    <w:link w:val="ListeParagraf"/>
    <w:uiPriority w:val="34"/>
    <w:rsid w:val="006164F0"/>
    <w:rPr>
      <w:sz w:val="24"/>
      <w:szCs w:val="22"/>
    </w:rPr>
  </w:style>
  <w:style w:type="character" w:styleId="zmlenmeyenBahsetme">
    <w:name w:val="Unresolved Mention"/>
    <w:basedOn w:val="VarsaylanParagrafYazTipi"/>
    <w:uiPriority w:val="99"/>
    <w:semiHidden/>
    <w:unhideWhenUsed/>
    <w:rsid w:val="00D052A5"/>
    <w:rPr>
      <w:color w:val="605E5C"/>
      <w:shd w:val="clear" w:color="auto" w:fill="E1DFDD"/>
    </w:rPr>
  </w:style>
  <w:style w:type="character" w:customStyle="1" w:styleId="Balk0Char">
    <w:name w:val="Başlık 0 Char"/>
    <w:basedOn w:val="VarsaylanParagrafYazTipi"/>
    <w:link w:val="Balk0"/>
    <w:rsid w:val="00705F7B"/>
    <w:rPr>
      <w:b/>
      <w:bCs/>
      <w:sz w:val="24"/>
      <w:szCs w:val="24"/>
      <w:lang w:val="en-US"/>
    </w:rPr>
  </w:style>
  <w:style w:type="paragraph" w:customStyle="1" w:styleId="Semboller">
    <w:name w:val="Semboller"/>
    <w:basedOn w:val="Normal"/>
    <w:link w:val="SembollerChar"/>
    <w:rsid w:val="001B4EC8"/>
    <w:pPr>
      <w:tabs>
        <w:tab w:val="left" w:pos="709"/>
        <w:tab w:val="left" w:pos="851"/>
      </w:tabs>
      <w:ind w:firstLine="0"/>
    </w:pPr>
  </w:style>
  <w:style w:type="character" w:customStyle="1" w:styleId="SembollerChar">
    <w:name w:val="Semboller Char"/>
    <w:basedOn w:val="VarsaylanParagrafYazTipi"/>
    <w:link w:val="Semboller"/>
    <w:rsid w:val="001B4EC8"/>
    <w:rPr>
      <w:sz w:val="24"/>
      <w:szCs w:val="22"/>
    </w:rPr>
  </w:style>
  <w:style w:type="paragraph" w:customStyle="1" w:styleId="StilKaynakaSol0cmAsl127cm">
    <w:name w:val="Stil Kaynakça   + Sol:  0 cm Asılı:  1.27 cm"/>
    <w:basedOn w:val="Normal"/>
    <w:rsid w:val="004C7481"/>
    <w:pPr>
      <w:spacing w:after="240" w:line="240" w:lineRule="auto"/>
      <w:ind w:left="567" w:hanging="567"/>
    </w:pPr>
    <w:rPr>
      <w:noProof/>
      <w:szCs w:val="20"/>
    </w:rPr>
  </w:style>
  <w:style w:type="paragraph" w:customStyle="1" w:styleId="Denklem">
    <w:name w:val="Denklem"/>
    <w:basedOn w:val="Normal"/>
    <w:qFormat/>
    <w:rsid w:val="00DA1218"/>
    <w:pPr>
      <w:spacing w:line="240" w:lineRule="auto"/>
      <w:ind w:firstLine="0"/>
      <w:jc w:val="center"/>
    </w:pPr>
    <w:rPr>
      <w:rFonts w:eastAsia="Calibr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119">
      <w:bodyDiv w:val="1"/>
      <w:marLeft w:val="0"/>
      <w:marRight w:val="0"/>
      <w:marTop w:val="0"/>
      <w:marBottom w:val="0"/>
      <w:divBdr>
        <w:top w:val="none" w:sz="0" w:space="0" w:color="auto"/>
        <w:left w:val="none" w:sz="0" w:space="0" w:color="auto"/>
        <w:bottom w:val="none" w:sz="0" w:space="0" w:color="auto"/>
        <w:right w:val="none" w:sz="0" w:space="0" w:color="auto"/>
      </w:divBdr>
    </w:div>
    <w:div w:id="2440348">
      <w:bodyDiv w:val="1"/>
      <w:marLeft w:val="0"/>
      <w:marRight w:val="0"/>
      <w:marTop w:val="0"/>
      <w:marBottom w:val="0"/>
      <w:divBdr>
        <w:top w:val="none" w:sz="0" w:space="0" w:color="auto"/>
        <w:left w:val="none" w:sz="0" w:space="0" w:color="auto"/>
        <w:bottom w:val="none" w:sz="0" w:space="0" w:color="auto"/>
        <w:right w:val="none" w:sz="0" w:space="0" w:color="auto"/>
      </w:divBdr>
    </w:div>
    <w:div w:id="4019704">
      <w:bodyDiv w:val="1"/>
      <w:marLeft w:val="0"/>
      <w:marRight w:val="0"/>
      <w:marTop w:val="0"/>
      <w:marBottom w:val="0"/>
      <w:divBdr>
        <w:top w:val="none" w:sz="0" w:space="0" w:color="auto"/>
        <w:left w:val="none" w:sz="0" w:space="0" w:color="auto"/>
        <w:bottom w:val="none" w:sz="0" w:space="0" w:color="auto"/>
        <w:right w:val="none" w:sz="0" w:space="0" w:color="auto"/>
      </w:divBdr>
    </w:div>
    <w:div w:id="4670561">
      <w:bodyDiv w:val="1"/>
      <w:marLeft w:val="0"/>
      <w:marRight w:val="0"/>
      <w:marTop w:val="0"/>
      <w:marBottom w:val="0"/>
      <w:divBdr>
        <w:top w:val="none" w:sz="0" w:space="0" w:color="auto"/>
        <w:left w:val="none" w:sz="0" w:space="0" w:color="auto"/>
        <w:bottom w:val="none" w:sz="0" w:space="0" w:color="auto"/>
        <w:right w:val="none" w:sz="0" w:space="0" w:color="auto"/>
      </w:divBdr>
    </w:div>
    <w:div w:id="5251963">
      <w:bodyDiv w:val="1"/>
      <w:marLeft w:val="0"/>
      <w:marRight w:val="0"/>
      <w:marTop w:val="0"/>
      <w:marBottom w:val="0"/>
      <w:divBdr>
        <w:top w:val="none" w:sz="0" w:space="0" w:color="auto"/>
        <w:left w:val="none" w:sz="0" w:space="0" w:color="auto"/>
        <w:bottom w:val="none" w:sz="0" w:space="0" w:color="auto"/>
        <w:right w:val="none" w:sz="0" w:space="0" w:color="auto"/>
      </w:divBdr>
    </w:div>
    <w:div w:id="6295240">
      <w:bodyDiv w:val="1"/>
      <w:marLeft w:val="0"/>
      <w:marRight w:val="0"/>
      <w:marTop w:val="0"/>
      <w:marBottom w:val="0"/>
      <w:divBdr>
        <w:top w:val="none" w:sz="0" w:space="0" w:color="auto"/>
        <w:left w:val="none" w:sz="0" w:space="0" w:color="auto"/>
        <w:bottom w:val="none" w:sz="0" w:space="0" w:color="auto"/>
        <w:right w:val="none" w:sz="0" w:space="0" w:color="auto"/>
      </w:divBdr>
    </w:div>
    <w:div w:id="7759797">
      <w:bodyDiv w:val="1"/>
      <w:marLeft w:val="0"/>
      <w:marRight w:val="0"/>
      <w:marTop w:val="0"/>
      <w:marBottom w:val="0"/>
      <w:divBdr>
        <w:top w:val="none" w:sz="0" w:space="0" w:color="auto"/>
        <w:left w:val="none" w:sz="0" w:space="0" w:color="auto"/>
        <w:bottom w:val="none" w:sz="0" w:space="0" w:color="auto"/>
        <w:right w:val="none" w:sz="0" w:space="0" w:color="auto"/>
      </w:divBdr>
    </w:div>
    <w:div w:id="8485060">
      <w:bodyDiv w:val="1"/>
      <w:marLeft w:val="0"/>
      <w:marRight w:val="0"/>
      <w:marTop w:val="0"/>
      <w:marBottom w:val="0"/>
      <w:divBdr>
        <w:top w:val="none" w:sz="0" w:space="0" w:color="auto"/>
        <w:left w:val="none" w:sz="0" w:space="0" w:color="auto"/>
        <w:bottom w:val="none" w:sz="0" w:space="0" w:color="auto"/>
        <w:right w:val="none" w:sz="0" w:space="0" w:color="auto"/>
      </w:divBdr>
    </w:div>
    <w:div w:id="8532453">
      <w:bodyDiv w:val="1"/>
      <w:marLeft w:val="0"/>
      <w:marRight w:val="0"/>
      <w:marTop w:val="0"/>
      <w:marBottom w:val="0"/>
      <w:divBdr>
        <w:top w:val="none" w:sz="0" w:space="0" w:color="auto"/>
        <w:left w:val="none" w:sz="0" w:space="0" w:color="auto"/>
        <w:bottom w:val="none" w:sz="0" w:space="0" w:color="auto"/>
        <w:right w:val="none" w:sz="0" w:space="0" w:color="auto"/>
      </w:divBdr>
    </w:div>
    <w:div w:id="8678921">
      <w:bodyDiv w:val="1"/>
      <w:marLeft w:val="0"/>
      <w:marRight w:val="0"/>
      <w:marTop w:val="0"/>
      <w:marBottom w:val="0"/>
      <w:divBdr>
        <w:top w:val="none" w:sz="0" w:space="0" w:color="auto"/>
        <w:left w:val="none" w:sz="0" w:space="0" w:color="auto"/>
        <w:bottom w:val="none" w:sz="0" w:space="0" w:color="auto"/>
        <w:right w:val="none" w:sz="0" w:space="0" w:color="auto"/>
      </w:divBdr>
    </w:div>
    <w:div w:id="12346665">
      <w:bodyDiv w:val="1"/>
      <w:marLeft w:val="0"/>
      <w:marRight w:val="0"/>
      <w:marTop w:val="0"/>
      <w:marBottom w:val="0"/>
      <w:divBdr>
        <w:top w:val="none" w:sz="0" w:space="0" w:color="auto"/>
        <w:left w:val="none" w:sz="0" w:space="0" w:color="auto"/>
        <w:bottom w:val="none" w:sz="0" w:space="0" w:color="auto"/>
        <w:right w:val="none" w:sz="0" w:space="0" w:color="auto"/>
      </w:divBdr>
    </w:div>
    <w:div w:id="15007982">
      <w:bodyDiv w:val="1"/>
      <w:marLeft w:val="0"/>
      <w:marRight w:val="0"/>
      <w:marTop w:val="0"/>
      <w:marBottom w:val="0"/>
      <w:divBdr>
        <w:top w:val="none" w:sz="0" w:space="0" w:color="auto"/>
        <w:left w:val="none" w:sz="0" w:space="0" w:color="auto"/>
        <w:bottom w:val="none" w:sz="0" w:space="0" w:color="auto"/>
        <w:right w:val="none" w:sz="0" w:space="0" w:color="auto"/>
      </w:divBdr>
    </w:div>
    <w:div w:id="16974415">
      <w:bodyDiv w:val="1"/>
      <w:marLeft w:val="0"/>
      <w:marRight w:val="0"/>
      <w:marTop w:val="0"/>
      <w:marBottom w:val="0"/>
      <w:divBdr>
        <w:top w:val="none" w:sz="0" w:space="0" w:color="auto"/>
        <w:left w:val="none" w:sz="0" w:space="0" w:color="auto"/>
        <w:bottom w:val="none" w:sz="0" w:space="0" w:color="auto"/>
        <w:right w:val="none" w:sz="0" w:space="0" w:color="auto"/>
      </w:divBdr>
    </w:div>
    <w:div w:id="17853008">
      <w:bodyDiv w:val="1"/>
      <w:marLeft w:val="0"/>
      <w:marRight w:val="0"/>
      <w:marTop w:val="0"/>
      <w:marBottom w:val="0"/>
      <w:divBdr>
        <w:top w:val="none" w:sz="0" w:space="0" w:color="auto"/>
        <w:left w:val="none" w:sz="0" w:space="0" w:color="auto"/>
        <w:bottom w:val="none" w:sz="0" w:space="0" w:color="auto"/>
        <w:right w:val="none" w:sz="0" w:space="0" w:color="auto"/>
      </w:divBdr>
    </w:div>
    <w:div w:id="19552620">
      <w:bodyDiv w:val="1"/>
      <w:marLeft w:val="0"/>
      <w:marRight w:val="0"/>
      <w:marTop w:val="0"/>
      <w:marBottom w:val="0"/>
      <w:divBdr>
        <w:top w:val="none" w:sz="0" w:space="0" w:color="auto"/>
        <w:left w:val="none" w:sz="0" w:space="0" w:color="auto"/>
        <w:bottom w:val="none" w:sz="0" w:space="0" w:color="auto"/>
        <w:right w:val="none" w:sz="0" w:space="0" w:color="auto"/>
      </w:divBdr>
    </w:div>
    <w:div w:id="20476887">
      <w:bodyDiv w:val="1"/>
      <w:marLeft w:val="0"/>
      <w:marRight w:val="0"/>
      <w:marTop w:val="0"/>
      <w:marBottom w:val="0"/>
      <w:divBdr>
        <w:top w:val="none" w:sz="0" w:space="0" w:color="auto"/>
        <w:left w:val="none" w:sz="0" w:space="0" w:color="auto"/>
        <w:bottom w:val="none" w:sz="0" w:space="0" w:color="auto"/>
        <w:right w:val="none" w:sz="0" w:space="0" w:color="auto"/>
      </w:divBdr>
    </w:div>
    <w:div w:id="23022726">
      <w:bodyDiv w:val="1"/>
      <w:marLeft w:val="0"/>
      <w:marRight w:val="0"/>
      <w:marTop w:val="0"/>
      <w:marBottom w:val="0"/>
      <w:divBdr>
        <w:top w:val="none" w:sz="0" w:space="0" w:color="auto"/>
        <w:left w:val="none" w:sz="0" w:space="0" w:color="auto"/>
        <w:bottom w:val="none" w:sz="0" w:space="0" w:color="auto"/>
        <w:right w:val="none" w:sz="0" w:space="0" w:color="auto"/>
      </w:divBdr>
    </w:div>
    <w:div w:id="24524044">
      <w:bodyDiv w:val="1"/>
      <w:marLeft w:val="0"/>
      <w:marRight w:val="0"/>
      <w:marTop w:val="0"/>
      <w:marBottom w:val="0"/>
      <w:divBdr>
        <w:top w:val="none" w:sz="0" w:space="0" w:color="auto"/>
        <w:left w:val="none" w:sz="0" w:space="0" w:color="auto"/>
        <w:bottom w:val="none" w:sz="0" w:space="0" w:color="auto"/>
        <w:right w:val="none" w:sz="0" w:space="0" w:color="auto"/>
      </w:divBdr>
    </w:div>
    <w:div w:id="24528926">
      <w:bodyDiv w:val="1"/>
      <w:marLeft w:val="0"/>
      <w:marRight w:val="0"/>
      <w:marTop w:val="0"/>
      <w:marBottom w:val="0"/>
      <w:divBdr>
        <w:top w:val="none" w:sz="0" w:space="0" w:color="auto"/>
        <w:left w:val="none" w:sz="0" w:space="0" w:color="auto"/>
        <w:bottom w:val="none" w:sz="0" w:space="0" w:color="auto"/>
        <w:right w:val="none" w:sz="0" w:space="0" w:color="auto"/>
      </w:divBdr>
    </w:div>
    <w:div w:id="24600058">
      <w:bodyDiv w:val="1"/>
      <w:marLeft w:val="0"/>
      <w:marRight w:val="0"/>
      <w:marTop w:val="0"/>
      <w:marBottom w:val="0"/>
      <w:divBdr>
        <w:top w:val="none" w:sz="0" w:space="0" w:color="auto"/>
        <w:left w:val="none" w:sz="0" w:space="0" w:color="auto"/>
        <w:bottom w:val="none" w:sz="0" w:space="0" w:color="auto"/>
        <w:right w:val="none" w:sz="0" w:space="0" w:color="auto"/>
      </w:divBdr>
    </w:div>
    <w:div w:id="25260931">
      <w:bodyDiv w:val="1"/>
      <w:marLeft w:val="0"/>
      <w:marRight w:val="0"/>
      <w:marTop w:val="0"/>
      <w:marBottom w:val="0"/>
      <w:divBdr>
        <w:top w:val="none" w:sz="0" w:space="0" w:color="auto"/>
        <w:left w:val="none" w:sz="0" w:space="0" w:color="auto"/>
        <w:bottom w:val="none" w:sz="0" w:space="0" w:color="auto"/>
        <w:right w:val="none" w:sz="0" w:space="0" w:color="auto"/>
      </w:divBdr>
    </w:div>
    <w:div w:id="26372752">
      <w:bodyDiv w:val="1"/>
      <w:marLeft w:val="0"/>
      <w:marRight w:val="0"/>
      <w:marTop w:val="0"/>
      <w:marBottom w:val="0"/>
      <w:divBdr>
        <w:top w:val="none" w:sz="0" w:space="0" w:color="auto"/>
        <w:left w:val="none" w:sz="0" w:space="0" w:color="auto"/>
        <w:bottom w:val="none" w:sz="0" w:space="0" w:color="auto"/>
        <w:right w:val="none" w:sz="0" w:space="0" w:color="auto"/>
      </w:divBdr>
    </w:div>
    <w:div w:id="26875049">
      <w:bodyDiv w:val="1"/>
      <w:marLeft w:val="0"/>
      <w:marRight w:val="0"/>
      <w:marTop w:val="0"/>
      <w:marBottom w:val="0"/>
      <w:divBdr>
        <w:top w:val="none" w:sz="0" w:space="0" w:color="auto"/>
        <w:left w:val="none" w:sz="0" w:space="0" w:color="auto"/>
        <w:bottom w:val="none" w:sz="0" w:space="0" w:color="auto"/>
        <w:right w:val="none" w:sz="0" w:space="0" w:color="auto"/>
      </w:divBdr>
    </w:div>
    <w:div w:id="27537210">
      <w:bodyDiv w:val="1"/>
      <w:marLeft w:val="0"/>
      <w:marRight w:val="0"/>
      <w:marTop w:val="0"/>
      <w:marBottom w:val="0"/>
      <w:divBdr>
        <w:top w:val="none" w:sz="0" w:space="0" w:color="auto"/>
        <w:left w:val="none" w:sz="0" w:space="0" w:color="auto"/>
        <w:bottom w:val="none" w:sz="0" w:space="0" w:color="auto"/>
        <w:right w:val="none" w:sz="0" w:space="0" w:color="auto"/>
      </w:divBdr>
    </w:div>
    <w:div w:id="32074177">
      <w:bodyDiv w:val="1"/>
      <w:marLeft w:val="0"/>
      <w:marRight w:val="0"/>
      <w:marTop w:val="0"/>
      <w:marBottom w:val="0"/>
      <w:divBdr>
        <w:top w:val="none" w:sz="0" w:space="0" w:color="auto"/>
        <w:left w:val="none" w:sz="0" w:space="0" w:color="auto"/>
        <w:bottom w:val="none" w:sz="0" w:space="0" w:color="auto"/>
        <w:right w:val="none" w:sz="0" w:space="0" w:color="auto"/>
      </w:divBdr>
    </w:div>
    <w:div w:id="32076345">
      <w:bodyDiv w:val="1"/>
      <w:marLeft w:val="0"/>
      <w:marRight w:val="0"/>
      <w:marTop w:val="0"/>
      <w:marBottom w:val="0"/>
      <w:divBdr>
        <w:top w:val="none" w:sz="0" w:space="0" w:color="auto"/>
        <w:left w:val="none" w:sz="0" w:space="0" w:color="auto"/>
        <w:bottom w:val="none" w:sz="0" w:space="0" w:color="auto"/>
        <w:right w:val="none" w:sz="0" w:space="0" w:color="auto"/>
      </w:divBdr>
    </w:div>
    <w:div w:id="32386972">
      <w:bodyDiv w:val="1"/>
      <w:marLeft w:val="0"/>
      <w:marRight w:val="0"/>
      <w:marTop w:val="0"/>
      <w:marBottom w:val="0"/>
      <w:divBdr>
        <w:top w:val="none" w:sz="0" w:space="0" w:color="auto"/>
        <w:left w:val="none" w:sz="0" w:space="0" w:color="auto"/>
        <w:bottom w:val="none" w:sz="0" w:space="0" w:color="auto"/>
        <w:right w:val="none" w:sz="0" w:space="0" w:color="auto"/>
      </w:divBdr>
    </w:div>
    <w:div w:id="33234077">
      <w:bodyDiv w:val="1"/>
      <w:marLeft w:val="0"/>
      <w:marRight w:val="0"/>
      <w:marTop w:val="0"/>
      <w:marBottom w:val="0"/>
      <w:divBdr>
        <w:top w:val="none" w:sz="0" w:space="0" w:color="auto"/>
        <w:left w:val="none" w:sz="0" w:space="0" w:color="auto"/>
        <w:bottom w:val="none" w:sz="0" w:space="0" w:color="auto"/>
        <w:right w:val="none" w:sz="0" w:space="0" w:color="auto"/>
      </w:divBdr>
    </w:div>
    <w:div w:id="33434860">
      <w:bodyDiv w:val="1"/>
      <w:marLeft w:val="0"/>
      <w:marRight w:val="0"/>
      <w:marTop w:val="0"/>
      <w:marBottom w:val="0"/>
      <w:divBdr>
        <w:top w:val="none" w:sz="0" w:space="0" w:color="auto"/>
        <w:left w:val="none" w:sz="0" w:space="0" w:color="auto"/>
        <w:bottom w:val="none" w:sz="0" w:space="0" w:color="auto"/>
        <w:right w:val="none" w:sz="0" w:space="0" w:color="auto"/>
      </w:divBdr>
    </w:div>
    <w:div w:id="33624963">
      <w:bodyDiv w:val="1"/>
      <w:marLeft w:val="0"/>
      <w:marRight w:val="0"/>
      <w:marTop w:val="0"/>
      <w:marBottom w:val="0"/>
      <w:divBdr>
        <w:top w:val="none" w:sz="0" w:space="0" w:color="auto"/>
        <w:left w:val="none" w:sz="0" w:space="0" w:color="auto"/>
        <w:bottom w:val="none" w:sz="0" w:space="0" w:color="auto"/>
        <w:right w:val="none" w:sz="0" w:space="0" w:color="auto"/>
      </w:divBdr>
    </w:div>
    <w:div w:id="33652145">
      <w:bodyDiv w:val="1"/>
      <w:marLeft w:val="0"/>
      <w:marRight w:val="0"/>
      <w:marTop w:val="0"/>
      <w:marBottom w:val="0"/>
      <w:divBdr>
        <w:top w:val="none" w:sz="0" w:space="0" w:color="auto"/>
        <w:left w:val="none" w:sz="0" w:space="0" w:color="auto"/>
        <w:bottom w:val="none" w:sz="0" w:space="0" w:color="auto"/>
        <w:right w:val="none" w:sz="0" w:space="0" w:color="auto"/>
      </w:divBdr>
    </w:div>
    <w:div w:id="34163106">
      <w:bodyDiv w:val="1"/>
      <w:marLeft w:val="0"/>
      <w:marRight w:val="0"/>
      <w:marTop w:val="0"/>
      <w:marBottom w:val="0"/>
      <w:divBdr>
        <w:top w:val="none" w:sz="0" w:space="0" w:color="auto"/>
        <w:left w:val="none" w:sz="0" w:space="0" w:color="auto"/>
        <w:bottom w:val="none" w:sz="0" w:space="0" w:color="auto"/>
        <w:right w:val="none" w:sz="0" w:space="0" w:color="auto"/>
      </w:divBdr>
    </w:div>
    <w:div w:id="34934521">
      <w:bodyDiv w:val="1"/>
      <w:marLeft w:val="0"/>
      <w:marRight w:val="0"/>
      <w:marTop w:val="0"/>
      <w:marBottom w:val="0"/>
      <w:divBdr>
        <w:top w:val="none" w:sz="0" w:space="0" w:color="auto"/>
        <w:left w:val="none" w:sz="0" w:space="0" w:color="auto"/>
        <w:bottom w:val="none" w:sz="0" w:space="0" w:color="auto"/>
        <w:right w:val="none" w:sz="0" w:space="0" w:color="auto"/>
      </w:divBdr>
    </w:div>
    <w:div w:id="36393989">
      <w:bodyDiv w:val="1"/>
      <w:marLeft w:val="0"/>
      <w:marRight w:val="0"/>
      <w:marTop w:val="0"/>
      <w:marBottom w:val="0"/>
      <w:divBdr>
        <w:top w:val="none" w:sz="0" w:space="0" w:color="auto"/>
        <w:left w:val="none" w:sz="0" w:space="0" w:color="auto"/>
        <w:bottom w:val="none" w:sz="0" w:space="0" w:color="auto"/>
        <w:right w:val="none" w:sz="0" w:space="0" w:color="auto"/>
      </w:divBdr>
    </w:div>
    <w:div w:id="37557702">
      <w:bodyDiv w:val="1"/>
      <w:marLeft w:val="0"/>
      <w:marRight w:val="0"/>
      <w:marTop w:val="0"/>
      <w:marBottom w:val="0"/>
      <w:divBdr>
        <w:top w:val="none" w:sz="0" w:space="0" w:color="auto"/>
        <w:left w:val="none" w:sz="0" w:space="0" w:color="auto"/>
        <w:bottom w:val="none" w:sz="0" w:space="0" w:color="auto"/>
        <w:right w:val="none" w:sz="0" w:space="0" w:color="auto"/>
      </w:divBdr>
    </w:div>
    <w:div w:id="38172765">
      <w:bodyDiv w:val="1"/>
      <w:marLeft w:val="0"/>
      <w:marRight w:val="0"/>
      <w:marTop w:val="0"/>
      <w:marBottom w:val="0"/>
      <w:divBdr>
        <w:top w:val="none" w:sz="0" w:space="0" w:color="auto"/>
        <w:left w:val="none" w:sz="0" w:space="0" w:color="auto"/>
        <w:bottom w:val="none" w:sz="0" w:space="0" w:color="auto"/>
        <w:right w:val="none" w:sz="0" w:space="0" w:color="auto"/>
      </w:divBdr>
    </w:div>
    <w:div w:id="39256162">
      <w:bodyDiv w:val="1"/>
      <w:marLeft w:val="0"/>
      <w:marRight w:val="0"/>
      <w:marTop w:val="0"/>
      <w:marBottom w:val="0"/>
      <w:divBdr>
        <w:top w:val="none" w:sz="0" w:space="0" w:color="auto"/>
        <w:left w:val="none" w:sz="0" w:space="0" w:color="auto"/>
        <w:bottom w:val="none" w:sz="0" w:space="0" w:color="auto"/>
        <w:right w:val="none" w:sz="0" w:space="0" w:color="auto"/>
      </w:divBdr>
    </w:div>
    <w:div w:id="41713513">
      <w:bodyDiv w:val="1"/>
      <w:marLeft w:val="0"/>
      <w:marRight w:val="0"/>
      <w:marTop w:val="0"/>
      <w:marBottom w:val="0"/>
      <w:divBdr>
        <w:top w:val="none" w:sz="0" w:space="0" w:color="auto"/>
        <w:left w:val="none" w:sz="0" w:space="0" w:color="auto"/>
        <w:bottom w:val="none" w:sz="0" w:space="0" w:color="auto"/>
        <w:right w:val="none" w:sz="0" w:space="0" w:color="auto"/>
      </w:divBdr>
    </w:div>
    <w:div w:id="42680676">
      <w:bodyDiv w:val="1"/>
      <w:marLeft w:val="0"/>
      <w:marRight w:val="0"/>
      <w:marTop w:val="0"/>
      <w:marBottom w:val="0"/>
      <w:divBdr>
        <w:top w:val="none" w:sz="0" w:space="0" w:color="auto"/>
        <w:left w:val="none" w:sz="0" w:space="0" w:color="auto"/>
        <w:bottom w:val="none" w:sz="0" w:space="0" w:color="auto"/>
        <w:right w:val="none" w:sz="0" w:space="0" w:color="auto"/>
      </w:divBdr>
    </w:div>
    <w:div w:id="43677822">
      <w:bodyDiv w:val="1"/>
      <w:marLeft w:val="0"/>
      <w:marRight w:val="0"/>
      <w:marTop w:val="0"/>
      <w:marBottom w:val="0"/>
      <w:divBdr>
        <w:top w:val="none" w:sz="0" w:space="0" w:color="auto"/>
        <w:left w:val="none" w:sz="0" w:space="0" w:color="auto"/>
        <w:bottom w:val="none" w:sz="0" w:space="0" w:color="auto"/>
        <w:right w:val="none" w:sz="0" w:space="0" w:color="auto"/>
      </w:divBdr>
    </w:div>
    <w:div w:id="44303412">
      <w:bodyDiv w:val="1"/>
      <w:marLeft w:val="0"/>
      <w:marRight w:val="0"/>
      <w:marTop w:val="0"/>
      <w:marBottom w:val="0"/>
      <w:divBdr>
        <w:top w:val="none" w:sz="0" w:space="0" w:color="auto"/>
        <w:left w:val="none" w:sz="0" w:space="0" w:color="auto"/>
        <w:bottom w:val="none" w:sz="0" w:space="0" w:color="auto"/>
        <w:right w:val="none" w:sz="0" w:space="0" w:color="auto"/>
      </w:divBdr>
    </w:div>
    <w:div w:id="46339771">
      <w:bodyDiv w:val="1"/>
      <w:marLeft w:val="0"/>
      <w:marRight w:val="0"/>
      <w:marTop w:val="0"/>
      <w:marBottom w:val="0"/>
      <w:divBdr>
        <w:top w:val="none" w:sz="0" w:space="0" w:color="auto"/>
        <w:left w:val="none" w:sz="0" w:space="0" w:color="auto"/>
        <w:bottom w:val="none" w:sz="0" w:space="0" w:color="auto"/>
        <w:right w:val="none" w:sz="0" w:space="0" w:color="auto"/>
      </w:divBdr>
    </w:div>
    <w:div w:id="48462092">
      <w:bodyDiv w:val="1"/>
      <w:marLeft w:val="0"/>
      <w:marRight w:val="0"/>
      <w:marTop w:val="0"/>
      <w:marBottom w:val="0"/>
      <w:divBdr>
        <w:top w:val="none" w:sz="0" w:space="0" w:color="auto"/>
        <w:left w:val="none" w:sz="0" w:space="0" w:color="auto"/>
        <w:bottom w:val="none" w:sz="0" w:space="0" w:color="auto"/>
        <w:right w:val="none" w:sz="0" w:space="0" w:color="auto"/>
      </w:divBdr>
    </w:div>
    <w:div w:id="52050167">
      <w:bodyDiv w:val="1"/>
      <w:marLeft w:val="0"/>
      <w:marRight w:val="0"/>
      <w:marTop w:val="0"/>
      <w:marBottom w:val="0"/>
      <w:divBdr>
        <w:top w:val="none" w:sz="0" w:space="0" w:color="auto"/>
        <w:left w:val="none" w:sz="0" w:space="0" w:color="auto"/>
        <w:bottom w:val="none" w:sz="0" w:space="0" w:color="auto"/>
        <w:right w:val="none" w:sz="0" w:space="0" w:color="auto"/>
      </w:divBdr>
    </w:div>
    <w:div w:id="52237032">
      <w:bodyDiv w:val="1"/>
      <w:marLeft w:val="0"/>
      <w:marRight w:val="0"/>
      <w:marTop w:val="0"/>
      <w:marBottom w:val="0"/>
      <w:divBdr>
        <w:top w:val="none" w:sz="0" w:space="0" w:color="auto"/>
        <w:left w:val="none" w:sz="0" w:space="0" w:color="auto"/>
        <w:bottom w:val="none" w:sz="0" w:space="0" w:color="auto"/>
        <w:right w:val="none" w:sz="0" w:space="0" w:color="auto"/>
      </w:divBdr>
    </w:div>
    <w:div w:id="52434342">
      <w:bodyDiv w:val="1"/>
      <w:marLeft w:val="0"/>
      <w:marRight w:val="0"/>
      <w:marTop w:val="0"/>
      <w:marBottom w:val="0"/>
      <w:divBdr>
        <w:top w:val="none" w:sz="0" w:space="0" w:color="auto"/>
        <w:left w:val="none" w:sz="0" w:space="0" w:color="auto"/>
        <w:bottom w:val="none" w:sz="0" w:space="0" w:color="auto"/>
        <w:right w:val="none" w:sz="0" w:space="0" w:color="auto"/>
      </w:divBdr>
    </w:div>
    <w:div w:id="52509362">
      <w:bodyDiv w:val="1"/>
      <w:marLeft w:val="0"/>
      <w:marRight w:val="0"/>
      <w:marTop w:val="0"/>
      <w:marBottom w:val="0"/>
      <w:divBdr>
        <w:top w:val="none" w:sz="0" w:space="0" w:color="auto"/>
        <w:left w:val="none" w:sz="0" w:space="0" w:color="auto"/>
        <w:bottom w:val="none" w:sz="0" w:space="0" w:color="auto"/>
        <w:right w:val="none" w:sz="0" w:space="0" w:color="auto"/>
      </w:divBdr>
    </w:div>
    <w:div w:id="53428764">
      <w:bodyDiv w:val="1"/>
      <w:marLeft w:val="0"/>
      <w:marRight w:val="0"/>
      <w:marTop w:val="0"/>
      <w:marBottom w:val="0"/>
      <w:divBdr>
        <w:top w:val="none" w:sz="0" w:space="0" w:color="auto"/>
        <w:left w:val="none" w:sz="0" w:space="0" w:color="auto"/>
        <w:bottom w:val="none" w:sz="0" w:space="0" w:color="auto"/>
        <w:right w:val="none" w:sz="0" w:space="0" w:color="auto"/>
      </w:divBdr>
    </w:div>
    <w:div w:id="55864194">
      <w:bodyDiv w:val="1"/>
      <w:marLeft w:val="0"/>
      <w:marRight w:val="0"/>
      <w:marTop w:val="0"/>
      <w:marBottom w:val="0"/>
      <w:divBdr>
        <w:top w:val="none" w:sz="0" w:space="0" w:color="auto"/>
        <w:left w:val="none" w:sz="0" w:space="0" w:color="auto"/>
        <w:bottom w:val="none" w:sz="0" w:space="0" w:color="auto"/>
        <w:right w:val="none" w:sz="0" w:space="0" w:color="auto"/>
      </w:divBdr>
    </w:div>
    <w:div w:id="56056028">
      <w:bodyDiv w:val="1"/>
      <w:marLeft w:val="0"/>
      <w:marRight w:val="0"/>
      <w:marTop w:val="0"/>
      <w:marBottom w:val="0"/>
      <w:divBdr>
        <w:top w:val="none" w:sz="0" w:space="0" w:color="auto"/>
        <w:left w:val="none" w:sz="0" w:space="0" w:color="auto"/>
        <w:bottom w:val="none" w:sz="0" w:space="0" w:color="auto"/>
        <w:right w:val="none" w:sz="0" w:space="0" w:color="auto"/>
      </w:divBdr>
    </w:div>
    <w:div w:id="56754620">
      <w:bodyDiv w:val="1"/>
      <w:marLeft w:val="0"/>
      <w:marRight w:val="0"/>
      <w:marTop w:val="0"/>
      <w:marBottom w:val="0"/>
      <w:divBdr>
        <w:top w:val="none" w:sz="0" w:space="0" w:color="auto"/>
        <w:left w:val="none" w:sz="0" w:space="0" w:color="auto"/>
        <w:bottom w:val="none" w:sz="0" w:space="0" w:color="auto"/>
        <w:right w:val="none" w:sz="0" w:space="0" w:color="auto"/>
      </w:divBdr>
    </w:div>
    <w:div w:id="58944562">
      <w:bodyDiv w:val="1"/>
      <w:marLeft w:val="0"/>
      <w:marRight w:val="0"/>
      <w:marTop w:val="0"/>
      <w:marBottom w:val="0"/>
      <w:divBdr>
        <w:top w:val="none" w:sz="0" w:space="0" w:color="auto"/>
        <w:left w:val="none" w:sz="0" w:space="0" w:color="auto"/>
        <w:bottom w:val="none" w:sz="0" w:space="0" w:color="auto"/>
        <w:right w:val="none" w:sz="0" w:space="0" w:color="auto"/>
      </w:divBdr>
    </w:div>
    <w:div w:id="59328143">
      <w:bodyDiv w:val="1"/>
      <w:marLeft w:val="0"/>
      <w:marRight w:val="0"/>
      <w:marTop w:val="0"/>
      <w:marBottom w:val="0"/>
      <w:divBdr>
        <w:top w:val="none" w:sz="0" w:space="0" w:color="auto"/>
        <w:left w:val="none" w:sz="0" w:space="0" w:color="auto"/>
        <w:bottom w:val="none" w:sz="0" w:space="0" w:color="auto"/>
        <w:right w:val="none" w:sz="0" w:space="0" w:color="auto"/>
      </w:divBdr>
    </w:div>
    <w:div w:id="59406879">
      <w:bodyDiv w:val="1"/>
      <w:marLeft w:val="0"/>
      <w:marRight w:val="0"/>
      <w:marTop w:val="0"/>
      <w:marBottom w:val="0"/>
      <w:divBdr>
        <w:top w:val="none" w:sz="0" w:space="0" w:color="auto"/>
        <w:left w:val="none" w:sz="0" w:space="0" w:color="auto"/>
        <w:bottom w:val="none" w:sz="0" w:space="0" w:color="auto"/>
        <w:right w:val="none" w:sz="0" w:space="0" w:color="auto"/>
      </w:divBdr>
    </w:div>
    <w:div w:id="61607482">
      <w:bodyDiv w:val="1"/>
      <w:marLeft w:val="0"/>
      <w:marRight w:val="0"/>
      <w:marTop w:val="0"/>
      <w:marBottom w:val="0"/>
      <w:divBdr>
        <w:top w:val="none" w:sz="0" w:space="0" w:color="auto"/>
        <w:left w:val="none" w:sz="0" w:space="0" w:color="auto"/>
        <w:bottom w:val="none" w:sz="0" w:space="0" w:color="auto"/>
        <w:right w:val="none" w:sz="0" w:space="0" w:color="auto"/>
      </w:divBdr>
    </w:div>
    <w:div w:id="62413050">
      <w:bodyDiv w:val="1"/>
      <w:marLeft w:val="0"/>
      <w:marRight w:val="0"/>
      <w:marTop w:val="0"/>
      <w:marBottom w:val="0"/>
      <w:divBdr>
        <w:top w:val="none" w:sz="0" w:space="0" w:color="auto"/>
        <w:left w:val="none" w:sz="0" w:space="0" w:color="auto"/>
        <w:bottom w:val="none" w:sz="0" w:space="0" w:color="auto"/>
        <w:right w:val="none" w:sz="0" w:space="0" w:color="auto"/>
      </w:divBdr>
    </w:div>
    <w:div w:id="64105891">
      <w:bodyDiv w:val="1"/>
      <w:marLeft w:val="0"/>
      <w:marRight w:val="0"/>
      <w:marTop w:val="0"/>
      <w:marBottom w:val="0"/>
      <w:divBdr>
        <w:top w:val="none" w:sz="0" w:space="0" w:color="auto"/>
        <w:left w:val="none" w:sz="0" w:space="0" w:color="auto"/>
        <w:bottom w:val="none" w:sz="0" w:space="0" w:color="auto"/>
        <w:right w:val="none" w:sz="0" w:space="0" w:color="auto"/>
      </w:divBdr>
    </w:div>
    <w:div w:id="64106071">
      <w:bodyDiv w:val="1"/>
      <w:marLeft w:val="0"/>
      <w:marRight w:val="0"/>
      <w:marTop w:val="0"/>
      <w:marBottom w:val="0"/>
      <w:divBdr>
        <w:top w:val="none" w:sz="0" w:space="0" w:color="auto"/>
        <w:left w:val="none" w:sz="0" w:space="0" w:color="auto"/>
        <w:bottom w:val="none" w:sz="0" w:space="0" w:color="auto"/>
        <w:right w:val="none" w:sz="0" w:space="0" w:color="auto"/>
      </w:divBdr>
    </w:div>
    <w:div w:id="68189700">
      <w:bodyDiv w:val="1"/>
      <w:marLeft w:val="0"/>
      <w:marRight w:val="0"/>
      <w:marTop w:val="0"/>
      <w:marBottom w:val="0"/>
      <w:divBdr>
        <w:top w:val="none" w:sz="0" w:space="0" w:color="auto"/>
        <w:left w:val="none" w:sz="0" w:space="0" w:color="auto"/>
        <w:bottom w:val="none" w:sz="0" w:space="0" w:color="auto"/>
        <w:right w:val="none" w:sz="0" w:space="0" w:color="auto"/>
      </w:divBdr>
    </w:div>
    <w:div w:id="71515693">
      <w:bodyDiv w:val="1"/>
      <w:marLeft w:val="0"/>
      <w:marRight w:val="0"/>
      <w:marTop w:val="0"/>
      <w:marBottom w:val="0"/>
      <w:divBdr>
        <w:top w:val="none" w:sz="0" w:space="0" w:color="auto"/>
        <w:left w:val="none" w:sz="0" w:space="0" w:color="auto"/>
        <w:bottom w:val="none" w:sz="0" w:space="0" w:color="auto"/>
        <w:right w:val="none" w:sz="0" w:space="0" w:color="auto"/>
      </w:divBdr>
    </w:div>
    <w:div w:id="72051892">
      <w:bodyDiv w:val="1"/>
      <w:marLeft w:val="0"/>
      <w:marRight w:val="0"/>
      <w:marTop w:val="0"/>
      <w:marBottom w:val="0"/>
      <w:divBdr>
        <w:top w:val="none" w:sz="0" w:space="0" w:color="auto"/>
        <w:left w:val="none" w:sz="0" w:space="0" w:color="auto"/>
        <w:bottom w:val="none" w:sz="0" w:space="0" w:color="auto"/>
        <w:right w:val="none" w:sz="0" w:space="0" w:color="auto"/>
      </w:divBdr>
    </w:div>
    <w:div w:id="72237513">
      <w:bodyDiv w:val="1"/>
      <w:marLeft w:val="0"/>
      <w:marRight w:val="0"/>
      <w:marTop w:val="0"/>
      <w:marBottom w:val="0"/>
      <w:divBdr>
        <w:top w:val="none" w:sz="0" w:space="0" w:color="auto"/>
        <w:left w:val="none" w:sz="0" w:space="0" w:color="auto"/>
        <w:bottom w:val="none" w:sz="0" w:space="0" w:color="auto"/>
        <w:right w:val="none" w:sz="0" w:space="0" w:color="auto"/>
      </w:divBdr>
    </w:div>
    <w:div w:id="74398281">
      <w:bodyDiv w:val="1"/>
      <w:marLeft w:val="0"/>
      <w:marRight w:val="0"/>
      <w:marTop w:val="0"/>
      <w:marBottom w:val="0"/>
      <w:divBdr>
        <w:top w:val="none" w:sz="0" w:space="0" w:color="auto"/>
        <w:left w:val="none" w:sz="0" w:space="0" w:color="auto"/>
        <w:bottom w:val="none" w:sz="0" w:space="0" w:color="auto"/>
        <w:right w:val="none" w:sz="0" w:space="0" w:color="auto"/>
      </w:divBdr>
    </w:div>
    <w:div w:id="76639996">
      <w:bodyDiv w:val="1"/>
      <w:marLeft w:val="0"/>
      <w:marRight w:val="0"/>
      <w:marTop w:val="0"/>
      <w:marBottom w:val="0"/>
      <w:divBdr>
        <w:top w:val="none" w:sz="0" w:space="0" w:color="auto"/>
        <w:left w:val="none" w:sz="0" w:space="0" w:color="auto"/>
        <w:bottom w:val="none" w:sz="0" w:space="0" w:color="auto"/>
        <w:right w:val="none" w:sz="0" w:space="0" w:color="auto"/>
      </w:divBdr>
    </w:div>
    <w:div w:id="78521896">
      <w:bodyDiv w:val="1"/>
      <w:marLeft w:val="0"/>
      <w:marRight w:val="0"/>
      <w:marTop w:val="0"/>
      <w:marBottom w:val="0"/>
      <w:divBdr>
        <w:top w:val="none" w:sz="0" w:space="0" w:color="auto"/>
        <w:left w:val="none" w:sz="0" w:space="0" w:color="auto"/>
        <w:bottom w:val="none" w:sz="0" w:space="0" w:color="auto"/>
        <w:right w:val="none" w:sz="0" w:space="0" w:color="auto"/>
      </w:divBdr>
    </w:div>
    <w:div w:id="78530633">
      <w:bodyDiv w:val="1"/>
      <w:marLeft w:val="0"/>
      <w:marRight w:val="0"/>
      <w:marTop w:val="0"/>
      <w:marBottom w:val="0"/>
      <w:divBdr>
        <w:top w:val="none" w:sz="0" w:space="0" w:color="auto"/>
        <w:left w:val="none" w:sz="0" w:space="0" w:color="auto"/>
        <w:bottom w:val="none" w:sz="0" w:space="0" w:color="auto"/>
        <w:right w:val="none" w:sz="0" w:space="0" w:color="auto"/>
      </w:divBdr>
    </w:div>
    <w:div w:id="78643536">
      <w:bodyDiv w:val="1"/>
      <w:marLeft w:val="0"/>
      <w:marRight w:val="0"/>
      <w:marTop w:val="0"/>
      <w:marBottom w:val="0"/>
      <w:divBdr>
        <w:top w:val="none" w:sz="0" w:space="0" w:color="auto"/>
        <w:left w:val="none" w:sz="0" w:space="0" w:color="auto"/>
        <w:bottom w:val="none" w:sz="0" w:space="0" w:color="auto"/>
        <w:right w:val="none" w:sz="0" w:space="0" w:color="auto"/>
      </w:divBdr>
    </w:div>
    <w:div w:id="78796218">
      <w:bodyDiv w:val="1"/>
      <w:marLeft w:val="0"/>
      <w:marRight w:val="0"/>
      <w:marTop w:val="0"/>
      <w:marBottom w:val="0"/>
      <w:divBdr>
        <w:top w:val="none" w:sz="0" w:space="0" w:color="auto"/>
        <w:left w:val="none" w:sz="0" w:space="0" w:color="auto"/>
        <w:bottom w:val="none" w:sz="0" w:space="0" w:color="auto"/>
        <w:right w:val="none" w:sz="0" w:space="0" w:color="auto"/>
      </w:divBdr>
    </w:div>
    <w:div w:id="79638891">
      <w:bodyDiv w:val="1"/>
      <w:marLeft w:val="0"/>
      <w:marRight w:val="0"/>
      <w:marTop w:val="0"/>
      <w:marBottom w:val="0"/>
      <w:divBdr>
        <w:top w:val="none" w:sz="0" w:space="0" w:color="auto"/>
        <w:left w:val="none" w:sz="0" w:space="0" w:color="auto"/>
        <w:bottom w:val="none" w:sz="0" w:space="0" w:color="auto"/>
        <w:right w:val="none" w:sz="0" w:space="0" w:color="auto"/>
      </w:divBdr>
    </w:div>
    <w:div w:id="79958422">
      <w:bodyDiv w:val="1"/>
      <w:marLeft w:val="0"/>
      <w:marRight w:val="0"/>
      <w:marTop w:val="0"/>
      <w:marBottom w:val="0"/>
      <w:divBdr>
        <w:top w:val="none" w:sz="0" w:space="0" w:color="auto"/>
        <w:left w:val="none" w:sz="0" w:space="0" w:color="auto"/>
        <w:bottom w:val="none" w:sz="0" w:space="0" w:color="auto"/>
        <w:right w:val="none" w:sz="0" w:space="0" w:color="auto"/>
      </w:divBdr>
    </w:div>
    <w:div w:id="85352111">
      <w:bodyDiv w:val="1"/>
      <w:marLeft w:val="0"/>
      <w:marRight w:val="0"/>
      <w:marTop w:val="0"/>
      <w:marBottom w:val="0"/>
      <w:divBdr>
        <w:top w:val="none" w:sz="0" w:space="0" w:color="auto"/>
        <w:left w:val="none" w:sz="0" w:space="0" w:color="auto"/>
        <w:bottom w:val="none" w:sz="0" w:space="0" w:color="auto"/>
        <w:right w:val="none" w:sz="0" w:space="0" w:color="auto"/>
      </w:divBdr>
    </w:div>
    <w:div w:id="86778282">
      <w:bodyDiv w:val="1"/>
      <w:marLeft w:val="0"/>
      <w:marRight w:val="0"/>
      <w:marTop w:val="0"/>
      <w:marBottom w:val="0"/>
      <w:divBdr>
        <w:top w:val="none" w:sz="0" w:space="0" w:color="auto"/>
        <w:left w:val="none" w:sz="0" w:space="0" w:color="auto"/>
        <w:bottom w:val="none" w:sz="0" w:space="0" w:color="auto"/>
        <w:right w:val="none" w:sz="0" w:space="0" w:color="auto"/>
      </w:divBdr>
    </w:div>
    <w:div w:id="86998674">
      <w:bodyDiv w:val="1"/>
      <w:marLeft w:val="0"/>
      <w:marRight w:val="0"/>
      <w:marTop w:val="0"/>
      <w:marBottom w:val="0"/>
      <w:divBdr>
        <w:top w:val="none" w:sz="0" w:space="0" w:color="auto"/>
        <w:left w:val="none" w:sz="0" w:space="0" w:color="auto"/>
        <w:bottom w:val="none" w:sz="0" w:space="0" w:color="auto"/>
        <w:right w:val="none" w:sz="0" w:space="0" w:color="auto"/>
      </w:divBdr>
    </w:div>
    <w:div w:id="88548792">
      <w:bodyDiv w:val="1"/>
      <w:marLeft w:val="0"/>
      <w:marRight w:val="0"/>
      <w:marTop w:val="0"/>
      <w:marBottom w:val="0"/>
      <w:divBdr>
        <w:top w:val="none" w:sz="0" w:space="0" w:color="auto"/>
        <w:left w:val="none" w:sz="0" w:space="0" w:color="auto"/>
        <w:bottom w:val="none" w:sz="0" w:space="0" w:color="auto"/>
        <w:right w:val="none" w:sz="0" w:space="0" w:color="auto"/>
      </w:divBdr>
    </w:div>
    <w:div w:id="88621102">
      <w:bodyDiv w:val="1"/>
      <w:marLeft w:val="0"/>
      <w:marRight w:val="0"/>
      <w:marTop w:val="0"/>
      <w:marBottom w:val="0"/>
      <w:divBdr>
        <w:top w:val="none" w:sz="0" w:space="0" w:color="auto"/>
        <w:left w:val="none" w:sz="0" w:space="0" w:color="auto"/>
        <w:bottom w:val="none" w:sz="0" w:space="0" w:color="auto"/>
        <w:right w:val="none" w:sz="0" w:space="0" w:color="auto"/>
      </w:divBdr>
    </w:div>
    <w:div w:id="88698105">
      <w:bodyDiv w:val="1"/>
      <w:marLeft w:val="0"/>
      <w:marRight w:val="0"/>
      <w:marTop w:val="0"/>
      <w:marBottom w:val="0"/>
      <w:divBdr>
        <w:top w:val="none" w:sz="0" w:space="0" w:color="auto"/>
        <w:left w:val="none" w:sz="0" w:space="0" w:color="auto"/>
        <w:bottom w:val="none" w:sz="0" w:space="0" w:color="auto"/>
        <w:right w:val="none" w:sz="0" w:space="0" w:color="auto"/>
      </w:divBdr>
    </w:div>
    <w:div w:id="89589897">
      <w:bodyDiv w:val="1"/>
      <w:marLeft w:val="0"/>
      <w:marRight w:val="0"/>
      <w:marTop w:val="0"/>
      <w:marBottom w:val="0"/>
      <w:divBdr>
        <w:top w:val="none" w:sz="0" w:space="0" w:color="auto"/>
        <w:left w:val="none" w:sz="0" w:space="0" w:color="auto"/>
        <w:bottom w:val="none" w:sz="0" w:space="0" w:color="auto"/>
        <w:right w:val="none" w:sz="0" w:space="0" w:color="auto"/>
      </w:divBdr>
    </w:div>
    <w:div w:id="90704444">
      <w:bodyDiv w:val="1"/>
      <w:marLeft w:val="0"/>
      <w:marRight w:val="0"/>
      <w:marTop w:val="0"/>
      <w:marBottom w:val="0"/>
      <w:divBdr>
        <w:top w:val="none" w:sz="0" w:space="0" w:color="auto"/>
        <w:left w:val="none" w:sz="0" w:space="0" w:color="auto"/>
        <w:bottom w:val="none" w:sz="0" w:space="0" w:color="auto"/>
        <w:right w:val="none" w:sz="0" w:space="0" w:color="auto"/>
      </w:divBdr>
    </w:div>
    <w:div w:id="91828455">
      <w:bodyDiv w:val="1"/>
      <w:marLeft w:val="0"/>
      <w:marRight w:val="0"/>
      <w:marTop w:val="0"/>
      <w:marBottom w:val="0"/>
      <w:divBdr>
        <w:top w:val="none" w:sz="0" w:space="0" w:color="auto"/>
        <w:left w:val="none" w:sz="0" w:space="0" w:color="auto"/>
        <w:bottom w:val="none" w:sz="0" w:space="0" w:color="auto"/>
        <w:right w:val="none" w:sz="0" w:space="0" w:color="auto"/>
      </w:divBdr>
    </w:div>
    <w:div w:id="92675218">
      <w:bodyDiv w:val="1"/>
      <w:marLeft w:val="0"/>
      <w:marRight w:val="0"/>
      <w:marTop w:val="0"/>
      <w:marBottom w:val="0"/>
      <w:divBdr>
        <w:top w:val="none" w:sz="0" w:space="0" w:color="auto"/>
        <w:left w:val="none" w:sz="0" w:space="0" w:color="auto"/>
        <w:bottom w:val="none" w:sz="0" w:space="0" w:color="auto"/>
        <w:right w:val="none" w:sz="0" w:space="0" w:color="auto"/>
      </w:divBdr>
    </w:div>
    <w:div w:id="94637955">
      <w:bodyDiv w:val="1"/>
      <w:marLeft w:val="0"/>
      <w:marRight w:val="0"/>
      <w:marTop w:val="0"/>
      <w:marBottom w:val="0"/>
      <w:divBdr>
        <w:top w:val="none" w:sz="0" w:space="0" w:color="auto"/>
        <w:left w:val="none" w:sz="0" w:space="0" w:color="auto"/>
        <w:bottom w:val="none" w:sz="0" w:space="0" w:color="auto"/>
        <w:right w:val="none" w:sz="0" w:space="0" w:color="auto"/>
      </w:divBdr>
    </w:div>
    <w:div w:id="98330762">
      <w:bodyDiv w:val="1"/>
      <w:marLeft w:val="0"/>
      <w:marRight w:val="0"/>
      <w:marTop w:val="0"/>
      <w:marBottom w:val="0"/>
      <w:divBdr>
        <w:top w:val="none" w:sz="0" w:space="0" w:color="auto"/>
        <w:left w:val="none" w:sz="0" w:space="0" w:color="auto"/>
        <w:bottom w:val="none" w:sz="0" w:space="0" w:color="auto"/>
        <w:right w:val="none" w:sz="0" w:space="0" w:color="auto"/>
      </w:divBdr>
    </w:div>
    <w:div w:id="98566892">
      <w:bodyDiv w:val="1"/>
      <w:marLeft w:val="0"/>
      <w:marRight w:val="0"/>
      <w:marTop w:val="0"/>
      <w:marBottom w:val="0"/>
      <w:divBdr>
        <w:top w:val="none" w:sz="0" w:space="0" w:color="auto"/>
        <w:left w:val="none" w:sz="0" w:space="0" w:color="auto"/>
        <w:bottom w:val="none" w:sz="0" w:space="0" w:color="auto"/>
        <w:right w:val="none" w:sz="0" w:space="0" w:color="auto"/>
      </w:divBdr>
    </w:div>
    <w:div w:id="98763252">
      <w:bodyDiv w:val="1"/>
      <w:marLeft w:val="0"/>
      <w:marRight w:val="0"/>
      <w:marTop w:val="0"/>
      <w:marBottom w:val="0"/>
      <w:divBdr>
        <w:top w:val="none" w:sz="0" w:space="0" w:color="auto"/>
        <w:left w:val="none" w:sz="0" w:space="0" w:color="auto"/>
        <w:bottom w:val="none" w:sz="0" w:space="0" w:color="auto"/>
        <w:right w:val="none" w:sz="0" w:space="0" w:color="auto"/>
      </w:divBdr>
    </w:div>
    <w:div w:id="101270782">
      <w:bodyDiv w:val="1"/>
      <w:marLeft w:val="0"/>
      <w:marRight w:val="0"/>
      <w:marTop w:val="0"/>
      <w:marBottom w:val="0"/>
      <w:divBdr>
        <w:top w:val="none" w:sz="0" w:space="0" w:color="auto"/>
        <w:left w:val="none" w:sz="0" w:space="0" w:color="auto"/>
        <w:bottom w:val="none" w:sz="0" w:space="0" w:color="auto"/>
        <w:right w:val="none" w:sz="0" w:space="0" w:color="auto"/>
      </w:divBdr>
    </w:div>
    <w:div w:id="102238161">
      <w:bodyDiv w:val="1"/>
      <w:marLeft w:val="0"/>
      <w:marRight w:val="0"/>
      <w:marTop w:val="0"/>
      <w:marBottom w:val="0"/>
      <w:divBdr>
        <w:top w:val="none" w:sz="0" w:space="0" w:color="auto"/>
        <w:left w:val="none" w:sz="0" w:space="0" w:color="auto"/>
        <w:bottom w:val="none" w:sz="0" w:space="0" w:color="auto"/>
        <w:right w:val="none" w:sz="0" w:space="0" w:color="auto"/>
      </w:divBdr>
    </w:div>
    <w:div w:id="102649299">
      <w:bodyDiv w:val="1"/>
      <w:marLeft w:val="0"/>
      <w:marRight w:val="0"/>
      <w:marTop w:val="0"/>
      <w:marBottom w:val="0"/>
      <w:divBdr>
        <w:top w:val="none" w:sz="0" w:space="0" w:color="auto"/>
        <w:left w:val="none" w:sz="0" w:space="0" w:color="auto"/>
        <w:bottom w:val="none" w:sz="0" w:space="0" w:color="auto"/>
        <w:right w:val="none" w:sz="0" w:space="0" w:color="auto"/>
      </w:divBdr>
    </w:div>
    <w:div w:id="103235337">
      <w:bodyDiv w:val="1"/>
      <w:marLeft w:val="0"/>
      <w:marRight w:val="0"/>
      <w:marTop w:val="0"/>
      <w:marBottom w:val="0"/>
      <w:divBdr>
        <w:top w:val="none" w:sz="0" w:space="0" w:color="auto"/>
        <w:left w:val="none" w:sz="0" w:space="0" w:color="auto"/>
        <w:bottom w:val="none" w:sz="0" w:space="0" w:color="auto"/>
        <w:right w:val="none" w:sz="0" w:space="0" w:color="auto"/>
      </w:divBdr>
    </w:div>
    <w:div w:id="105975161">
      <w:bodyDiv w:val="1"/>
      <w:marLeft w:val="0"/>
      <w:marRight w:val="0"/>
      <w:marTop w:val="0"/>
      <w:marBottom w:val="0"/>
      <w:divBdr>
        <w:top w:val="none" w:sz="0" w:space="0" w:color="auto"/>
        <w:left w:val="none" w:sz="0" w:space="0" w:color="auto"/>
        <w:bottom w:val="none" w:sz="0" w:space="0" w:color="auto"/>
        <w:right w:val="none" w:sz="0" w:space="0" w:color="auto"/>
      </w:divBdr>
    </w:div>
    <w:div w:id="108664806">
      <w:bodyDiv w:val="1"/>
      <w:marLeft w:val="0"/>
      <w:marRight w:val="0"/>
      <w:marTop w:val="0"/>
      <w:marBottom w:val="0"/>
      <w:divBdr>
        <w:top w:val="none" w:sz="0" w:space="0" w:color="auto"/>
        <w:left w:val="none" w:sz="0" w:space="0" w:color="auto"/>
        <w:bottom w:val="none" w:sz="0" w:space="0" w:color="auto"/>
        <w:right w:val="none" w:sz="0" w:space="0" w:color="auto"/>
      </w:divBdr>
    </w:div>
    <w:div w:id="109516024">
      <w:bodyDiv w:val="1"/>
      <w:marLeft w:val="0"/>
      <w:marRight w:val="0"/>
      <w:marTop w:val="0"/>
      <w:marBottom w:val="0"/>
      <w:divBdr>
        <w:top w:val="none" w:sz="0" w:space="0" w:color="auto"/>
        <w:left w:val="none" w:sz="0" w:space="0" w:color="auto"/>
        <w:bottom w:val="none" w:sz="0" w:space="0" w:color="auto"/>
        <w:right w:val="none" w:sz="0" w:space="0" w:color="auto"/>
      </w:divBdr>
    </w:div>
    <w:div w:id="110786110">
      <w:bodyDiv w:val="1"/>
      <w:marLeft w:val="0"/>
      <w:marRight w:val="0"/>
      <w:marTop w:val="0"/>
      <w:marBottom w:val="0"/>
      <w:divBdr>
        <w:top w:val="none" w:sz="0" w:space="0" w:color="auto"/>
        <w:left w:val="none" w:sz="0" w:space="0" w:color="auto"/>
        <w:bottom w:val="none" w:sz="0" w:space="0" w:color="auto"/>
        <w:right w:val="none" w:sz="0" w:space="0" w:color="auto"/>
      </w:divBdr>
    </w:div>
    <w:div w:id="112528176">
      <w:bodyDiv w:val="1"/>
      <w:marLeft w:val="0"/>
      <w:marRight w:val="0"/>
      <w:marTop w:val="0"/>
      <w:marBottom w:val="0"/>
      <w:divBdr>
        <w:top w:val="none" w:sz="0" w:space="0" w:color="auto"/>
        <w:left w:val="none" w:sz="0" w:space="0" w:color="auto"/>
        <w:bottom w:val="none" w:sz="0" w:space="0" w:color="auto"/>
        <w:right w:val="none" w:sz="0" w:space="0" w:color="auto"/>
      </w:divBdr>
    </w:div>
    <w:div w:id="112678909">
      <w:bodyDiv w:val="1"/>
      <w:marLeft w:val="0"/>
      <w:marRight w:val="0"/>
      <w:marTop w:val="0"/>
      <w:marBottom w:val="0"/>
      <w:divBdr>
        <w:top w:val="none" w:sz="0" w:space="0" w:color="auto"/>
        <w:left w:val="none" w:sz="0" w:space="0" w:color="auto"/>
        <w:bottom w:val="none" w:sz="0" w:space="0" w:color="auto"/>
        <w:right w:val="none" w:sz="0" w:space="0" w:color="auto"/>
      </w:divBdr>
    </w:div>
    <w:div w:id="113251117">
      <w:bodyDiv w:val="1"/>
      <w:marLeft w:val="0"/>
      <w:marRight w:val="0"/>
      <w:marTop w:val="0"/>
      <w:marBottom w:val="0"/>
      <w:divBdr>
        <w:top w:val="none" w:sz="0" w:space="0" w:color="auto"/>
        <w:left w:val="none" w:sz="0" w:space="0" w:color="auto"/>
        <w:bottom w:val="none" w:sz="0" w:space="0" w:color="auto"/>
        <w:right w:val="none" w:sz="0" w:space="0" w:color="auto"/>
      </w:divBdr>
    </w:div>
    <w:div w:id="113909993">
      <w:bodyDiv w:val="1"/>
      <w:marLeft w:val="0"/>
      <w:marRight w:val="0"/>
      <w:marTop w:val="0"/>
      <w:marBottom w:val="0"/>
      <w:divBdr>
        <w:top w:val="none" w:sz="0" w:space="0" w:color="auto"/>
        <w:left w:val="none" w:sz="0" w:space="0" w:color="auto"/>
        <w:bottom w:val="none" w:sz="0" w:space="0" w:color="auto"/>
        <w:right w:val="none" w:sz="0" w:space="0" w:color="auto"/>
      </w:divBdr>
    </w:div>
    <w:div w:id="116805122">
      <w:bodyDiv w:val="1"/>
      <w:marLeft w:val="0"/>
      <w:marRight w:val="0"/>
      <w:marTop w:val="0"/>
      <w:marBottom w:val="0"/>
      <w:divBdr>
        <w:top w:val="none" w:sz="0" w:space="0" w:color="auto"/>
        <w:left w:val="none" w:sz="0" w:space="0" w:color="auto"/>
        <w:bottom w:val="none" w:sz="0" w:space="0" w:color="auto"/>
        <w:right w:val="none" w:sz="0" w:space="0" w:color="auto"/>
      </w:divBdr>
    </w:div>
    <w:div w:id="119613547">
      <w:bodyDiv w:val="1"/>
      <w:marLeft w:val="0"/>
      <w:marRight w:val="0"/>
      <w:marTop w:val="0"/>
      <w:marBottom w:val="0"/>
      <w:divBdr>
        <w:top w:val="none" w:sz="0" w:space="0" w:color="auto"/>
        <w:left w:val="none" w:sz="0" w:space="0" w:color="auto"/>
        <w:bottom w:val="none" w:sz="0" w:space="0" w:color="auto"/>
        <w:right w:val="none" w:sz="0" w:space="0" w:color="auto"/>
      </w:divBdr>
    </w:div>
    <w:div w:id="119962691">
      <w:bodyDiv w:val="1"/>
      <w:marLeft w:val="0"/>
      <w:marRight w:val="0"/>
      <w:marTop w:val="0"/>
      <w:marBottom w:val="0"/>
      <w:divBdr>
        <w:top w:val="none" w:sz="0" w:space="0" w:color="auto"/>
        <w:left w:val="none" w:sz="0" w:space="0" w:color="auto"/>
        <w:bottom w:val="none" w:sz="0" w:space="0" w:color="auto"/>
        <w:right w:val="none" w:sz="0" w:space="0" w:color="auto"/>
      </w:divBdr>
    </w:div>
    <w:div w:id="121118637">
      <w:bodyDiv w:val="1"/>
      <w:marLeft w:val="0"/>
      <w:marRight w:val="0"/>
      <w:marTop w:val="0"/>
      <w:marBottom w:val="0"/>
      <w:divBdr>
        <w:top w:val="none" w:sz="0" w:space="0" w:color="auto"/>
        <w:left w:val="none" w:sz="0" w:space="0" w:color="auto"/>
        <w:bottom w:val="none" w:sz="0" w:space="0" w:color="auto"/>
        <w:right w:val="none" w:sz="0" w:space="0" w:color="auto"/>
      </w:divBdr>
    </w:div>
    <w:div w:id="123620111">
      <w:bodyDiv w:val="1"/>
      <w:marLeft w:val="0"/>
      <w:marRight w:val="0"/>
      <w:marTop w:val="0"/>
      <w:marBottom w:val="0"/>
      <w:divBdr>
        <w:top w:val="none" w:sz="0" w:space="0" w:color="auto"/>
        <w:left w:val="none" w:sz="0" w:space="0" w:color="auto"/>
        <w:bottom w:val="none" w:sz="0" w:space="0" w:color="auto"/>
        <w:right w:val="none" w:sz="0" w:space="0" w:color="auto"/>
      </w:divBdr>
    </w:div>
    <w:div w:id="125244801">
      <w:bodyDiv w:val="1"/>
      <w:marLeft w:val="0"/>
      <w:marRight w:val="0"/>
      <w:marTop w:val="0"/>
      <w:marBottom w:val="0"/>
      <w:divBdr>
        <w:top w:val="none" w:sz="0" w:space="0" w:color="auto"/>
        <w:left w:val="none" w:sz="0" w:space="0" w:color="auto"/>
        <w:bottom w:val="none" w:sz="0" w:space="0" w:color="auto"/>
        <w:right w:val="none" w:sz="0" w:space="0" w:color="auto"/>
      </w:divBdr>
    </w:div>
    <w:div w:id="125395446">
      <w:bodyDiv w:val="1"/>
      <w:marLeft w:val="0"/>
      <w:marRight w:val="0"/>
      <w:marTop w:val="0"/>
      <w:marBottom w:val="0"/>
      <w:divBdr>
        <w:top w:val="none" w:sz="0" w:space="0" w:color="auto"/>
        <w:left w:val="none" w:sz="0" w:space="0" w:color="auto"/>
        <w:bottom w:val="none" w:sz="0" w:space="0" w:color="auto"/>
        <w:right w:val="none" w:sz="0" w:space="0" w:color="auto"/>
      </w:divBdr>
    </w:div>
    <w:div w:id="125703717">
      <w:bodyDiv w:val="1"/>
      <w:marLeft w:val="0"/>
      <w:marRight w:val="0"/>
      <w:marTop w:val="0"/>
      <w:marBottom w:val="0"/>
      <w:divBdr>
        <w:top w:val="none" w:sz="0" w:space="0" w:color="auto"/>
        <w:left w:val="none" w:sz="0" w:space="0" w:color="auto"/>
        <w:bottom w:val="none" w:sz="0" w:space="0" w:color="auto"/>
        <w:right w:val="none" w:sz="0" w:space="0" w:color="auto"/>
      </w:divBdr>
    </w:div>
    <w:div w:id="126702598">
      <w:bodyDiv w:val="1"/>
      <w:marLeft w:val="0"/>
      <w:marRight w:val="0"/>
      <w:marTop w:val="0"/>
      <w:marBottom w:val="0"/>
      <w:divBdr>
        <w:top w:val="none" w:sz="0" w:space="0" w:color="auto"/>
        <w:left w:val="none" w:sz="0" w:space="0" w:color="auto"/>
        <w:bottom w:val="none" w:sz="0" w:space="0" w:color="auto"/>
        <w:right w:val="none" w:sz="0" w:space="0" w:color="auto"/>
      </w:divBdr>
    </w:div>
    <w:div w:id="127863011">
      <w:bodyDiv w:val="1"/>
      <w:marLeft w:val="0"/>
      <w:marRight w:val="0"/>
      <w:marTop w:val="0"/>
      <w:marBottom w:val="0"/>
      <w:divBdr>
        <w:top w:val="none" w:sz="0" w:space="0" w:color="auto"/>
        <w:left w:val="none" w:sz="0" w:space="0" w:color="auto"/>
        <w:bottom w:val="none" w:sz="0" w:space="0" w:color="auto"/>
        <w:right w:val="none" w:sz="0" w:space="0" w:color="auto"/>
      </w:divBdr>
    </w:div>
    <w:div w:id="128980481">
      <w:bodyDiv w:val="1"/>
      <w:marLeft w:val="0"/>
      <w:marRight w:val="0"/>
      <w:marTop w:val="0"/>
      <w:marBottom w:val="0"/>
      <w:divBdr>
        <w:top w:val="none" w:sz="0" w:space="0" w:color="auto"/>
        <w:left w:val="none" w:sz="0" w:space="0" w:color="auto"/>
        <w:bottom w:val="none" w:sz="0" w:space="0" w:color="auto"/>
        <w:right w:val="none" w:sz="0" w:space="0" w:color="auto"/>
      </w:divBdr>
    </w:div>
    <w:div w:id="129053583">
      <w:bodyDiv w:val="1"/>
      <w:marLeft w:val="0"/>
      <w:marRight w:val="0"/>
      <w:marTop w:val="0"/>
      <w:marBottom w:val="0"/>
      <w:divBdr>
        <w:top w:val="none" w:sz="0" w:space="0" w:color="auto"/>
        <w:left w:val="none" w:sz="0" w:space="0" w:color="auto"/>
        <w:bottom w:val="none" w:sz="0" w:space="0" w:color="auto"/>
        <w:right w:val="none" w:sz="0" w:space="0" w:color="auto"/>
      </w:divBdr>
    </w:div>
    <w:div w:id="129248716">
      <w:bodyDiv w:val="1"/>
      <w:marLeft w:val="0"/>
      <w:marRight w:val="0"/>
      <w:marTop w:val="0"/>
      <w:marBottom w:val="0"/>
      <w:divBdr>
        <w:top w:val="none" w:sz="0" w:space="0" w:color="auto"/>
        <w:left w:val="none" w:sz="0" w:space="0" w:color="auto"/>
        <w:bottom w:val="none" w:sz="0" w:space="0" w:color="auto"/>
        <w:right w:val="none" w:sz="0" w:space="0" w:color="auto"/>
      </w:divBdr>
    </w:div>
    <w:div w:id="129976983">
      <w:bodyDiv w:val="1"/>
      <w:marLeft w:val="0"/>
      <w:marRight w:val="0"/>
      <w:marTop w:val="0"/>
      <w:marBottom w:val="0"/>
      <w:divBdr>
        <w:top w:val="none" w:sz="0" w:space="0" w:color="auto"/>
        <w:left w:val="none" w:sz="0" w:space="0" w:color="auto"/>
        <w:bottom w:val="none" w:sz="0" w:space="0" w:color="auto"/>
        <w:right w:val="none" w:sz="0" w:space="0" w:color="auto"/>
      </w:divBdr>
    </w:div>
    <w:div w:id="130025975">
      <w:bodyDiv w:val="1"/>
      <w:marLeft w:val="0"/>
      <w:marRight w:val="0"/>
      <w:marTop w:val="0"/>
      <w:marBottom w:val="0"/>
      <w:divBdr>
        <w:top w:val="none" w:sz="0" w:space="0" w:color="auto"/>
        <w:left w:val="none" w:sz="0" w:space="0" w:color="auto"/>
        <w:bottom w:val="none" w:sz="0" w:space="0" w:color="auto"/>
        <w:right w:val="none" w:sz="0" w:space="0" w:color="auto"/>
      </w:divBdr>
    </w:div>
    <w:div w:id="130289290">
      <w:bodyDiv w:val="1"/>
      <w:marLeft w:val="0"/>
      <w:marRight w:val="0"/>
      <w:marTop w:val="0"/>
      <w:marBottom w:val="0"/>
      <w:divBdr>
        <w:top w:val="none" w:sz="0" w:space="0" w:color="auto"/>
        <w:left w:val="none" w:sz="0" w:space="0" w:color="auto"/>
        <w:bottom w:val="none" w:sz="0" w:space="0" w:color="auto"/>
        <w:right w:val="none" w:sz="0" w:space="0" w:color="auto"/>
      </w:divBdr>
    </w:div>
    <w:div w:id="130944967">
      <w:bodyDiv w:val="1"/>
      <w:marLeft w:val="0"/>
      <w:marRight w:val="0"/>
      <w:marTop w:val="0"/>
      <w:marBottom w:val="0"/>
      <w:divBdr>
        <w:top w:val="none" w:sz="0" w:space="0" w:color="auto"/>
        <w:left w:val="none" w:sz="0" w:space="0" w:color="auto"/>
        <w:bottom w:val="none" w:sz="0" w:space="0" w:color="auto"/>
        <w:right w:val="none" w:sz="0" w:space="0" w:color="auto"/>
      </w:divBdr>
    </w:div>
    <w:div w:id="131604768">
      <w:bodyDiv w:val="1"/>
      <w:marLeft w:val="0"/>
      <w:marRight w:val="0"/>
      <w:marTop w:val="0"/>
      <w:marBottom w:val="0"/>
      <w:divBdr>
        <w:top w:val="none" w:sz="0" w:space="0" w:color="auto"/>
        <w:left w:val="none" w:sz="0" w:space="0" w:color="auto"/>
        <w:bottom w:val="none" w:sz="0" w:space="0" w:color="auto"/>
        <w:right w:val="none" w:sz="0" w:space="0" w:color="auto"/>
      </w:divBdr>
    </w:div>
    <w:div w:id="133375406">
      <w:bodyDiv w:val="1"/>
      <w:marLeft w:val="0"/>
      <w:marRight w:val="0"/>
      <w:marTop w:val="0"/>
      <w:marBottom w:val="0"/>
      <w:divBdr>
        <w:top w:val="none" w:sz="0" w:space="0" w:color="auto"/>
        <w:left w:val="none" w:sz="0" w:space="0" w:color="auto"/>
        <w:bottom w:val="none" w:sz="0" w:space="0" w:color="auto"/>
        <w:right w:val="none" w:sz="0" w:space="0" w:color="auto"/>
      </w:divBdr>
    </w:div>
    <w:div w:id="139812549">
      <w:bodyDiv w:val="1"/>
      <w:marLeft w:val="0"/>
      <w:marRight w:val="0"/>
      <w:marTop w:val="0"/>
      <w:marBottom w:val="0"/>
      <w:divBdr>
        <w:top w:val="none" w:sz="0" w:space="0" w:color="auto"/>
        <w:left w:val="none" w:sz="0" w:space="0" w:color="auto"/>
        <w:bottom w:val="none" w:sz="0" w:space="0" w:color="auto"/>
        <w:right w:val="none" w:sz="0" w:space="0" w:color="auto"/>
      </w:divBdr>
    </w:div>
    <w:div w:id="140118119">
      <w:bodyDiv w:val="1"/>
      <w:marLeft w:val="0"/>
      <w:marRight w:val="0"/>
      <w:marTop w:val="0"/>
      <w:marBottom w:val="0"/>
      <w:divBdr>
        <w:top w:val="none" w:sz="0" w:space="0" w:color="auto"/>
        <w:left w:val="none" w:sz="0" w:space="0" w:color="auto"/>
        <w:bottom w:val="none" w:sz="0" w:space="0" w:color="auto"/>
        <w:right w:val="none" w:sz="0" w:space="0" w:color="auto"/>
      </w:divBdr>
    </w:div>
    <w:div w:id="142545326">
      <w:bodyDiv w:val="1"/>
      <w:marLeft w:val="0"/>
      <w:marRight w:val="0"/>
      <w:marTop w:val="0"/>
      <w:marBottom w:val="0"/>
      <w:divBdr>
        <w:top w:val="none" w:sz="0" w:space="0" w:color="auto"/>
        <w:left w:val="none" w:sz="0" w:space="0" w:color="auto"/>
        <w:bottom w:val="none" w:sz="0" w:space="0" w:color="auto"/>
        <w:right w:val="none" w:sz="0" w:space="0" w:color="auto"/>
      </w:divBdr>
    </w:div>
    <w:div w:id="142547640">
      <w:bodyDiv w:val="1"/>
      <w:marLeft w:val="0"/>
      <w:marRight w:val="0"/>
      <w:marTop w:val="0"/>
      <w:marBottom w:val="0"/>
      <w:divBdr>
        <w:top w:val="none" w:sz="0" w:space="0" w:color="auto"/>
        <w:left w:val="none" w:sz="0" w:space="0" w:color="auto"/>
        <w:bottom w:val="none" w:sz="0" w:space="0" w:color="auto"/>
        <w:right w:val="none" w:sz="0" w:space="0" w:color="auto"/>
      </w:divBdr>
    </w:div>
    <w:div w:id="144662839">
      <w:bodyDiv w:val="1"/>
      <w:marLeft w:val="0"/>
      <w:marRight w:val="0"/>
      <w:marTop w:val="0"/>
      <w:marBottom w:val="0"/>
      <w:divBdr>
        <w:top w:val="none" w:sz="0" w:space="0" w:color="auto"/>
        <w:left w:val="none" w:sz="0" w:space="0" w:color="auto"/>
        <w:bottom w:val="none" w:sz="0" w:space="0" w:color="auto"/>
        <w:right w:val="none" w:sz="0" w:space="0" w:color="auto"/>
      </w:divBdr>
    </w:div>
    <w:div w:id="146016058">
      <w:bodyDiv w:val="1"/>
      <w:marLeft w:val="0"/>
      <w:marRight w:val="0"/>
      <w:marTop w:val="0"/>
      <w:marBottom w:val="0"/>
      <w:divBdr>
        <w:top w:val="none" w:sz="0" w:space="0" w:color="auto"/>
        <w:left w:val="none" w:sz="0" w:space="0" w:color="auto"/>
        <w:bottom w:val="none" w:sz="0" w:space="0" w:color="auto"/>
        <w:right w:val="none" w:sz="0" w:space="0" w:color="auto"/>
      </w:divBdr>
    </w:div>
    <w:div w:id="150291970">
      <w:bodyDiv w:val="1"/>
      <w:marLeft w:val="0"/>
      <w:marRight w:val="0"/>
      <w:marTop w:val="0"/>
      <w:marBottom w:val="0"/>
      <w:divBdr>
        <w:top w:val="none" w:sz="0" w:space="0" w:color="auto"/>
        <w:left w:val="none" w:sz="0" w:space="0" w:color="auto"/>
        <w:bottom w:val="none" w:sz="0" w:space="0" w:color="auto"/>
        <w:right w:val="none" w:sz="0" w:space="0" w:color="auto"/>
      </w:divBdr>
    </w:div>
    <w:div w:id="152188421">
      <w:bodyDiv w:val="1"/>
      <w:marLeft w:val="0"/>
      <w:marRight w:val="0"/>
      <w:marTop w:val="0"/>
      <w:marBottom w:val="0"/>
      <w:divBdr>
        <w:top w:val="none" w:sz="0" w:space="0" w:color="auto"/>
        <w:left w:val="none" w:sz="0" w:space="0" w:color="auto"/>
        <w:bottom w:val="none" w:sz="0" w:space="0" w:color="auto"/>
        <w:right w:val="none" w:sz="0" w:space="0" w:color="auto"/>
      </w:divBdr>
    </w:div>
    <w:div w:id="153960184">
      <w:bodyDiv w:val="1"/>
      <w:marLeft w:val="0"/>
      <w:marRight w:val="0"/>
      <w:marTop w:val="0"/>
      <w:marBottom w:val="0"/>
      <w:divBdr>
        <w:top w:val="none" w:sz="0" w:space="0" w:color="auto"/>
        <w:left w:val="none" w:sz="0" w:space="0" w:color="auto"/>
        <w:bottom w:val="none" w:sz="0" w:space="0" w:color="auto"/>
        <w:right w:val="none" w:sz="0" w:space="0" w:color="auto"/>
      </w:divBdr>
    </w:div>
    <w:div w:id="154610196">
      <w:bodyDiv w:val="1"/>
      <w:marLeft w:val="0"/>
      <w:marRight w:val="0"/>
      <w:marTop w:val="0"/>
      <w:marBottom w:val="0"/>
      <w:divBdr>
        <w:top w:val="none" w:sz="0" w:space="0" w:color="auto"/>
        <w:left w:val="none" w:sz="0" w:space="0" w:color="auto"/>
        <w:bottom w:val="none" w:sz="0" w:space="0" w:color="auto"/>
        <w:right w:val="none" w:sz="0" w:space="0" w:color="auto"/>
      </w:divBdr>
    </w:div>
    <w:div w:id="156192021">
      <w:bodyDiv w:val="1"/>
      <w:marLeft w:val="0"/>
      <w:marRight w:val="0"/>
      <w:marTop w:val="0"/>
      <w:marBottom w:val="0"/>
      <w:divBdr>
        <w:top w:val="none" w:sz="0" w:space="0" w:color="auto"/>
        <w:left w:val="none" w:sz="0" w:space="0" w:color="auto"/>
        <w:bottom w:val="none" w:sz="0" w:space="0" w:color="auto"/>
        <w:right w:val="none" w:sz="0" w:space="0" w:color="auto"/>
      </w:divBdr>
    </w:div>
    <w:div w:id="158230564">
      <w:bodyDiv w:val="1"/>
      <w:marLeft w:val="0"/>
      <w:marRight w:val="0"/>
      <w:marTop w:val="0"/>
      <w:marBottom w:val="0"/>
      <w:divBdr>
        <w:top w:val="none" w:sz="0" w:space="0" w:color="auto"/>
        <w:left w:val="none" w:sz="0" w:space="0" w:color="auto"/>
        <w:bottom w:val="none" w:sz="0" w:space="0" w:color="auto"/>
        <w:right w:val="none" w:sz="0" w:space="0" w:color="auto"/>
      </w:divBdr>
    </w:div>
    <w:div w:id="158276581">
      <w:bodyDiv w:val="1"/>
      <w:marLeft w:val="0"/>
      <w:marRight w:val="0"/>
      <w:marTop w:val="0"/>
      <w:marBottom w:val="0"/>
      <w:divBdr>
        <w:top w:val="none" w:sz="0" w:space="0" w:color="auto"/>
        <w:left w:val="none" w:sz="0" w:space="0" w:color="auto"/>
        <w:bottom w:val="none" w:sz="0" w:space="0" w:color="auto"/>
        <w:right w:val="none" w:sz="0" w:space="0" w:color="auto"/>
      </w:divBdr>
    </w:div>
    <w:div w:id="158624168">
      <w:bodyDiv w:val="1"/>
      <w:marLeft w:val="0"/>
      <w:marRight w:val="0"/>
      <w:marTop w:val="0"/>
      <w:marBottom w:val="0"/>
      <w:divBdr>
        <w:top w:val="none" w:sz="0" w:space="0" w:color="auto"/>
        <w:left w:val="none" w:sz="0" w:space="0" w:color="auto"/>
        <w:bottom w:val="none" w:sz="0" w:space="0" w:color="auto"/>
        <w:right w:val="none" w:sz="0" w:space="0" w:color="auto"/>
      </w:divBdr>
    </w:div>
    <w:div w:id="163328767">
      <w:bodyDiv w:val="1"/>
      <w:marLeft w:val="0"/>
      <w:marRight w:val="0"/>
      <w:marTop w:val="0"/>
      <w:marBottom w:val="0"/>
      <w:divBdr>
        <w:top w:val="none" w:sz="0" w:space="0" w:color="auto"/>
        <w:left w:val="none" w:sz="0" w:space="0" w:color="auto"/>
        <w:bottom w:val="none" w:sz="0" w:space="0" w:color="auto"/>
        <w:right w:val="none" w:sz="0" w:space="0" w:color="auto"/>
      </w:divBdr>
    </w:div>
    <w:div w:id="163981839">
      <w:bodyDiv w:val="1"/>
      <w:marLeft w:val="0"/>
      <w:marRight w:val="0"/>
      <w:marTop w:val="0"/>
      <w:marBottom w:val="0"/>
      <w:divBdr>
        <w:top w:val="none" w:sz="0" w:space="0" w:color="auto"/>
        <w:left w:val="none" w:sz="0" w:space="0" w:color="auto"/>
        <w:bottom w:val="none" w:sz="0" w:space="0" w:color="auto"/>
        <w:right w:val="none" w:sz="0" w:space="0" w:color="auto"/>
      </w:divBdr>
    </w:div>
    <w:div w:id="168180789">
      <w:bodyDiv w:val="1"/>
      <w:marLeft w:val="0"/>
      <w:marRight w:val="0"/>
      <w:marTop w:val="0"/>
      <w:marBottom w:val="0"/>
      <w:divBdr>
        <w:top w:val="none" w:sz="0" w:space="0" w:color="auto"/>
        <w:left w:val="none" w:sz="0" w:space="0" w:color="auto"/>
        <w:bottom w:val="none" w:sz="0" w:space="0" w:color="auto"/>
        <w:right w:val="none" w:sz="0" w:space="0" w:color="auto"/>
      </w:divBdr>
    </w:div>
    <w:div w:id="168377721">
      <w:bodyDiv w:val="1"/>
      <w:marLeft w:val="0"/>
      <w:marRight w:val="0"/>
      <w:marTop w:val="0"/>
      <w:marBottom w:val="0"/>
      <w:divBdr>
        <w:top w:val="none" w:sz="0" w:space="0" w:color="auto"/>
        <w:left w:val="none" w:sz="0" w:space="0" w:color="auto"/>
        <w:bottom w:val="none" w:sz="0" w:space="0" w:color="auto"/>
        <w:right w:val="none" w:sz="0" w:space="0" w:color="auto"/>
      </w:divBdr>
    </w:div>
    <w:div w:id="169221787">
      <w:bodyDiv w:val="1"/>
      <w:marLeft w:val="0"/>
      <w:marRight w:val="0"/>
      <w:marTop w:val="0"/>
      <w:marBottom w:val="0"/>
      <w:divBdr>
        <w:top w:val="none" w:sz="0" w:space="0" w:color="auto"/>
        <w:left w:val="none" w:sz="0" w:space="0" w:color="auto"/>
        <w:bottom w:val="none" w:sz="0" w:space="0" w:color="auto"/>
        <w:right w:val="none" w:sz="0" w:space="0" w:color="auto"/>
      </w:divBdr>
    </w:div>
    <w:div w:id="171651945">
      <w:bodyDiv w:val="1"/>
      <w:marLeft w:val="0"/>
      <w:marRight w:val="0"/>
      <w:marTop w:val="0"/>
      <w:marBottom w:val="0"/>
      <w:divBdr>
        <w:top w:val="none" w:sz="0" w:space="0" w:color="auto"/>
        <w:left w:val="none" w:sz="0" w:space="0" w:color="auto"/>
        <w:bottom w:val="none" w:sz="0" w:space="0" w:color="auto"/>
        <w:right w:val="none" w:sz="0" w:space="0" w:color="auto"/>
      </w:divBdr>
    </w:div>
    <w:div w:id="172652809">
      <w:bodyDiv w:val="1"/>
      <w:marLeft w:val="0"/>
      <w:marRight w:val="0"/>
      <w:marTop w:val="0"/>
      <w:marBottom w:val="0"/>
      <w:divBdr>
        <w:top w:val="none" w:sz="0" w:space="0" w:color="auto"/>
        <w:left w:val="none" w:sz="0" w:space="0" w:color="auto"/>
        <w:bottom w:val="none" w:sz="0" w:space="0" w:color="auto"/>
        <w:right w:val="none" w:sz="0" w:space="0" w:color="auto"/>
      </w:divBdr>
    </w:div>
    <w:div w:id="173961296">
      <w:bodyDiv w:val="1"/>
      <w:marLeft w:val="0"/>
      <w:marRight w:val="0"/>
      <w:marTop w:val="0"/>
      <w:marBottom w:val="0"/>
      <w:divBdr>
        <w:top w:val="none" w:sz="0" w:space="0" w:color="auto"/>
        <w:left w:val="none" w:sz="0" w:space="0" w:color="auto"/>
        <w:bottom w:val="none" w:sz="0" w:space="0" w:color="auto"/>
        <w:right w:val="none" w:sz="0" w:space="0" w:color="auto"/>
      </w:divBdr>
    </w:div>
    <w:div w:id="174151859">
      <w:bodyDiv w:val="1"/>
      <w:marLeft w:val="0"/>
      <w:marRight w:val="0"/>
      <w:marTop w:val="0"/>
      <w:marBottom w:val="0"/>
      <w:divBdr>
        <w:top w:val="none" w:sz="0" w:space="0" w:color="auto"/>
        <w:left w:val="none" w:sz="0" w:space="0" w:color="auto"/>
        <w:bottom w:val="none" w:sz="0" w:space="0" w:color="auto"/>
        <w:right w:val="none" w:sz="0" w:space="0" w:color="auto"/>
      </w:divBdr>
    </w:div>
    <w:div w:id="174195868">
      <w:bodyDiv w:val="1"/>
      <w:marLeft w:val="0"/>
      <w:marRight w:val="0"/>
      <w:marTop w:val="0"/>
      <w:marBottom w:val="0"/>
      <w:divBdr>
        <w:top w:val="none" w:sz="0" w:space="0" w:color="auto"/>
        <w:left w:val="none" w:sz="0" w:space="0" w:color="auto"/>
        <w:bottom w:val="none" w:sz="0" w:space="0" w:color="auto"/>
        <w:right w:val="none" w:sz="0" w:space="0" w:color="auto"/>
      </w:divBdr>
    </w:div>
    <w:div w:id="174268946">
      <w:bodyDiv w:val="1"/>
      <w:marLeft w:val="0"/>
      <w:marRight w:val="0"/>
      <w:marTop w:val="0"/>
      <w:marBottom w:val="0"/>
      <w:divBdr>
        <w:top w:val="none" w:sz="0" w:space="0" w:color="auto"/>
        <w:left w:val="none" w:sz="0" w:space="0" w:color="auto"/>
        <w:bottom w:val="none" w:sz="0" w:space="0" w:color="auto"/>
        <w:right w:val="none" w:sz="0" w:space="0" w:color="auto"/>
      </w:divBdr>
    </w:div>
    <w:div w:id="174341306">
      <w:bodyDiv w:val="1"/>
      <w:marLeft w:val="0"/>
      <w:marRight w:val="0"/>
      <w:marTop w:val="0"/>
      <w:marBottom w:val="0"/>
      <w:divBdr>
        <w:top w:val="none" w:sz="0" w:space="0" w:color="auto"/>
        <w:left w:val="none" w:sz="0" w:space="0" w:color="auto"/>
        <w:bottom w:val="none" w:sz="0" w:space="0" w:color="auto"/>
        <w:right w:val="none" w:sz="0" w:space="0" w:color="auto"/>
      </w:divBdr>
    </w:div>
    <w:div w:id="174539028">
      <w:bodyDiv w:val="1"/>
      <w:marLeft w:val="0"/>
      <w:marRight w:val="0"/>
      <w:marTop w:val="0"/>
      <w:marBottom w:val="0"/>
      <w:divBdr>
        <w:top w:val="none" w:sz="0" w:space="0" w:color="auto"/>
        <w:left w:val="none" w:sz="0" w:space="0" w:color="auto"/>
        <w:bottom w:val="none" w:sz="0" w:space="0" w:color="auto"/>
        <w:right w:val="none" w:sz="0" w:space="0" w:color="auto"/>
      </w:divBdr>
    </w:div>
    <w:div w:id="176624579">
      <w:bodyDiv w:val="1"/>
      <w:marLeft w:val="0"/>
      <w:marRight w:val="0"/>
      <w:marTop w:val="0"/>
      <w:marBottom w:val="0"/>
      <w:divBdr>
        <w:top w:val="none" w:sz="0" w:space="0" w:color="auto"/>
        <w:left w:val="none" w:sz="0" w:space="0" w:color="auto"/>
        <w:bottom w:val="none" w:sz="0" w:space="0" w:color="auto"/>
        <w:right w:val="none" w:sz="0" w:space="0" w:color="auto"/>
      </w:divBdr>
    </w:div>
    <w:div w:id="176971973">
      <w:bodyDiv w:val="1"/>
      <w:marLeft w:val="0"/>
      <w:marRight w:val="0"/>
      <w:marTop w:val="0"/>
      <w:marBottom w:val="0"/>
      <w:divBdr>
        <w:top w:val="none" w:sz="0" w:space="0" w:color="auto"/>
        <w:left w:val="none" w:sz="0" w:space="0" w:color="auto"/>
        <w:bottom w:val="none" w:sz="0" w:space="0" w:color="auto"/>
        <w:right w:val="none" w:sz="0" w:space="0" w:color="auto"/>
      </w:divBdr>
    </w:div>
    <w:div w:id="177165208">
      <w:bodyDiv w:val="1"/>
      <w:marLeft w:val="0"/>
      <w:marRight w:val="0"/>
      <w:marTop w:val="0"/>
      <w:marBottom w:val="0"/>
      <w:divBdr>
        <w:top w:val="none" w:sz="0" w:space="0" w:color="auto"/>
        <w:left w:val="none" w:sz="0" w:space="0" w:color="auto"/>
        <w:bottom w:val="none" w:sz="0" w:space="0" w:color="auto"/>
        <w:right w:val="none" w:sz="0" w:space="0" w:color="auto"/>
      </w:divBdr>
    </w:div>
    <w:div w:id="181092255">
      <w:bodyDiv w:val="1"/>
      <w:marLeft w:val="0"/>
      <w:marRight w:val="0"/>
      <w:marTop w:val="0"/>
      <w:marBottom w:val="0"/>
      <w:divBdr>
        <w:top w:val="none" w:sz="0" w:space="0" w:color="auto"/>
        <w:left w:val="none" w:sz="0" w:space="0" w:color="auto"/>
        <w:bottom w:val="none" w:sz="0" w:space="0" w:color="auto"/>
        <w:right w:val="none" w:sz="0" w:space="0" w:color="auto"/>
      </w:divBdr>
    </w:div>
    <w:div w:id="181407151">
      <w:bodyDiv w:val="1"/>
      <w:marLeft w:val="0"/>
      <w:marRight w:val="0"/>
      <w:marTop w:val="0"/>
      <w:marBottom w:val="0"/>
      <w:divBdr>
        <w:top w:val="none" w:sz="0" w:space="0" w:color="auto"/>
        <w:left w:val="none" w:sz="0" w:space="0" w:color="auto"/>
        <w:bottom w:val="none" w:sz="0" w:space="0" w:color="auto"/>
        <w:right w:val="none" w:sz="0" w:space="0" w:color="auto"/>
      </w:divBdr>
    </w:div>
    <w:div w:id="182984413">
      <w:bodyDiv w:val="1"/>
      <w:marLeft w:val="0"/>
      <w:marRight w:val="0"/>
      <w:marTop w:val="0"/>
      <w:marBottom w:val="0"/>
      <w:divBdr>
        <w:top w:val="none" w:sz="0" w:space="0" w:color="auto"/>
        <w:left w:val="none" w:sz="0" w:space="0" w:color="auto"/>
        <w:bottom w:val="none" w:sz="0" w:space="0" w:color="auto"/>
        <w:right w:val="none" w:sz="0" w:space="0" w:color="auto"/>
      </w:divBdr>
    </w:div>
    <w:div w:id="183137877">
      <w:bodyDiv w:val="1"/>
      <w:marLeft w:val="0"/>
      <w:marRight w:val="0"/>
      <w:marTop w:val="0"/>
      <w:marBottom w:val="0"/>
      <w:divBdr>
        <w:top w:val="none" w:sz="0" w:space="0" w:color="auto"/>
        <w:left w:val="none" w:sz="0" w:space="0" w:color="auto"/>
        <w:bottom w:val="none" w:sz="0" w:space="0" w:color="auto"/>
        <w:right w:val="none" w:sz="0" w:space="0" w:color="auto"/>
      </w:divBdr>
    </w:div>
    <w:div w:id="183859802">
      <w:bodyDiv w:val="1"/>
      <w:marLeft w:val="0"/>
      <w:marRight w:val="0"/>
      <w:marTop w:val="0"/>
      <w:marBottom w:val="0"/>
      <w:divBdr>
        <w:top w:val="none" w:sz="0" w:space="0" w:color="auto"/>
        <w:left w:val="none" w:sz="0" w:space="0" w:color="auto"/>
        <w:bottom w:val="none" w:sz="0" w:space="0" w:color="auto"/>
        <w:right w:val="none" w:sz="0" w:space="0" w:color="auto"/>
      </w:divBdr>
    </w:div>
    <w:div w:id="184289784">
      <w:bodyDiv w:val="1"/>
      <w:marLeft w:val="0"/>
      <w:marRight w:val="0"/>
      <w:marTop w:val="0"/>
      <w:marBottom w:val="0"/>
      <w:divBdr>
        <w:top w:val="none" w:sz="0" w:space="0" w:color="auto"/>
        <w:left w:val="none" w:sz="0" w:space="0" w:color="auto"/>
        <w:bottom w:val="none" w:sz="0" w:space="0" w:color="auto"/>
        <w:right w:val="none" w:sz="0" w:space="0" w:color="auto"/>
      </w:divBdr>
    </w:div>
    <w:div w:id="184557287">
      <w:bodyDiv w:val="1"/>
      <w:marLeft w:val="0"/>
      <w:marRight w:val="0"/>
      <w:marTop w:val="0"/>
      <w:marBottom w:val="0"/>
      <w:divBdr>
        <w:top w:val="none" w:sz="0" w:space="0" w:color="auto"/>
        <w:left w:val="none" w:sz="0" w:space="0" w:color="auto"/>
        <w:bottom w:val="none" w:sz="0" w:space="0" w:color="auto"/>
        <w:right w:val="none" w:sz="0" w:space="0" w:color="auto"/>
      </w:divBdr>
    </w:div>
    <w:div w:id="184832055">
      <w:bodyDiv w:val="1"/>
      <w:marLeft w:val="0"/>
      <w:marRight w:val="0"/>
      <w:marTop w:val="0"/>
      <w:marBottom w:val="0"/>
      <w:divBdr>
        <w:top w:val="none" w:sz="0" w:space="0" w:color="auto"/>
        <w:left w:val="none" w:sz="0" w:space="0" w:color="auto"/>
        <w:bottom w:val="none" w:sz="0" w:space="0" w:color="auto"/>
        <w:right w:val="none" w:sz="0" w:space="0" w:color="auto"/>
      </w:divBdr>
    </w:div>
    <w:div w:id="186452246">
      <w:bodyDiv w:val="1"/>
      <w:marLeft w:val="0"/>
      <w:marRight w:val="0"/>
      <w:marTop w:val="0"/>
      <w:marBottom w:val="0"/>
      <w:divBdr>
        <w:top w:val="none" w:sz="0" w:space="0" w:color="auto"/>
        <w:left w:val="none" w:sz="0" w:space="0" w:color="auto"/>
        <w:bottom w:val="none" w:sz="0" w:space="0" w:color="auto"/>
        <w:right w:val="none" w:sz="0" w:space="0" w:color="auto"/>
      </w:divBdr>
    </w:div>
    <w:div w:id="186598302">
      <w:bodyDiv w:val="1"/>
      <w:marLeft w:val="0"/>
      <w:marRight w:val="0"/>
      <w:marTop w:val="0"/>
      <w:marBottom w:val="0"/>
      <w:divBdr>
        <w:top w:val="none" w:sz="0" w:space="0" w:color="auto"/>
        <w:left w:val="none" w:sz="0" w:space="0" w:color="auto"/>
        <w:bottom w:val="none" w:sz="0" w:space="0" w:color="auto"/>
        <w:right w:val="none" w:sz="0" w:space="0" w:color="auto"/>
      </w:divBdr>
    </w:div>
    <w:div w:id="186716470">
      <w:bodyDiv w:val="1"/>
      <w:marLeft w:val="0"/>
      <w:marRight w:val="0"/>
      <w:marTop w:val="0"/>
      <w:marBottom w:val="0"/>
      <w:divBdr>
        <w:top w:val="none" w:sz="0" w:space="0" w:color="auto"/>
        <w:left w:val="none" w:sz="0" w:space="0" w:color="auto"/>
        <w:bottom w:val="none" w:sz="0" w:space="0" w:color="auto"/>
        <w:right w:val="none" w:sz="0" w:space="0" w:color="auto"/>
      </w:divBdr>
    </w:div>
    <w:div w:id="186988430">
      <w:bodyDiv w:val="1"/>
      <w:marLeft w:val="0"/>
      <w:marRight w:val="0"/>
      <w:marTop w:val="0"/>
      <w:marBottom w:val="0"/>
      <w:divBdr>
        <w:top w:val="none" w:sz="0" w:space="0" w:color="auto"/>
        <w:left w:val="none" w:sz="0" w:space="0" w:color="auto"/>
        <w:bottom w:val="none" w:sz="0" w:space="0" w:color="auto"/>
        <w:right w:val="none" w:sz="0" w:space="0" w:color="auto"/>
      </w:divBdr>
    </w:div>
    <w:div w:id="187984087">
      <w:bodyDiv w:val="1"/>
      <w:marLeft w:val="0"/>
      <w:marRight w:val="0"/>
      <w:marTop w:val="0"/>
      <w:marBottom w:val="0"/>
      <w:divBdr>
        <w:top w:val="none" w:sz="0" w:space="0" w:color="auto"/>
        <w:left w:val="none" w:sz="0" w:space="0" w:color="auto"/>
        <w:bottom w:val="none" w:sz="0" w:space="0" w:color="auto"/>
        <w:right w:val="none" w:sz="0" w:space="0" w:color="auto"/>
      </w:divBdr>
    </w:div>
    <w:div w:id="190848589">
      <w:bodyDiv w:val="1"/>
      <w:marLeft w:val="0"/>
      <w:marRight w:val="0"/>
      <w:marTop w:val="0"/>
      <w:marBottom w:val="0"/>
      <w:divBdr>
        <w:top w:val="none" w:sz="0" w:space="0" w:color="auto"/>
        <w:left w:val="none" w:sz="0" w:space="0" w:color="auto"/>
        <w:bottom w:val="none" w:sz="0" w:space="0" w:color="auto"/>
        <w:right w:val="none" w:sz="0" w:space="0" w:color="auto"/>
      </w:divBdr>
    </w:div>
    <w:div w:id="191698453">
      <w:bodyDiv w:val="1"/>
      <w:marLeft w:val="0"/>
      <w:marRight w:val="0"/>
      <w:marTop w:val="0"/>
      <w:marBottom w:val="0"/>
      <w:divBdr>
        <w:top w:val="none" w:sz="0" w:space="0" w:color="auto"/>
        <w:left w:val="none" w:sz="0" w:space="0" w:color="auto"/>
        <w:bottom w:val="none" w:sz="0" w:space="0" w:color="auto"/>
        <w:right w:val="none" w:sz="0" w:space="0" w:color="auto"/>
      </w:divBdr>
    </w:div>
    <w:div w:id="191768840">
      <w:bodyDiv w:val="1"/>
      <w:marLeft w:val="0"/>
      <w:marRight w:val="0"/>
      <w:marTop w:val="0"/>
      <w:marBottom w:val="0"/>
      <w:divBdr>
        <w:top w:val="none" w:sz="0" w:space="0" w:color="auto"/>
        <w:left w:val="none" w:sz="0" w:space="0" w:color="auto"/>
        <w:bottom w:val="none" w:sz="0" w:space="0" w:color="auto"/>
        <w:right w:val="none" w:sz="0" w:space="0" w:color="auto"/>
      </w:divBdr>
    </w:div>
    <w:div w:id="192118333">
      <w:bodyDiv w:val="1"/>
      <w:marLeft w:val="0"/>
      <w:marRight w:val="0"/>
      <w:marTop w:val="0"/>
      <w:marBottom w:val="0"/>
      <w:divBdr>
        <w:top w:val="none" w:sz="0" w:space="0" w:color="auto"/>
        <w:left w:val="none" w:sz="0" w:space="0" w:color="auto"/>
        <w:bottom w:val="none" w:sz="0" w:space="0" w:color="auto"/>
        <w:right w:val="none" w:sz="0" w:space="0" w:color="auto"/>
      </w:divBdr>
    </w:div>
    <w:div w:id="192502301">
      <w:bodyDiv w:val="1"/>
      <w:marLeft w:val="0"/>
      <w:marRight w:val="0"/>
      <w:marTop w:val="0"/>
      <w:marBottom w:val="0"/>
      <w:divBdr>
        <w:top w:val="none" w:sz="0" w:space="0" w:color="auto"/>
        <w:left w:val="none" w:sz="0" w:space="0" w:color="auto"/>
        <w:bottom w:val="none" w:sz="0" w:space="0" w:color="auto"/>
        <w:right w:val="none" w:sz="0" w:space="0" w:color="auto"/>
      </w:divBdr>
    </w:div>
    <w:div w:id="201210476">
      <w:bodyDiv w:val="1"/>
      <w:marLeft w:val="0"/>
      <w:marRight w:val="0"/>
      <w:marTop w:val="0"/>
      <w:marBottom w:val="0"/>
      <w:divBdr>
        <w:top w:val="none" w:sz="0" w:space="0" w:color="auto"/>
        <w:left w:val="none" w:sz="0" w:space="0" w:color="auto"/>
        <w:bottom w:val="none" w:sz="0" w:space="0" w:color="auto"/>
        <w:right w:val="none" w:sz="0" w:space="0" w:color="auto"/>
      </w:divBdr>
    </w:div>
    <w:div w:id="202181852">
      <w:bodyDiv w:val="1"/>
      <w:marLeft w:val="0"/>
      <w:marRight w:val="0"/>
      <w:marTop w:val="0"/>
      <w:marBottom w:val="0"/>
      <w:divBdr>
        <w:top w:val="none" w:sz="0" w:space="0" w:color="auto"/>
        <w:left w:val="none" w:sz="0" w:space="0" w:color="auto"/>
        <w:bottom w:val="none" w:sz="0" w:space="0" w:color="auto"/>
        <w:right w:val="none" w:sz="0" w:space="0" w:color="auto"/>
      </w:divBdr>
    </w:div>
    <w:div w:id="202906493">
      <w:bodyDiv w:val="1"/>
      <w:marLeft w:val="0"/>
      <w:marRight w:val="0"/>
      <w:marTop w:val="0"/>
      <w:marBottom w:val="0"/>
      <w:divBdr>
        <w:top w:val="none" w:sz="0" w:space="0" w:color="auto"/>
        <w:left w:val="none" w:sz="0" w:space="0" w:color="auto"/>
        <w:bottom w:val="none" w:sz="0" w:space="0" w:color="auto"/>
        <w:right w:val="none" w:sz="0" w:space="0" w:color="auto"/>
      </w:divBdr>
    </w:div>
    <w:div w:id="203293898">
      <w:bodyDiv w:val="1"/>
      <w:marLeft w:val="0"/>
      <w:marRight w:val="0"/>
      <w:marTop w:val="0"/>
      <w:marBottom w:val="0"/>
      <w:divBdr>
        <w:top w:val="none" w:sz="0" w:space="0" w:color="auto"/>
        <w:left w:val="none" w:sz="0" w:space="0" w:color="auto"/>
        <w:bottom w:val="none" w:sz="0" w:space="0" w:color="auto"/>
        <w:right w:val="none" w:sz="0" w:space="0" w:color="auto"/>
      </w:divBdr>
    </w:div>
    <w:div w:id="204022305">
      <w:bodyDiv w:val="1"/>
      <w:marLeft w:val="0"/>
      <w:marRight w:val="0"/>
      <w:marTop w:val="0"/>
      <w:marBottom w:val="0"/>
      <w:divBdr>
        <w:top w:val="none" w:sz="0" w:space="0" w:color="auto"/>
        <w:left w:val="none" w:sz="0" w:space="0" w:color="auto"/>
        <w:bottom w:val="none" w:sz="0" w:space="0" w:color="auto"/>
        <w:right w:val="none" w:sz="0" w:space="0" w:color="auto"/>
      </w:divBdr>
    </w:div>
    <w:div w:id="204102878">
      <w:bodyDiv w:val="1"/>
      <w:marLeft w:val="0"/>
      <w:marRight w:val="0"/>
      <w:marTop w:val="0"/>
      <w:marBottom w:val="0"/>
      <w:divBdr>
        <w:top w:val="none" w:sz="0" w:space="0" w:color="auto"/>
        <w:left w:val="none" w:sz="0" w:space="0" w:color="auto"/>
        <w:bottom w:val="none" w:sz="0" w:space="0" w:color="auto"/>
        <w:right w:val="none" w:sz="0" w:space="0" w:color="auto"/>
      </w:divBdr>
    </w:div>
    <w:div w:id="206842948">
      <w:bodyDiv w:val="1"/>
      <w:marLeft w:val="0"/>
      <w:marRight w:val="0"/>
      <w:marTop w:val="0"/>
      <w:marBottom w:val="0"/>
      <w:divBdr>
        <w:top w:val="none" w:sz="0" w:space="0" w:color="auto"/>
        <w:left w:val="none" w:sz="0" w:space="0" w:color="auto"/>
        <w:bottom w:val="none" w:sz="0" w:space="0" w:color="auto"/>
        <w:right w:val="none" w:sz="0" w:space="0" w:color="auto"/>
      </w:divBdr>
    </w:div>
    <w:div w:id="207499429">
      <w:bodyDiv w:val="1"/>
      <w:marLeft w:val="0"/>
      <w:marRight w:val="0"/>
      <w:marTop w:val="0"/>
      <w:marBottom w:val="0"/>
      <w:divBdr>
        <w:top w:val="none" w:sz="0" w:space="0" w:color="auto"/>
        <w:left w:val="none" w:sz="0" w:space="0" w:color="auto"/>
        <w:bottom w:val="none" w:sz="0" w:space="0" w:color="auto"/>
        <w:right w:val="none" w:sz="0" w:space="0" w:color="auto"/>
      </w:divBdr>
    </w:div>
    <w:div w:id="207689016">
      <w:bodyDiv w:val="1"/>
      <w:marLeft w:val="0"/>
      <w:marRight w:val="0"/>
      <w:marTop w:val="0"/>
      <w:marBottom w:val="0"/>
      <w:divBdr>
        <w:top w:val="none" w:sz="0" w:space="0" w:color="auto"/>
        <w:left w:val="none" w:sz="0" w:space="0" w:color="auto"/>
        <w:bottom w:val="none" w:sz="0" w:space="0" w:color="auto"/>
        <w:right w:val="none" w:sz="0" w:space="0" w:color="auto"/>
      </w:divBdr>
    </w:div>
    <w:div w:id="209851018">
      <w:bodyDiv w:val="1"/>
      <w:marLeft w:val="0"/>
      <w:marRight w:val="0"/>
      <w:marTop w:val="0"/>
      <w:marBottom w:val="0"/>
      <w:divBdr>
        <w:top w:val="none" w:sz="0" w:space="0" w:color="auto"/>
        <w:left w:val="none" w:sz="0" w:space="0" w:color="auto"/>
        <w:bottom w:val="none" w:sz="0" w:space="0" w:color="auto"/>
        <w:right w:val="none" w:sz="0" w:space="0" w:color="auto"/>
      </w:divBdr>
    </w:div>
    <w:div w:id="209998513">
      <w:bodyDiv w:val="1"/>
      <w:marLeft w:val="0"/>
      <w:marRight w:val="0"/>
      <w:marTop w:val="0"/>
      <w:marBottom w:val="0"/>
      <w:divBdr>
        <w:top w:val="none" w:sz="0" w:space="0" w:color="auto"/>
        <w:left w:val="none" w:sz="0" w:space="0" w:color="auto"/>
        <w:bottom w:val="none" w:sz="0" w:space="0" w:color="auto"/>
        <w:right w:val="none" w:sz="0" w:space="0" w:color="auto"/>
      </w:divBdr>
    </w:div>
    <w:div w:id="210190929">
      <w:bodyDiv w:val="1"/>
      <w:marLeft w:val="0"/>
      <w:marRight w:val="0"/>
      <w:marTop w:val="0"/>
      <w:marBottom w:val="0"/>
      <w:divBdr>
        <w:top w:val="none" w:sz="0" w:space="0" w:color="auto"/>
        <w:left w:val="none" w:sz="0" w:space="0" w:color="auto"/>
        <w:bottom w:val="none" w:sz="0" w:space="0" w:color="auto"/>
        <w:right w:val="none" w:sz="0" w:space="0" w:color="auto"/>
      </w:divBdr>
    </w:div>
    <w:div w:id="212547051">
      <w:bodyDiv w:val="1"/>
      <w:marLeft w:val="0"/>
      <w:marRight w:val="0"/>
      <w:marTop w:val="0"/>
      <w:marBottom w:val="0"/>
      <w:divBdr>
        <w:top w:val="none" w:sz="0" w:space="0" w:color="auto"/>
        <w:left w:val="none" w:sz="0" w:space="0" w:color="auto"/>
        <w:bottom w:val="none" w:sz="0" w:space="0" w:color="auto"/>
        <w:right w:val="none" w:sz="0" w:space="0" w:color="auto"/>
      </w:divBdr>
    </w:div>
    <w:div w:id="213006236">
      <w:bodyDiv w:val="1"/>
      <w:marLeft w:val="0"/>
      <w:marRight w:val="0"/>
      <w:marTop w:val="0"/>
      <w:marBottom w:val="0"/>
      <w:divBdr>
        <w:top w:val="none" w:sz="0" w:space="0" w:color="auto"/>
        <w:left w:val="none" w:sz="0" w:space="0" w:color="auto"/>
        <w:bottom w:val="none" w:sz="0" w:space="0" w:color="auto"/>
        <w:right w:val="none" w:sz="0" w:space="0" w:color="auto"/>
      </w:divBdr>
    </w:div>
    <w:div w:id="215166012">
      <w:bodyDiv w:val="1"/>
      <w:marLeft w:val="0"/>
      <w:marRight w:val="0"/>
      <w:marTop w:val="0"/>
      <w:marBottom w:val="0"/>
      <w:divBdr>
        <w:top w:val="none" w:sz="0" w:space="0" w:color="auto"/>
        <w:left w:val="none" w:sz="0" w:space="0" w:color="auto"/>
        <w:bottom w:val="none" w:sz="0" w:space="0" w:color="auto"/>
        <w:right w:val="none" w:sz="0" w:space="0" w:color="auto"/>
      </w:divBdr>
    </w:div>
    <w:div w:id="215555287">
      <w:bodyDiv w:val="1"/>
      <w:marLeft w:val="0"/>
      <w:marRight w:val="0"/>
      <w:marTop w:val="0"/>
      <w:marBottom w:val="0"/>
      <w:divBdr>
        <w:top w:val="none" w:sz="0" w:space="0" w:color="auto"/>
        <w:left w:val="none" w:sz="0" w:space="0" w:color="auto"/>
        <w:bottom w:val="none" w:sz="0" w:space="0" w:color="auto"/>
        <w:right w:val="none" w:sz="0" w:space="0" w:color="auto"/>
      </w:divBdr>
    </w:div>
    <w:div w:id="217472330">
      <w:bodyDiv w:val="1"/>
      <w:marLeft w:val="0"/>
      <w:marRight w:val="0"/>
      <w:marTop w:val="0"/>
      <w:marBottom w:val="0"/>
      <w:divBdr>
        <w:top w:val="none" w:sz="0" w:space="0" w:color="auto"/>
        <w:left w:val="none" w:sz="0" w:space="0" w:color="auto"/>
        <w:bottom w:val="none" w:sz="0" w:space="0" w:color="auto"/>
        <w:right w:val="none" w:sz="0" w:space="0" w:color="auto"/>
      </w:divBdr>
    </w:div>
    <w:div w:id="218632034">
      <w:bodyDiv w:val="1"/>
      <w:marLeft w:val="0"/>
      <w:marRight w:val="0"/>
      <w:marTop w:val="0"/>
      <w:marBottom w:val="0"/>
      <w:divBdr>
        <w:top w:val="none" w:sz="0" w:space="0" w:color="auto"/>
        <w:left w:val="none" w:sz="0" w:space="0" w:color="auto"/>
        <w:bottom w:val="none" w:sz="0" w:space="0" w:color="auto"/>
        <w:right w:val="none" w:sz="0" w:space="0" w:color="auto"/>
      </w:divBdr>
    </w:div>
    <w:div w:id="219563164">
      <w:bodyDiv w:val="1"/>
      <w:marLeft w:val="0"/>
      <w:marRight w:val="0"/>
      <w:marTop w:val="0"/>
      <w:marBottom w:val="0"/>
      <w:divBdr>
        <w:top w:val="none" w:sz="0" w:space="0" w:color="auto"/>
        <w:left w:val="none" w:sz="0" w:space="0" w:color="auto"/>
        <w:bottom w:val="none" w:sz="0" w:space="0" w:color="auto"/>
        <w:right w:val="none" w:sz="0" w:space="0" w:color="auto"/>
      </w:divBdr>
    </w:div>
    <w:div w:id="220558584">
      <w:bodyDiv w:val="1"/>
      <w:marLeft w:val="0"/>
      <w:marRight w:val="0"/>
      <w:marTop w:val="0"/>
      <w:marBottom w:val="0"/>
      <w:divBdr>
        <w:top w:val="none" w:sz="0" w:space="0" w:color="auto"/>
        <w:left w:val="none" w:sz="0" w:space="0" w:color="auto"/>
        <w:bottom w:val="none" w:sz="0" w:space="0" w:color="auto"/>
        <w:right w:val="none" w:sz="0" w:space="0" w:color="auto"/>
      </w:divBdr>
    </w:div>
    <w:div w:id="221644914">
      <w:bodyDiv w:val="1"/>
      <w:marLeft w:val="0"/>
      <w:marRight w:val="0"/>
      <w:marTop w:val="0"/>
      <w:marBottom w:val="0"/>
      <w:divBdr>
        <w:top w:val="none" w:sz="0" w:space="0" w:color="auto"/>
        <w:left w:val="none" w:sz="0" w:space="0" w:color="auto"/>
        <w:bottom w:val="none" w:sz="0" w:space="0" w:color="auto"/>
        <w:right w:val="none" w:sz="0" w:space="0" w:color="auto"/>
      </w:divBdr>
    </w:div>
    <w:div w:id="221910498">
      <w:bodyDiv w:val="1"/>
      <w:marLeft w:val="0"/>
      <w:marRight w:val="0"/>
      <w:marTop w:val="0"/>
      <w:marBottom w:val="0"/>
      <w:divBdr>
        <w:top w:val="none" w:sz="0" w:space="0" w:color="auto"/>
        <w:left w:val="none" w:sz="0" w:space="0" w:color="auto"/>
        <w:bottom w:val="none" w:sz="0" w:space="0" w:color="auto"/>
        <w:right w:val="none" w:sz="0" w:space="0" w:color="auto"/>
      </w:divBdr>
    </w:div>
    <w:div w:id="222057966">
      <w:bodyDiv w:val="1"/>
      <w:marLeft w:val="0"/>
      <w:marRight w:val="0"/>
      <w:marTop w:val="0"/>
      <w:marBottom w:val="0"/>
      <w:divBdr>
        <w:top w:val="none" w:sz="0" w:space="0" w:color="auto"/>
        <w:left w:val="none" w:sz="0" w:space="0" w:color="auto"/>
        <w:bottom w:val="none" w:sz="0" w:space="0" w:color="auto"/>
        <w:right w:val="none" w:sz="0" w:space="0" w:color="auto"/>
      </w:divBdr>
    </w:div>
    <w:div w:id="228267947">
      <w:bodyDiv w:val="1"/>
      <w:marLeft w:val="0"/>
      <w:marRight w:val="0"/>
      <w:marTop w:val="0"/>
      <w:marBottom w:val="0"/>
      <w:divBdr>
        <w:top w:val="none" w:sz="0" w:space="0" w:color="auto"/>
        <w:left w:val="none" w:sz="0" w:space="0" w:color="auto"/>
        <w:bottom w:val="none" w:sz="0" w:space="0" w:color="auto"/>
        <w:right w:val="none" w:sz="0" w:space="0" w:color="auto"/>
      </w:divBdr>
    </w:div>
    <w:div w:id="228420853">
      <w:bodyDiv w:val="1"/>
      <w:marLeft w:val="0"/>
      <w:marRight w:val="0"/>
      <w:marTop w:val="0"/>
      <w:marBottom w:val="0"/>
      <w:divBdr>
        <w:top w:val="none" w:sz="0" w:space="0" w:color="auto"/>
        <w:left w:val="none" w:sz="0" w:space="0" w:color="auto"/>
        <w:bottom w:val="none" w:sz="0" w:space="0" w:color="auto"/>
        <w:right w:val="none" w:sz="0" w:space="0" w:color="auto"/>
      </w:divBdr>
    </w:div>
    <w:div w:id="230848286">
      <w:bodyDiv w:val="1"/>
      <w:marLeft w:val="0"/>
      <w:marRight w:val="0"/>
      <w:marTop w:val="0"/>
      <w:marBottom w:val="0"/>
      <w:divBdr>
        <w:top w:val="none" w:sz="0" w:space="0" w:color="auto"/>
        <w:left w:val="none" w:sz="0" w:space="0" w:color="auto"/>
        <w:bottom w:val="none" w:sz="0" w:space="0" w:color="auto"/>
        <w:right w:val="none" w:sz="0" w:space="0" w:color="auto"/>
      </w:divBdr>
    </w:div>
    <w:div w:id="231237981">
      <w:bodyDiv w:val="1"/>
      <w:marLeft w:val="0"/>
      <w:marRight w:val="0"/>
      <w:marTop w:val="0"/>
      <w:marBottom w:val="0"/>
      <w:divBdr>
        <w:top w:val="none" w:sz="0" w:space="0" w:color="auto"/>
        <w:left w:val="none" w:sz="0" w:space="0" w:color="auto"/>
        <w:bottom w:val="none" w:sz="0" w:space="0" w:color="auto"/>
        <w:right w:val="none" w:sz="0" w:space="0" w:color="auto"/>
      </w:divBdr>
    </w:div>
    <w:div w:id="231551971">
      <w:bodyDiv w:val="1"/>
      <w:marLeft w:val="0"/>
      <w:marRight w:val="0"/>
      <w:marTop w:val="0"/>
      <w:marBottom w:val="0"/>
      <w:divBdr>
        <w:top w:val="none" w:sz="0" w:space="0" w:color="auto"/>
        <w:left w:val="none" w:sz="0" w:space="0" w:color="auto"/>
        <w:bottom w:val="none" w:sz="0" w:space="0" w:color="auto"/>
        <w:right w:val="none" w:sz="0" w:space="0" w:color="auto"/>
      </w:divBdr>
    </w:div>
    <w:div w:id="231742302">
      <w:bodyDiv w:val="1"/>
      <w:marLeft w:val="0"/>
      <w:marRight w:val="0"/>
      <w:marTop w:val="0"/>
      <w:marBottom w:val="0"/>
      <w:divBdr>
        <w:top w:val="none" w:sz="0" w:space="0" w:color="auto"/>
        <w:left w:val="none" w:sz="0" w:space="0" w:color="auto"/>
        <w:bottom w:val="none" w:sz="0" w:space="0" w:color="auto"/>
        <w:right w:val="none" w:sz="0" w:space="0" w:color="auto"/>
      </w:divBdr>
    </w:div>
    <w:div w:id="233005521">
      <w:bodyDiv w:val="1"/>
      <w:marLeft w:val="0"/>
      <w:marRight w:val="0"/>
      <w:marTop w:val="0"/>
      <w:marBottom w:val="0"/>
      <w:divBdr>
        <w:top w:val="none" w:sz="0" w:space="0" w:color="auto"/>
        <w:left w:val="none" w:sz="0" w:space="0" w:color="auto"/>
        <w:bottom w:val="none" w:sz="0" w:space="0" w:color="auto"/>
        <w:right w:val="none" w:sz="0" w:space="0" w:color="auto"/>
      </w:divBdr>
    </w:div>
    <w:div w:id="233248837">
      <w:bodyDiv w:val="1"/>
      <w:marLeft w:val="0"/>
      <w:marRight w:val="0"/>
      <w:marTop w:val="0"/>
      <w:marBottom w:val="0"/>
      <w:divBdr>
        <w:top w:val="none" w:sz="0" w:space="0" w:color="auto"/>
        <w:left w:val="none" w:sz="0" w:space="0" w:color="auto"/>
        <w:bottom w:val="none" w:sz="0" w:space="0" w:color="auto"/>
        <w:right w:val="none" w:sz="0" w:space="0" w:color="auto"/>
      </w:divBdr>
    </w:div>
    <w:div w:id="233781542">
      <w:bodyDiv w:val="1"/>
      <w:marLeft w:val="0"/>
      <w:marRight w:val="0"/>
      <w:marTop w:val="0"/>
      <w:marBottom w:val="0"/>
      <w:divBdr>
        <w:top w:val="none" w:sz="0" w:space="0" w:color="auto"/>
        <w:left w:val="none" w:sz="0" w:space="0" w:color="auto"/>
        <w:bottom w:val="none" w:sz="0" w:space="0" w:color="auto"/>
        <w:right w:val="none" w:sz="0" w:space="0" w:color="auto"/>
      </w:divBdr>
    </w:div>
    <w:div w:id="234560443">
      <w:bodyDiv w:val="1"/>
      <w:marLeft w:val="0"/>
      <w:marRight w:val="0"/>
      <w:marTop w:val="0"/>
      <w:marBottom w:val="0"/>
      <w:divBdr>
        <w:top w:val="none" w:sz="0" w:space="0" w:color="auto"/>
        <w:left w:val="none" w:sz="0" w:space="0" w:color="auto"/>
        <w:bottom w:val="none" w:sz="0" w:space="0" w:color="auto"/>
        <w:right w:val="none" w:sz="0" w:space="0" w:color="auto"/>
      </w:divBdr>
    </w:div>
    <w:div w:id="234751468">
      <w:bodyDiv w:val="1"/>
      <w:marLeft w:val="0"/>
      <w:marRight w:val="0"/>
      <w:marTop w:val="0"/>
      <w:marBottom w:val="0"/>
      <w:divBdr>
        <w:top w:val="none" w:sz="0" w:space="0" w:color="auto"/>
        <w:left w:val="none" w:sz="0" w:space="0" w:color="auto"/>
        <w:bottom w:val="none" w:sz="0" w:space="0" w:color="auto"/>
        <w:right w:val="none" w:sz="0" w:space="0" w:color="auto"/>
      </w:divBdr>
    </w:div>
    <w:div w:id="235668728">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180294">
      <w:bodyDiv w:val="1"/>
      <w:marLeft w:val="0"/>
      <w:marRight w:val="0"/>
      <w:marTop w:val="0"/>
      <w:marBottom w:val="0"/>
      <w:divBdr>
        <w:top w:val="none" w:sz="0" w:space="0" w:color="auto"/>
        <w:left w:val="none" w:sz="0" w:space="0" w:color="auto"/>
        <w:bottom w:val="none" w:sz="0" w:space="0" w:color="auto"/>
        <w:right w:val="none" w:sz="0" w:space="0" w:color="auto"/>
      </w:divBdr>
    </w:div>
    <w:div w:id="238949110">
      <w:bodyDiv w:val="1"/>
      <w:marLeft w:val="0"/>
      <w:marRight w:val="0"/>
      <w:marTop w:val="0"/>
      <w:marBottom w:val="0"/>
      <w:divBdr>
        <w:top w:val="none" w:sz="0" w:space="0" w:color="auto"/>
        <w:left w:val="none" w:sz="0" w:space="0" w:color="auto"/>
        <w:bottom w:val="none" w:sz="0" w:space="0" w:color="auto"/>
        <w:right w:val="none" w:sz="0" w:space="0" w:color="auto"/>
      </w:divBdr>
    </w:div>
    <w:div w:id="239095148">
      <w:bodyDiv w:val="1"/>
      <w:marLeft w:val="0"/>
      <w:marRight w:val="0"/>
      <w:marTop w:val="0"/>
      <w:marBottom w:val="0"/>
      <w:divBdr>
        <w:top w:val="none" w:sz="0" w:space="0" w:color="auto"/>
        <w:left w:val="none" w:sz="0" w:space="0" w:color="auto"/>
        <w:bottom w:val="none" w:sz="0" w:space="0" w:color="auto"/>
        <w:right w:val="none" w:sz="0" w:space="0" w:color="auto"/>
      </w:divBdr>
    </w:div>
    <w:div w:id="240718749">
      <w:bodyDiv w:val="1"/>
      <w:marLeft w:val="0"/>
      <w:marRight w:val="0"/>
      <w:marTop w:val="0"/>
      <w:marBottom w:val="0"/>
      <w:divBdr>
        <w:top w:val="none" w:sz="0" w:space="0" w:color="auto"/>
        <w:left w:val="none" w:sz="0" w:space="0" w:color="auto"/>
        <w:bottom w:val="none" w:sz="0" w:space="0" w:color="auto"/>
        <w:right w:val="none" w:sz="0" w:space="0" w:color="auto"/>
      </w:divBdr>
    </w:div>
    <w:div w:id="240871128">
      <w:bodyDiv w:val="1"/>
      <w:marLeft w:val="0"/>
      <w:marRight w:val="0"/>
      <w:marTop w:val="0"/>
      <w:marBottom w:val="0"/>
      <w:divBdr>
        <w:top w:val="none" w:sz="0" w:space="0" w:color="auto"/>
        <w:left w:val="none" w:sz="0" w:space="0" w:color="auto"/>
        <w:bottom w:val="none" w:sz="0" w:space="0" w:color="auto"/>
        <w:right w:val="none" w:sz="0" w:space="0" w:color="auto"/>
      </w:divBdr>
    </w:div>
    <w:div w:id="241525259">
      <w:bodyDiv w:val="1"/>
      <w:marLeft w:val="0"/>
      <w:marRight w:val="0"/>
      <w:marTop w:val="0"/>
      <w:marBottom w:val="0"/>
      <w:divBdr>
        <w:top w:val="none" w:sz="0" w:space="0" w:color="auto"/>
        <w:left w:val="none" w:sz="0" w:space="0" w:color="auto"/>
        <w:bottom w:val="none" w:sz="0" w:space="0" w:color="auto"/>
        <w:right w:val="none" w:sz="0" w:space="0" w:color="auto"/>
      </w:divBdr>
    </w:div>
    <w:div w:id="243220471">
      <w:bodyDiv w:val="1"/>
      <w:marLeft w:val="0"/>
      <w:marRight w:val="0"/>
      <w:marTop w:val="0"/>
      <w:marBottom w:val="0"/>
      <w:divBdr>
        <w:top w:val="none" w:sz="0" w:space="0" w:color="auto"/>
        <w:left w:val="none" w:sz="0" w:space="0" w:color="auto"/>
        <w:bottom w:val="none" w:sz="0" w:space="0" w:color="auto"/>
        <w:right w:val="none" w:sz="0" w:space="0" w:color="auto"/>
      </w:divBdr>
    </w:div>
    <w:div w:id="245040045">
      <w:bodyDiv w:val="1"/>
      <w:marLeft w:val="0"/>
      <w:marRight w:val="0"/>
      <w:marTop w:val="0"/>
      <w:marBottom w:val="0"/>
      <w:divBdr>
        <w:top w:val="none" w:sz="0" w:space="0" w:color="auto"/>
        <w:left w:val="none" w:sz="0" w:space="0" w:color="auto"/>
        <w:bottom w:val="none" w:sz="0" w:space="0" w:color="auto"/>
        <w:right w:val="none" w:sz="0" w:space="0" w:color="auto"/>
      </w:divBdr>
    </w:div>
    <w:div w:id="245847994">
      <w:bodyDiv w:val="1"/>
      <w:marLeft w:val="0"/>
      <w:marRight w:val="0"/>
      <w:marTop w:val="0"/>
      <w:marBottom w:val="0"/>
      <w:divBdr>
        <w:top w:val="none" w:sz="0" w:space="0" w:color="auto"/>
        <w:left w:val="none" w:sz="0" w:space="0" w:color="auto"/>
        <w:bottom w:val="none" w:sz="0" w:space="0" w:color="auto"/>
        <w:right w:val="none" w:sz="0" w:space="0" w:color="auto"/>
      </w:divBdr>
    </w:div>
    <w:div w:id="245892705">
      <w:bodyDiv w:val="1"/>
      <w:marLeft w:val="0"/>
      <w:marRight w:val="0"/>
      <w:marTop w:val="0"/>
      <w:marBottom w:val="0"/>
      <w:divBdr>
        <w:top w:val="none" w:sz="0" w:space="0" w:color="auto"/>
        <w:left w:val="none" w:sz="0" w:space="0" w:color="auto"/>
        <w:bottom w:val="none" w:sz="0" w:space="0" w:color="auto"/>
        <w:right w:val="none" w:sz="0" w:space="0" w:color="auto"/>
      </w:divBdr>
    </w:div>
    <w:div w:id="246698184">
      <w:bodyDiv w:val="1"/>
      <w:marLeft w:val="0"/>
      <w:marRight w:val="0"/>
      <w:marTop w:val="0"/>
      <w:marBottom w:val="0"/>
      <w:divBdr>
        <w:top w:val="none" w:sz="0" w:space="0" w:color="auto"/>
        <w:left w:val="none" w:sz="0" w:space="0" w:color="auto"/>
        <w:bottom w:val="none" w:sz="0" w:space="0" w:color="auto"/>
        <w:right w:val="none" w:sz="0" w:space="0" w:color="auto"/>
      </w:divBdr>
    </w:div>
    <w:div w:id="246698689">
      <w:bodyDiv w:val="1"/>
      <w:marLeft w:val="0"/>
      <w:marRight w:val="0"/>
      <w:marTop w:val="0"/>
      <w:marBottom w:val="0"/>
      <w:divBdr>
        <w:top w:val="none" w:sz="0" w:space="0" w:color="auto"/>
        <w:left w:val="none" w:sz="0" w:space="0" w:color="auto"/>
        <w:bottom w:val="none" w:sz="0" w:space="0" w:color="auto"/>
        <w:right w:val="none" w:sz="0" w:space="0" w:color="auto"/>
      </w:divBdr>
    </w:div>
    <w:div w:id="248469989">
      <w:bodyDiv w:val="1"/>
      <w:marLeft w:val="0"/>
      <w:marRight w:val="0"/>
      <w:marTop w:val="0"/>
      <w:marBottom w:val="0"/>
      <w:divBdr>
        <w:top w:val="none" w:sz="0" w:space="0" w:color="auto"/>
        <w:left w:val="none" w:sz="0" w:space="0" w:color="auto"/>
        <w:bottom w:val="none" w:sz="0" w:space="0" w:color="auto"/>
        <w:right w:val="none" w:sz="0" w:space="0" w:color="auto"/>
      </w:divBdr>
    </w:div>
    <w:div w:id="249432480">
      <w:bodyDiv w:val="1"/>
      <w:marLeft w:val="0"/>
      <w:marRight w:val="0"/>
      <w:marTop w:val="0"/>
      <w:marBottom w:val="0"/>
      <w:divBdr>
        <w:top w:val="none" w:sz="0" w:space="0" w:color="auto"/>
        <w:left w:val="none" w:sz="0" w:space="0" w:color="auto"/>
        <w:bottom w:val="none" w:sz="0" w:space="0" w:color="auto"/>
        <w:right w:val="none" w:sz="0" w:space="0" w:color="auto"/>
      </w:divBdr>
    </w:div>
    <w:div w:id="250551187">
      <w:bodyDiv w:val="1"/>
      <w:marLeft w:val="0"/>
      <w:marRight w:val="0"/>
      <w:marTop w:val="0"/>
      <w:marBottom w:val="0"/>
      <w:divBdr>
        <w:top w:val="none" w:sz="0" w:space="0" w:color="auto"/>
        <w:left w:val="none" w:sz="0" w:space="0" w:color="auto"/>
        <w:bottom w:val="none" w:sz="0" w:space="0" w:color="auto"/>
        <w:right w:val="none" w:sz="0" w:space="0" w:color="auto"/>
      </w:divBdr>
    </w:div>
    <w:div w:id="250939063">
      <w:bodyDiv w:val="1"/>
      <w:marLeft w:val="0"/>
      <w:marRight w:val="0"/>
      <w:marTop w:val="0"/>
      <w:marBottom w:val="0"/>
      <w:divBdr>
        <w:top w:val="none" w:sz="0" w:space="0" w:color="auto"/>
        <w:left w:val="none" w:sz="0" w:space="0" w:color="auto"/>
        <w:bottom w:val="none" w:sz="0" w:space="0" w:color="auto"/>
        <w:right w:val="none" w:sz="0" w:space="0" w:color="auto"/>
      </w:divBdr>
    </w:div>
    <w:div w:id="251547138">
      <w:bodyDiv w:val="1"/>
      <w:marLeft w:val="0"/>
      <w:marRight w:val="0"/>
      <w:marTop w:val="0"/>
      <w:marBottom w:val="0"/>
      <w:divBdr>
        <w:top w:val="none" w:sz="0" w:space="0" w:color="auto"/>
        <w:left w:val="none" w:sz="0" w:space="0" w:color="auto"/>
        <w:bottom w:val="none" w:sz="0" w:space="0" w:color="auto"/>
        <w:right w:val="none" w:sz="0" w:space="0" w:color="auto"/>
      </w:divBdr>
    </w:div>
    <w:div w:id="252595074">
      <w:bodyDiv w:val="1"/>
      <w:marLeft w:val="0"/>
      <w:marRight w:val="0"/>
      <w:marTop w:val="0"/>
      <w:marBottom w:val="0"/>
      <w:divBdr>
        <w:top w:val="none" w:sz="0" w:space="0" w:color="auto"/>
        <w:left w:val="none" w:sz="0" w:space="0" w:color="auto"/>
        <w:bottom w:val="none" w:sz="0" w:space="0" w:color="auto"/>
        <w:right w:val="none" w:sz="0" w:space="0" w:color="auto"/>
      </w:divBdr>
    </w:div>
    <w:div w:id="254749856">
      <w:bodyDiv w:val="1"/>
      <w:marLeft w:val="0"/>
      <w:marRight w:val="0"/>
      <w:marTop w:val="0"/>
      <w:marBottom w:val="0"/>
      <w:divBdr>
        <w:top w:val="none" w:sz="0" w:space="0" w:color="auto"/>
        <w:left w:val="none" w:sz="0" w:space="0" w:color="auto"/>
        <w:bottom w:val="none" w:sz="0" w:space="0" w:color="auto"/>
        <w:right w:val="none" w:sz="0" w:space="0" w:color="auto"/>
      </w:divBdr>
    </w:div>
    <w:div w:id="256253089">
      <w:bodyDiv w:val="1"/>
      <w:marLeft w:val="0"/>
      <w:marRight w:val="0"/>
      <w:marTop w:val="0"/>
      <w:marBottom w:val="0"/>
      <w:divBdr>
        <w:top w:val="none" w:sz="0" w:space="0" w:color="auto"/>
        <w:left w:val="none" w:sz="0" w:space="0" w:color="auto"/>
        <w:bottom w:val="none" w:sz="0" w:space="0" w:color="auto"/>
        <w:right w:val="none" w:sz="0" w:space="0" w:color="auto"/>
      </w:divBdr>
    </w:div>
    <w:div w:id="256598787">
      <w:bodyDiv w:val="1"/>
      <w:marLeft w:val="0"/>
      <w:marRight w:val="0"/>
      <w:marTop w:val="0"/>
      <w:marBottom w:val="0"/>
      <w:divBdr>
        <w:top w:val="none" w:sz="0" w:space="0" w:color="auto"/>
        <w:left w:val="none" w:sz="0" w:space="0" w:color="auto"/>
        <w:bottom w:val="none" w:sz="0" w:space="0" w:color="auto"/>
        <w:right w:val="none" w:sz="0" w:space="0" w:color="auto"/>
      </w:divBdr>
    </w:div>
    <w:div w:id="257494517">
      <w:bodyDiv w:val="1"/>
      <w:marLeft w:val="0"/>
      <w:marRight w:val="0"/>
      <w:marTop w:val="0"/>
      <w:marBottom w:val="0"/>
      <w:divBdr>
        <w:top w:val="none" w:sz="0" w:space="0" w:color="auto"/>
        <w:left w:val="none" w:sz="0" w:space="0" w:color="auto"/>
        <w:bottom w:val="none" w:sz="0" w:space="0" w:color="auto"/>
        <w:right w:val="none" w:sz="0" w:space="0" w:color="auto"/>
      </w:divBdr>
    </w:div>
    <w:div w:id="257522332">
      <w:bodyDiv w:val="1"/>
      <w:marLeft w:val="0"/>
      <w:marRight w:val="0"/>
      <w:marTop w:val="0"/>
      <w:marBottom w:val="0"/>
      <w:divBdr>
        <w:top w:val="none" w:sz="0" w:space="0" w:color="auto"/>
        <w:left w:val="none" w:sz="0" w:space="0" w:color="auto"/>
        <w:bottom w:val="none" w:sz="0" w:space="0" w:color="auto"/>
        <w:right w:val="none" w:sz="0" w:space="0" w:color="auto"/>
      </w:divBdr>
    </w:div>
    <w:div w:id="258878328">
      <w:bodyDiv w:val="1"/>
      <w:marLeft w:val="0"/>
      <w:marRight w:val="0"/>
      <w:marTop w:val="0"/>
      <w:marBottom w:val="0"/>
      <w:divBdr>
        <w:top w:val="none" w:sz="0" w:space="0" w:color="auto"/>
        <w:left w:val="none" w:sz="0" w:space="0" w:color="auto"/>
        <w:bottom w:val="none" w:sz="0" w:space="0" w:color="auto"/>
        <w:right w:val="none" w:sz="0" w:space="0" w:color="auto"/>
      </w:divBdr>
    </w:div>
    <w:div w:id="260457280">
      <w:bodyDiv w:val="1"/>
      <w:marLeft w:val="0"/>
      <w:marRight w:val="0"/>
      <w:marTop w:val="0"/>
      <w:marBottom w:val="0"/>
      <w:divBdr>
        <w:top w:val="none" w:sz="0" w:space="0" w:color="auto"/>
        <w:left w:val="none" w:sz="0" w:space="0" w:color="auto"/>
        <w:bottom w:val="none" w:sz="0" w:space="0" w:color="auto"/>
        <w:right w:val="none" w:sz="0" w:space="0" w:color="auto"/>
      </w:divBdr>
    </w:div>
    <w:div w:id="261572294">
      <w:bodyDiv w:val="1"/>
      <w:marLeft w:val="0"/>
      <w:marRight w:val="0"/>
      <w:marTop w:val="0"/>
      <w:marBottom w:val="0"/>
      <w:divBdr>
        <w:top w:val="none" w:sz="0" w:space="0" w:color="auto"/>
        <w:left w:val="none" w:sz="0" w:space="0" w:color="auto"/>
        <w:bottom w:val="none" w:sz="0" w:space="0" w:color="auto"/>
        <w:right w:val="none" w:sz="0" w:space="0" w:color="auto"/>
      </w:divBdr>
    </w:div>
    <w:div w:id="262809002">
      <w:bodyDiv w:val="1"/>
      <w:marLeft w:val="0"/>
      <w:marRight w:val="0"/>
      <w:marTop w:val="0"/>
      <w:marBottom w:val="0"/>
      <w:divBdr>
        <w:top w:val="none" w:sz="0" w:space="0" w:color="auto"/>
        <w:left w:val="none" w:sz="0" w:space="0" w:color="auto"/>
        <w:bottom w:val="none" w:sz="0" w:space="0" w:color="auto"/>
        <w:right w:val="none" w:sz="0" w:space="0" w:color="auto"/>
      </w:divBdr>
    </w:div>
    <w:div w:id="263343029">
      <w:bodyDiv w:val="1"/>
      <w:marLeft w:val="0"/>
      <w:marRight w:val="0"/>
      <w:marTop w:val="0"/>
      <w:marBottom w:val="0"/>
      <w:divBdr>
        <w:top w:val="none" w:sz="0" w:space="0" w:color="auto"/>
        <w:left w:val="none" w:sz="0" w:space="0" w:color="auto"/>
        <w:bottom w:val="none" w:sz="0" w:space="0" w:color="auto"/>
        <w:right w:val="none" w:sz="0" w:space="0" w:color="auto"/>
      </w:divBdr>
    </w:div>
    <w:div w:id="263733646">
      <w:bodyDiv w:val="1"/>
      <w:marLeft w:val="0"/>
      <w:marRight w:val="0"/>
      <w:marTop w:val="0"/>
      <w:marBottom w:val="0"/>
      <w:divBdr>
        <w:top w:val="none" w:sz="0" w:space="0" w:color="auto"/>
        <w:left w:val="none" w:sz="0" w:space="0" w:color="auto"/>
        <w:bottom w:val="none" w:sz="0" w:space="0" w:color="auto"/>
        <w:right w:val="none" w:sz="0" w:space="0" w:color="auto"/>
      </w:divBdr>
    </w:div>
    <w:div w:id="266012962">
      <w:bodyDiv w:val="1"/>
      <w:marLeft w:val="0"/>
      <w:marRight w:val="0"/>
      <w:marTop w:val="0"/>
      <w:marBottom w:val="0"/>
      <w:divBdr>
        <w:top w:val="none" w:sz="0" w:space="0" w:color="auto"/>
        <w:left w:val="none" w:sz="0" w:space="0" w:color="auto"/>
        <w:bottom w:val="none" w:sz="0" w:space="0" w:color="auto"/>
        <w:right w:val="none" w:sz="0" w:space="0" w:color="auto"/>
      </w:divBdr>
    </w:div>
    <w:div w:id="266081165">
      <w:bodyDiv w:val="1"/>
      <w:marLeft w:val="0"/>
      <w:marRight w:val="0"/>
      <w:marTop w:val="0"/>
      <w:marBottom w:val="0"/>
      <w:divBdr>
        <w:top w:val="none" w:sz="0" w:space="0" w:color="auto"/>
        <w:left w:val="none" w:sz="0" w:space="0" w:color="auto"/>
        <w:bottom w:val="none" w:sz="0" w:space="0" w:color="auto"/>
        <w:right w:val="none" w:sz="0" w:space="0" w:color="auto"/>
      </w:divBdr>
    </w:div>
    <w:div w:id="266427814">
      <w:bodyDiv w:val="1"/>
      <w:marLeft w:val="0"/>
      <w:marRight w:val="0"/>
      <w:marTop w:val="0"/>
      <w:marBottom w:val="0"/>
      <w:divBdr>
        <w:top w:val="none" w:sz="0" w:space="0" w:color="auto"/>
        <w:left w:val="none" w:sz="0" w:space="0" w:color="auto"/>
        <w:bottom w:val="none" w:sz="0" w:space="0" w:color="auto"/>
        <w:right w:val="none" w:sz="0" w:space="0" w:color="auto"/>
      </w:divBdr>
    </w:div>
    <w:div w:id="266930429">
      <w:bodyDiv w:val="1"/>
      <w:marLeft w:val="0"/>
      <w:marRight w:val="0"/>
      <w:marTop w:val="0"/>
      <w:marBottom w:val="0"/>
      <w:divBdr>
        <w:top w:val="none" w:sz="0" w:space="0" w:color="auto"/>
        <w:left w:val="none" w:sz="0" w:space="0" w:color="auto"/>
        <w:bottom w:val="none" w:sz="0" w:space="0" w:color="auto"/>
        <w:right w:val="none" w:sz="0" w:space="0" w:color="auto"/>
      </w:divBdr>
    </w:div>
    <w:div w:id="267856999">
      <w:bodyDiv w:val="1"/>
      <w:marLeft w:val="0"/>
      <w:marRight w:val="0"/>
      <w:marTop w:val="0"/>
      <w:marBottom w:val="0"/>
      <w:divBdr>
        <w:top w:val="none" w:sz="0" w:space="0" w:color="auto"/>
        <w:left w:val="none" w:sz="0" w:space="0" w:color="auto"/>
        <w:bottom w:val="none" w:sz="0" w:space="0" w:color="auto"/>
        <w:right w:val="none" w:sz="0" w:space="0" w:color="auto"/>
      </w:divBdr>
    </w:div>
    <w:div w:id="269239513">
      <w:bodyDiv w:val="1"/>
      <w:marLeft w:val="0"/>
      <w:marRight w:val="0"/>
      <w:marTop w:val="0"/>
      <w:marBottom w:val="0"/>
      <w:divBdr>
        <w:top w:val="none" w:sz="0" w:space="0" w:color="auto"/>
        <w:left w:val="none" w:sz="0" w:space="0" w:color="auto"/>
        <w:bottom w:val="none" w:sz="0" w:space="0" w:color="auto"/>
        <w:right w:val="none" w:sz="0" w:space="0" w:color="auto"/>
      </w:divBdr>
    </w:div>
    <w:div w:id="270478821">
      <w:bodyDiv w:val="1"/>
      <w:marLeft w:val="0"/>
      <w:marRight w:val="0"/>
      <w:marTop w:val="0"/>
      <w:marBottom w:val="0"/>
      <w:divBdr>
        <w:top w:val="none" w:sz="0" w:space="0" w:color="auto"/>
        <w:left w:val="none" w:sz="0" w:space="0" w:color="auto"/>
        <w:bottom w:val="none" w:sz="0" w:space="0" w:color="auto"/>
        <w:right w:val="none" w:sz="0" w:space="0" w:color="auto"/>
      </w:divBdr>
    </w:div>
    <w:div w:id="270551672">
      <w:bodyDiv w:val="1"/>
      <w:marLeft w:val="0"/>
      <w:marRight w:val="0"/>
      <w:marTop w:val="0"/>
      <w:marBottom w:val="0"/>
      <w:divBdr>
        <w:top w:val="none" w:sz="0" w:space="0" w:color="auto"/>
        <w:left w:val="none" w:sz="0" w:space="0" w:color="auto"/>
        <w:bottom w:val="none" w:sz="0" w:space="0" w:color="auto"/>
        <w:right w:val="none" w:sz="0" w:space="0" w:color="auto"/>
      </w:divBdr>
    </w:div>
    <w:div w:id="271212213">
      <w:bodyDiv w:val="1"/>
      <w:marLeft w:val="0"/>
      <w:marRight w:val="0"/>
      <w:marTop w:val="0"/>
      <w:marBottom w:val="0"/>
      <w:divBdr>
        <w:top w:val="none" w:sz="0" w:space="0" w:color="auto"/>
        <w:left w:val="none" w:sz="0" w:space="0" w:color="auto"/>
        <w:bottom w:val="none" w:sz="0" w:space="0" w:color="auto"/>
        <w:right w:val="none" w:sz="0" w:space="0" w:color="auto"/>
      </w:divBdr>
    </w:div>
    <w:div w:id="272060012">
      <w:bodyDiv w:val="1"/>
      <w:marLeft w:val="0"/>
      <w:marRight w:val="0"/>
      <w:marTop w:val="0"/>
      <w:marBottom w:val="0"/>
      <w:divBdr>
        <w:top w:val="none" w:sz="0" w:space="0" w:color="auto"/>
        <w:left w:val="none" w:sz="0" w:space="0" w:color="auto"/>
        <w:bottom w:val="none" w:sz="0" w:space="0" w:color="auto"/>
        <w:right w:val="none" w:sz="0" w:space="0" w:color="auto"/>
      </w:divBdr>
    </w:div>
    <w:div w:id="272127135">
      <w:bodyDiv w:val="1"/>
      <w:marLeft w:val="0"/>
      <w:marRight w:val="0"/>
      <w:marTop w:val="0"/>
      <w:marBottom w:val="0"/>
      <w:divBdr>
        <w:top w:val="none" w:sz="0" w:space="0" w:color="auto"/>
        <w:left w:val="none" w:sz="0" w:space="0" w:color="auto"/>
        <w:bottom w:val="none" w:sz="0" w:space="0" w:color="auto"/>
        <w:right w:val="none" w:sz="0" w:space="0" w:color="auto"/>
      </w:divBdr>
    </w:div>
    <w:div w:id="272521573">
      <w:bodyDiv w:val="1"/>
      <w:marLeft w:val="0"/>
      <w:marRight w:val="0"/>
      <w:marTop w:val="0"/>
      <w:marBottom w:val="0"/>
      <w:divBdr>
        <w:top w:val="none" w:sz="0" w:space="0" w:color="auto"/>
        <w:left w:val="none" w:sz="0" w:space="0" w:color="auto"/>
        <w:bottom w:val="none" w:sz="0" w:space="0" w:color="auto"/>
        <w:right w:val="none" w:sz="0" w:space="0" w:color="auto"/>
      </w:divBdr>
    </w:div>
    <w:div w:id="273098579">
      <w:bodyDiv w:val="1"/>
      <w:marLeft w:val="0"/>
      <w:marRight w:val="0"/>
      <w:marTop w:val="0"/>
      <w:marBottom w:val="0"/>
      <w:divBdr>
        <w:top w:val="none" w:sz="0" w:space="0" w:color="auto"/>
        <w:left w:val="none" w:sz="0" w:space="0" w:color="auto"/>
        <w:bottom w:val="none" w:sz="0" w:space="0" w:color="auto"/>
        <w:right w:val="none" w:sz="0" w:space="0" w:color="auto"/>
      </w:divBdr>
    </w:div>
    <w:div w:id="276103412">
      <w:bodyDiv w:val="1"/>
      <w:marLeft w:val="0"/>
      <w:marRight w:val="0"/>
      <w:marTop w:val="0"/>
      <w:marBottom w:val="0"/>
      <w:divBdr>
        <w:top w:val="none" w:sz="0" w:space="0" w:color="auto"/>
        <w:left w:val="none" w:sz="0" w:space="0" w:color="auto"/>
        <w:bottom w:val="none" w:sz="0" w:space="0" w:color="auto"/>
        <w:right w:val="none" w:sz="0" w:space="0" w:color="auto"/>
      </w:divBdr>
    </w:div>
    <w:div w:id="276446914">
      <w:bodyDiv w:val="1"/>
      <w:marLeft w:val="0"/>
      <w:marRight w:val="0"/>
      <w:marTop w:val="0"/>
      <w:marBottom w:val="0"/>
      <w:divBdr>
        <w:top w:val="none" w:sz="0" w:space="0" w:color="auto"/>
        <w:left w:val="none" w:sz="0" w:space="0" w:color="auto"/>
        <w:bottom w:val="none" w:sz="0" w:space="0" w:color="auto"/>
        <w:right w:val="none" w:sz="0" w:space="0" w:color="auto"/>
      </w:divBdr>
    </w:div>
    <w:div w:id="277031439">
      <w:bodyDiv w:val="1"/>
      <w:marLeft w:val="0"/>
      <w:marRight w:val="0"/>
      <w:marTop w:val="0"/>
      <w:marBottom w:val="0"/>
      <w:divBdr>
        <w:top w:val="none" w:sz="0" w:space="0" w:color="auto"/>
        <w:left w:val="none" w:sz="0" w:space="0" w:color="auto"/>
        <w:bottom w:val="none" w:sz="0" w:space="0" w:color="auto"/>
        <w:right w:val="none" w:sz="0" w:space="0" w:color="auto"/>
      </w:divBdr>
    </w:div>
    <w:div w:id="277182626">
      <w:bodyDiv w:val="1"/>
      <w:marLeft w:val="0"/>
      <w:marRight w:val="0"/>
      <w:marTop w:val="0"/>
      <w:marBottom w:val="0"/>
      <w:divBdr>
        <w:top w:val="none" w:sz="0" w:space="0" w:color="auto"/>
        <w:left w:val="none" w:sz="0" w:space="0" w:color="auto"/>
        <w:bottom w:val="none" w:sz="0" w:space="0" w:color="auto"/>
        <w:right w:val="none" w:sz="0" w:space="0" w:color="auto"/>
      </w:divBdr>
    </w:div>
    <w:div w:id="277688146">
      <w:bodyDiv w:val="1"/>
      <w:marLeft w:val="0"/>
      <w:marRight w:val="0"/>
      <w:marTop w:val="0"/>
      <w:marBottom w:val="0"/>
      <w:divBdr>
        <w:top w:val="none" w:sz="0" w:space="0" w:color="auto"/>
        <w:left w:val="none" w:sz="0" w:space="0" w:color="auto"/>
        <w:bottom w:val="none" w:sz="0" w:space="0" w:color="auto"/>
        <w:right w:val="none" w:sz="0" w:space="0" w:color="auto"/>
      </w:divBdr>
    </w:div>
    <w:div w:id="279800761">
      <w:bodyDiv w:val="1"/>
      <w:marLeft w:val="0"/>
      <w:marRight w:val="0"/>
      <w:marTop w:val="0"/>
      <w:marBottom w:val="0"/>
      <w:divBdr>
        <w:top w:val="none" w:sz="0" w:space="0" w:color="auto"/>
        <w:left w:val="none" w:sz="0" w:space="0" w:color="auto"/>
        <w:bottom w:val="none" w:sz="0" w:space="0" w:color="auto"/>
        <w:right w:val="none" w:sz="0" w:space="0" w:color="auto"/>
      </w:divBdr>
    </w:div>
    <w:div w:id="280578647">
      <w:bodyDiv w:val="1"/>
      <w:marLeft w:val="0"/>
      <w:marRight w:val="0"/>
      <w:marTop w:val="0"/>
      <w:marBottom w:val="0"/>
      <w:divBdr>
        <w:top w:val="none" w:sz="0" w:space="0" w:color="auto"/>
        <w:left w:val="none" w:sz="0" w:space="0" w:color="auto"/>
        <w:bottom w:val="none" w:sz="0" w:space="0" w:color="auto"/>
        <w:right w:val="none" w:sz="0" w:space="0" w:color="auto"/>
      </w:divBdr>
    </w:div>
    <w:div w:id="280848139">
      <w:bodyDiv w:val="1"/>
      <w:marLeft w:val="0"/>
      <w:marRight w:val="0"/>
      <w:marTop w:val="0"/>
      <w:marBottom w:val="0"/>
      <w:divBdr>
        <w:top w:val="none" w:sz="0" w:space="0" w:color="auto"/>
        <w:left w:val="none" w:sz="0" w:space="0" w:color="auto"/>
        <w:bottom w:val="none" w:sz="0" w:space="0" w:color="auto"/>
        <w:right w:val="none" w:sz="0" w:space="0" w:color="auto"/>
      </w:divBdr>
    </w:div>
    <w:div w:id="282618154">
      <w:bodyDiv w:val="1"/>
      <w:marLeft w:val="0"/>
      <w:marRight w:val="0"/>
      <w:marTop w:val="0"/>
      <w:marBottom w:val="0"/>
      <w:divBdr>
        <w:top w:val="none" w:sz="0" w:space="0" w:color="auto"/>
        <w:left w:val="none" w:sz="0" w:space="0" w:color="auto"/>
        <w:bottom w:val="none" w:sz="0" w:space="0" w:color="auto"/>
        <w:right w:val="none" w:sz="0" w:space="0" w:color="auto"/>
      </w:divBdr>
    </w:div>
    <w:div w:id="285546352">
      <w:bodyDiv w:val="1"/>
      <w:marLeft w:val="0"/>
      <w:marRight w:val="0"/>
      <w:marTop w:val="0"/>
      <w:marBottom w:val="0"/>
      <w:divBdr>
        <w:top w:val="none" w:sz="0" w:space="0" w:color="auto"/>
        <w:left w:val="none" w:sz="0" w:space="0" w:color="auto"/>
        <w:bottom w:val="none" w:sz="0" w:space="0" w:color="auto"/>
        <w:right w:val="none" w:sz="0" w:space="0" w:color="auto"/>
      </w:divBdr>
    </w:div>
    <w:div w:id="287051029">
      <w:bodyDiv w:val="1"/>
      <w:marLeft w:val="0"/>
      <w:marRight w:val="0"/>
      <w:marTop w:val="0"/>
      <w:marBottom w:val="0"/>
      <w:divBdr>
        <w:top w:val="none" w:sz="0" w:space="0" w:color="auto"/>
        <w:left w:val="none" w:sz="0" w:space="0" w:color="auto"/>
        <w:bottom w:val="none" w:sz="0" w:space="0" w:color="auto"/>
        <w:right w:val="none" w:sz="0" w:space="0" w:color="auto"/>
      </w:divBdr>
    </w:div>
    <w:div w:id="287126999">
      <w:bodyDiv w:val="1"/>
      <w:marLeft w:val="0"/>
      <w:marRight w:val="0"/>
      <w:marTop w:val="0"/>
      <w:marBottom w:val="0"/>
      <w:divBdr>
        <w:top w:val="none" w:sz="0" w:space="0" w:color="auto"/>
        <w:left w:val="none" w:sz="0" w:space="0" w:color="auto"/>
        <w:bottom w:val="none" w:sz="0" w:space="0" w:color="auto"/>
        <w:right w:val="none" w:sz="0" w:space="0" w:color="auto"/>
      </w:divBdr>
    </w:div>
    <w:div w:id="288829645">
      <w:bodyDiv w:val="1"/>
      <w:marLeft w:val="0"/>
      <w:marRight w:val="0"/>
      <w:marTop w:val="0"/>
      <w:marBottom w:val="0"/>
      <w:divBdr>
        <w:top w:val="none" w:sz="0" w:space="0" w:color="auto"/>
        <w:left w:val="none" w:sz="0" w:space="0" w:color="auto"/>
        <w:bottom w:val="none" w:sz="0" w:space="0" w:color="auto"/>
        <w:right w:val="none" w:sz="0" w:space="0" w:color="auto"/>
      </w:divBdr>
    </w:div>
    <w:div w:id="290088759">
      <w:bodyDiv w:val="1"/>
      <w:marLeft w:val="0"/>
      <w:marRight w:val="0"/>
      <w:marTop w:val="0"/>
      <w:marBottom w:val="0"/>
      <w:divBdr>
        <w:top w:val="none" w:sz="0" w:space="0" w:color="auto"/>
        <w:left w:val="none" w:sz="0" w:space="0" w:color="auto"/>
        <w:bottom w:val="none" w:sz="0" w:space="0" w:color="auto"/>
        <w:right w:val="none" w:sz="0" w:space="0" w:color="auto"/>
      </w:divBdr>
    </w:div>
    <w:div w:id="290288302">
      <w:bodyDiv w:val="1"/>
      <w:marLeft w:val="0"/>
      <w:marRight w:val="0"/>
      <w:marTop w:val="0"/>
      <w:marBottom w:val="0"/>
      <w:divBdr>
        <w:top w:val="none" w:sz="0" w:space="0" w:color="auto"/>
        <w:left w:val="none" w:sz="0" w:space="0" w:color="auto"/>
        <w:bottom w:val="none" w:sz="0" w:space="0" w:color="auto"/>
        <w:right w:val="none" w:sz="0" w:space="0" w:color="auto"/>
      </w:divBdr>
    </w:div>
    <w:div w:id="290405801">
      <w:bodyDiv w:val="1"/>
      <w:marLeft w:val="0"/>
      <w:marRight w:val="0"/>
      <w:marTop w:val="0"/>
      <w:marBottom w:val="0"/>
      <w:divBdr>
        <w:top w:val="none" w:sz="0" w:space="0" w:color="auto"/>
        <w:left w:val="none" w:sz="0" w:space="0" w:color="auto"/>
        <w:bottom w:val="none" w:sz="0" w:space="0" w:color="auto"/>
        <w:right w:val="none" w:sz="0" w:space="0" w:color="auto"/>
      </w:divBdr>
    </w:div>
    <w:div w:id="293028612">
      <w:bodyDiv w:val="1"/>
      <w:marLeft w:val="0"/>
      <w:marRight w:val="0"/>
      <w:marTop w:val="0"/>
      <w:marBottom w:val="0"/>
      <w:divBdr>
        <w:top w:val="none" w:sz="0" w:space="0" w:color="auto"/>
        <w:left w:val="none" w:sz="0" w:space="0" w:color="auto"/>
        <w:bottom w:val="none" w:sz="0" w:space="0" w:color="auto"/>
        <w:right w:val="none" w:sz="0" w:space="0" w:color="auto"/>
      </w:divBdr>
    </w:div>
    <w:div w:id="293799385">
      <w:bodyDiv w:val="1"/>
      <w:marLeft w:val="0"/>
      <w:marRight w:val="0"/>
      <w:marTop w:val="0"/>
      <w:marBottom w:val="0"/>
      <w:divBdr>
        <w:top w:val="none" w:sz="0" w:space="0" w:color="auto"/>
        <w:left w:val="none" w:sz="0" w:space="0" w:color="auto"/>
        <w:bottom w:val="none" w:sz="0" w:space="0" w:color="auto"/>
        <w:right w:val="none" w:sz="0" w:space="0" w:color="auto"/>
      </w:divBdr>
    </w:div>
    <w:div w:id="298270780">
      <w:bodyDiv w:val="1"/>
      <w:marLeft w:val="0"/>
      <w:marRight w:val="0"/>
      <w:marTop w:val="0"/>
      <w:marBottom w:val="0"/>
      <w:divBdr>
        <w:top w:val="none" w:sz="0" w:space="0" w:color="auto"/>
        <w:left w:val="none" w:sz="0" w:space="0" w:color="auto"/>
        <w:bottom w:val="none" w:sz="0" w:space="0" w:color="auto"/>
        <w:right w:val="none" w:sz="0" w:space="0" w:color="auto"/>
      </w:divBdr>
    </w:div>
    <w:div w:id="299192365">
      <w:bodyDiv w:val="1"/>
      <w:marLeft w:val="0"/>
      <w:marRight w:val="0"/>
      <w:marTop w:val="0"/>
      <w:marBottom w:val="0"/>
      <w:divBdr>
        <w:top w:val="none" w:sz="0" w:space="0" w:color="auto"/>
        <w:left w:val="none" w:sz="0" w:space="0" w:color="auto"/>
        <w:bottom w:val="none" w:sz="0" w:space="0" w:color="auto"/>
        <w:right w:val="none" w:sz="0" w:space="0" w:color="auto"/>
      </w:divBdr>
    </w:div>
    <w:div w:id="302855097">
      <w:bodyDiv w:val="1"/>
      <w:marLeft w:val="0"/>
      <w:marRight w:val="0"/>
      <w:marTop w:val="0"/>
      <w:marBottom w:val="0"/>
      <w:divBdr>
        <w:top w:val="none" w:sz="0" w:space="0" w:color="auto"/>
        <w:left w:val="none" w:sz="0" w:space="0" w:color="auto"/>
        <w:bottom w:val="none" w:sz="0" w:space="0" w:color="auto"/>
        <w:right w:val="none" w:sz="0" w:space="0" w:color="auto"/>
      </w:divBdr>
    </w:div>
    <w:div w:id="302855247">
      <w:bodyDiv w:val="1"/>
      <w:marLeft w:val="0"/>
      <w:marRight w:val="0"/>
      <w:marTop w:val="0"/>
      <w:marBottom w:val="0"/>
      <w:divBdr>
        <w:top w:val="none" w:sz="0" w:space="0" w:color="auto"/>
        <w:left w:val="none" w:sz="0" w:space="0" w:color="auto"/>
        <w:bottom w:val="none" w:sz="0" w:space="0" w:color="auto"/>
        <w:right w:val="none" w:sz="0" w:space="0" w:color="auto"/>
      </w:divBdr>
    </w:div>
    <w:div w:id="304089106">
      <w:bodyDiv w:val="1"/>
      <w:marLeft w:val="0"/>
      <w:marRight w:val="0"/>
      <w:marTop w:val="0"/>
      <w:marBottom w:val="0"/>
      <w:divBdr>
        <w:top w:val="none" w:sz="0" w:space="0" w:color="auto"/>
        <w:left w:val="none" w:sz="0" w:space="0" w:color="auto"/>
        <w:bottom w:val="none" w:sz="0" w:space="0" w:color="auto"/>
        <w:right w:val="none" w:sz="0" w:space="0" w:color="auto"/>
      </w:divBdr>
    </w:div>
    <w:div w:id="305087555">
      <w:bodyDiv w:val="1"/>
      <w:marLeft w:val="0"/>
      <w:marRight w:val="0"/>
      <w:marTop w:val="0"/>
      <w:marBottom w:val="0"/>
      <w:divBdr>
        <w:top w:val="none" w:sz="0" w:space="0" w:color="auto"/>
        <w:left w:val="none" w:sz="0" w:space="0" w:color="auto"/>
        <w:bottom w:val="none" w:sz="0" w:space="0" w:color="auto"/>
        <w:right w:val="none" w:sz="0" w:space="0" w:color="auto"/>
      </w:divBdr>
    </w:div>
    <w:div w:id="307171707">
      <w:bodyDiv w:val="1"/>
      <w:marLeft w:val="0"/>
      <w:marRight w:val="0"/>
      <w:marTop w:val="0"/>
      <w:marBottom w:val="0"/>
      <w:divBdr>
        <w:top w:val="none" w:sz="0" w:space="0" w:color="auto"/>
        <w:left w:val="none" w:sz="0" w:space="0" w:color="auto"/>
        <w:bottom w:val="none" w:sz="0" w:space="0" w:color="auto"/>
        <w:right w:val="none" w:sz="0" w:space="0" w:color="auto"/>
      </w:divBdr>
    </w:div>
    <w:div w:id="307248148">
      <w:bodyDiv w:val="1"/>
      <w:marLeft w:val="0"/>
      <w:marRight w:val="0"/>
      <w:marTop w:val="0"/>
      <w:marBottom w:val="0"/>
      <w:divBdr>
        <w:top w:val="none" w:sz="0" w:space="0" w:color="auto"/>
        <w:left w:val="none" w:sz="0" w:space="0" w:color="auto"/>
        <w:bottom w:val="none" w:sz="0" w:space="0" w:color="auto"/>
        <w:right w:val="none" w:sz="0" w:space="0" w:color="auto"/>
      </w:divBdr>
    </w:div>
    <w:div w:id="311445445">
      <w:bodyDiv w:val="1"/>
      <w:marLeft w:val="0"/>
      <w:marRight w:val="0"/>
      <w:marTop w:val="0"/>
      <w:marBottom w:val="0"/>
      <w:divBdr>
        <w:top w:val="none" w:sz="0" w:space="0" w:color="auto"/>
        <w:left w:val="none" w:sz="0" w:space="0" w:color="auto"/>
        <w:bottom w:val="none" w:sz="0" w:space="0" w:color="auto"/>
        <w:right w:val="none" w:sz="0" w:space="0" w:color="auto"/>
      </w:divBdr>
    </w:div>
    <w:div w:id="312680954">
      <w:bodyDiv w:val="1"/>
      <w:marLeft w:val="0"/>
      <w:marRight w:val="0"/>
      <w:marTop w:val="0"/>
      <w:marBottom w:val="0"/>
      <w:divBdr>
        <w:top w:val="none" w:sz="0" w:space="0" w:color="auto"/>
        <w:left w:val="none" w:sz="0" w:space="0" w:color="auto"/>
        <w:bottom w:val="none" w:sz="0" w:space="0" w:color="auto"/>
        <w:right w:val="none" w:sz="0" w:space="0" w:color="auto"/>
      </w:divBdr>
    </w:div>
    <w:div w:id="314529854">
      <w:bodyDiv w:val="1"/>
      <w:marLeft w:val="0"/>
      <w:marRight w:val="0"/>
      <w:marTop w:val="0"/>
      <w:marBottom w:val="0"/>
      <w:divBdr>
        <w:top w:val="none" w:sz="0" w:space="0" w:color="auto"/>
        <w:left w:val="none" w:sz="0" w:space="0" w:color="auto"/>
        <w:bottom w:val="none" w:sz="0" w:space="0" w:color="auto"/>
        <w:right w:val="none" w:sz="0" w:space="0" w:color="auto"/>
      </w:divBdr>
    </w:div>
    <w:div w:id="314573294">
      <w:bodyDiv w:val="1"/>
      <w:marLeft w:val="0"/>
      <w:marRight w:val="0"/>
      <w:marTop w:val="0"/>
      <w:marBottom w:val="0"/>
      <w:divBdr>
        <w:top w:val="none" w:sz="0" w:space="0" w:color="auto"/>
        <w:left w:val="none" w:sz="0" w:space="0" w:color="auto"/>
        <w:bottom w:val="none" w:sz="0" w:space="0" w:color="auto"/>
        <w:right w:val="none" w:sz="0" w:space="0" w:color="auto"/>
      </w:divBdr>
    </w:div>
    <w:div w:id="317460918">
      <w:bodyDiv w:val="1"/>
      <w:marLeft w:val="0"/>
      <w:marRight w:val="0"/>
      <w:marTop w:val="0"/>
      <w:marBottom w:val="0"/>
      <w:divBdr>
        <w:top w:val="none" w:sz="0" w:space="0" w:color="auto"/>
        <w:left w:val="none" w:sz="0" w:space="0" w:color="auto"/>
        <w:bottom w:val="none" w:sz="0" w:space="0" w:color="auto"/>
        <w:right w:val="none" w:sz="0" w:space="0" w:color="auto"/>
      </w:divBdr>
    </w:div>
    <w:div w:id="317612826">
      <w:bodyDiv w:val="1"/>
      <w:marLeft w:val="0"/>
      <w:marRight w:val="0"/>
      <w:marTop w:val="0"/>
      <w:marBottom w:val="0"/>
      <w:divBdr>
        <w:top w:val="none" w:sz="0" w:space="0" w:color="auto"/>
        <w:left w:val="none" w:sz="0" w:space="0" w:color="auto"/>
        <w:bottom w:val="none" w:sz="0" w:space="0" w:color="auto"/>
        <w:right w:val="none" w:sz="0" w:space="0" w:color="auto"/>
      </w:divBdr>
    </w:div>
    <w:div w:id="321855975">
      <w:bodyDiv w:val="1"/>
      <w:marLeft w:val="0"/>
      <w:marRight w:val="0"/>
      <w:marTop w:val="0"/>
      <w:marBottom w:val="0"/>
      <w:divBdr>
        <w:top w:val="none" w:sz="0" w:space="0" w:color="auto"/>
        <w:left w:val="none" w:sz="0" w:space="0" w:color="auto"/>
        <w:bottom w:val="none" w:sz="0" w:space="0" w:color="auto"/>
        <w:right w:val="none" w:sz="0" w:space="0" w:color="auto"/>
      </w:divBdr>
    </w:div>
    <w:div w:id="324211926">
      <w:bodyDiv w:val="1"/>
      <w:marLeft w:val="0"/>
      <w:marRight w:val="0"/>
      <w:marTop w:val="0"/>
      <w:marBottom w:val="0"/>
      <w:divBdr>
        <w:top w:val="none" w:sz="0" w:space="0" w:color="auto"/>
        <w:left w:val="none" w:sz="0" w:space="0" w:color="auto"/>
        <w:bottom w:val="none" w:sz="0" w:space="0" w:color="auto"/>
        <w:right w:val="none" w:sz="0" w:space="0" w:color="auto"/>
      </w:divBdr>
    </w:div>
    <w:div w:id="324824136">
      <w:bodyDiv w:val="1"/>
      <w:marLeft w:val="0"/>
      <w:marRight w:val="0"/>
      <w:marTop w:val="0"/>
      <w:marBottom w:val="0"/>
      <w:divBdr>
        <w:top w:val="none" w:sz="0" w:space="0" w:color="auto"/>
        <w:left w:val="none" w:sz="0" w:space="0" w:color="auto"/>
        <w:bottom w:val="none" w:sz="0" w:space="0" w:color="auto"/>
        <w:right w:val="none" w:sz="0" w:space="0" w:color="auto"/>
      </w:divBdr>
    </w:div>
    <w:div w:id="325087123">
      <w:bodyDiv w:val="1"/>
      <w:marLeft w:val="0"/>
      <w:marRight w:val="0"/>
      <w:marTop w:val="0"/>
      <w:marBottom w:val="0"/>
      <w:divBdr>
        <w:top w:val="none" w:sz="0" w:space="0" w:color="auto"/>
        <w:left w:val="none" w:sz="0" w:space="0" w:color="auto"/>
        <w:bottom w:val="none" w:sz="0" w:space="0" w:color="auto"/>
        <w:right w:val="none" w:sz="0" w:space="0" w:color="auto"/>
      </w:divBdr>
    </w:div>
    <w:div w:id="325209133">
      <w:bodyDiv w:val="1"/>
      <w:marLeft w:val="0"/>
      <w:marRight w:val="0"/>
      <w:marTop w:val="0"/>
      <w:marBottom w:val="0"/>
      <w:divBdr>
        <w:top w:val="none" w:sz="0" w:space="0" w:color="auto"/>
        <w:left w:val="none" w:sz="0" w:space="0" w:color="auto"/>
        <w:bottom w:val="none" w:sz="0" w:space="0" w:color="auto"/>
        <w:right w:val="none" w:sz="0" w:space="0" w:color="auto"/>
      </w:divBdr>
    </w:div>
    <w:div w:id="325280677">
      <w:bodyDiv w:val="1"/>
      <w:marLeft w:val="0"/>
      <w:marRight w:val="0"/>
      <w:marTop w:val="0"/>
      <w:marBottom w:val="0"/>
      <w:divBdr>
        <w:top w:val="none" w:sz="0" w:space="0" w:color="auto"/>
        <w:left w:val="none" w:sz="0" w:space="0" w:color="auto"/>
        <w:bottom w:val="none" w:sz="0" w:space="0" w:color="auto"/>
        <w:right w:val="none" w:sz="0" w:space="0" w:color="auto"/>
      </w:divBdr>
    </w:div>
    <w:div w:id="325669545">
      <w:bodyDiv w:val="1"/>
      <w:marLeft w:val="0"/>
      <w:marRight w:val="0"/>
      <w:marTop w:val="0"/>
      <w:marBottom w:val="0"/>
      <w:divBdr>
        <w:top w:val="none" w:sz="0" w:space="0" w:color="auto"/>
        <w:left w:val="none" w:sz="0" w:space="0" w:color="auto"/>
        <w:bottom w:val="none" w:sz="0" w:space="0" w:color="auto"/>
        <w:right w:val="none" w:sz="0" w:space="0" w:color="auto"/>
      </w:divBdr>
    </w:div>
    <w:div w:id="326173119">
      <w:bodyDiv w:val="1"/>
      <w:marLeft w:val="0"/>
      <w:marRight w:val="0"/>
      <w:marTop w:val="0"/>
      <w:marBottom w:val="0"/>
      <w:divBdr>
        <w:top w:val="none" w:sz="0" w:space="0" w:color="auto"/>
        <w:left w:val="none" w:sz="0" w:space="0" w:color="auto"/>
        <w:bottom w:val="none" w:sz="0" w:space="0" w:color="auto"/>
        <w:right w:val="none" w:sz="0" w:space="0" w:color="auto"/>
      </w:divBdr>
    </w:div>
    <w:div w:id="326832258">
      <w:bodyDiv w:val="1"/>
      <w:marLeft w:val="0"/>
      <w:marRight w:val="0"/>
      <w:marTop w:val="0"/>
      <w:marBottom w:val="0"/>
      <w:divBdr>
        <w:top w:val="none" w:sz="0" w:space="0" w:color="auto"/>
        <w:left w:val="none" w:sz="0" w:space="0" w:color="auto"/>
        <w:bottom w:val="none" w:sz="0" w:space="0" w:color="auto"/>
        <w:right w:val="none" w:sz="0" w:space="0" w:color="auto"/>
      </w:divBdr>
    </w:div>
    <w:div w:id="331183794">
      <w:bodyDiv w:val="1"/>
      <w:marLeft w:val="0"/>
      <w:marRight w:val="0"/>
      <w:marTop w:val="0"/>
      <w:marBottom w:val="0"/>
      <w:divBdr>
        <w:top w:val="none" w:sz="0" w:space="0" w:color="auto"/>
        <w:left w:val="none" w:sz="0" w:space="0" w:color="auto"/>
        <w:bottom w:val="none" w:sz="0" w:space="0" w:color="auto"/>
        <w:right w:val="none" w:sz="0" w:space="0" w:color="auto"/>
      </w:divBdr>
    </w:div>
    <w:div w:id="332145483">
      <w:bodyDiv w:val="1"/>
      <w:marLeft w:val="0"/>
      <w:marRight w:val="0"/>
      <w:marTop w:val="0"/>
      <w:marBottom w:val="0"/>
      <w:divBdr>
        <w:top w:val="none" w:sz="0" w:space="0" w:color="auto"/>
        <w:left w:val="none" w:sz="0" w:space="0" w:color="auto"/>
        <w:bottom w:val="none" w:sz="0" w:space="0" w:color="auto"/>
        <w:right w:val="none" w:sz="0" w:space="0" w:color="auto"/>
      </w:divBdr>
    </w:div>
    <w:div w:id="333000308">
      <w:bodyDiv w:val="1"/>
      <w:marLeft w:val="0"/>
      <w:marRight w:val="0"/>
      <w:marTop w:val="0"/>
      <w:marBottom w:val="0"/>
      <w:divBdr>
        <w:top w:val="none" w:sz="0" w:space="0" w:color="auto"/>
        <w:left w:val="none" w:sz="0" w:space="0" w:color="auto"/>
        <w:bottom w:val="none" w:sz="0" w:space="0" w:color="auto"/>
        <w:right w:val="none" w:sz="0" w:space="0" w:color="auto"/>
      </w:divBdr>
    </w:div>
    <w:div w:id="333143754">
      <w:bodyDiv w:val="1"/>
      <w:marLeft w:val="0"/>
      <w:marRight w:val="0"/>
      <w:marTop w:val="0"/>
      <w:marBottom w:val="0"/>
      <w:divBdr>
        <w:top w:val="none" w:sz="0" w:space="0" w:color="auto"/>
        <w:left w:val="none" w:sz="0" w:space="0" w:color="auto"/>
        <w:bottom w:val="none" w:sz="0" w:space="0" w:color="auto"/>
        <w:right w:val="none" w:sz="0" w:space="0" w:color="auto"/>
      </w:divBdr>
    </w:div>
    <w:div w:id="334040672">
      <w:bodyDiv w:val="1"/>
      <w:marLeft w:val="0"/>
      <w:marRight w:val="0"/>
      <w:marTop w:val="0"/>
      <w:marBottom w:val="0"/>
      <w:divBdr>
        <w:top w:val="none" w:sz="0" w:space="0" w:color="auto"/>
        <w:left w:val="none" w:sz="0" w:space="0" w:color="auto"/>
        <w:bottom w:val="none" w:sz="0" w:space="0" w:color="auto"/>
        <w:right w:val="none" w:sz="0" w:space="0" w:color="auto"/>
      </w:divBdr>
    </w:div>
    <w:div w:id="335117252">
      <w:bodyDiv w:val="1"/>
      <w:marLeft w:val="0"/>
      <w:marRight w:val="0"/>
      <w:marTop w:val="0"/>
      <w:marBottom w:val="0"/>
      <w:divBdr>
        <w:top w:val="none" w:sz="0" w:space="0" w:color="auto"/>
        <w:left w:val="none" w:sz="0" w:space="0" w:color="auto"/>
        <w:bottom w:val="none" w:sz="0" w:space="0" w:color="auto"/>
        <w:right w:val="none" w:sz="0" w:space="0" w:color="auto"/>
      </w:divBdr>
    </w:div>
    <w:div w:id="336808056">
      <w:bodyDiv w:val="1"/>
      <w:marLeft w:val="0"/>
      <w:marRight w:val="0"/>
      <w:marTop w:val="0"/>
      <w:marBottom w:val="0"/>
      <w:divBdr>
        <w:top w:val="none" w:sz="0" w:space="0" w:color="auto"/>
        <w:left w:val="none" w:sz="0" w:space="0" w:color="auto"/>
        <w:bottom w:val="none" w:sz="0" w:space="0" w:color="auto"/>
        <w:right w:val="none" w:sz="0" w:space="0" w:color="auto"/>
      </w:divBdr>
    </w:div>
    <w:div w:id="338241540">
      <w:bodyDiv w:val="1"/>
      <w:marLeft w:val="0"/>
      <w:marRight w:val="0"/>
      <w:marTop w:val="0"/>
      <w:marBottom w:val="0"/>
      <w:divBdr>
        <w:top w:val="none" w:sz="0" w:space="0" w:color="auto"/>
        <w:left w:val="none" w:sz="0" w:space="0" w:color="auto"/>
        <w:bottom w:val="none" w:sz="0" w:space="0" w:color="auto"/>
        <w:right w:val="none" w:sz="0" w:space="0" w:color="auto"/>
      </w:divBdr>
    </w:div>
    <w:div w:id="339745121">
      <w:bodyDiv w:val="1"/>
      <w:marLeft w:val="0"/>
      <w:marRight w:val="0"/>
      <w:marTop w:val="0"/>
      <w:marBottom w:val="0"/>
      <w:divBdr>
        <w:top w:val="none" w:sz="0" w:space="0" w:color="auto"/>
        <w:left w:val="none" w:sz="0" w:space="0" w:color="auto"/>
        <w:bottom w:val="none" w:sz="0" w:space="0" w:color="auto"/>
        <w:right w:val="none" w:sz="0" w:space="0" w:color="auto"/>
      </w:divBdr>
    </w:div>
    <w:div w:id="340469712">
      <w:bodyDiv w:val="1"/>
      <w:marLeft w:val="0"/>
      <w:marRight w:val="0"/>
      <w:marTop w:val="0"/>
      <w:marBottom w:val="0"/>
      <w:divBdr>
        <w:top w:val="none" w:sz="0" w:space="0" w:color="auto"/>
        <w:left w:val="none" w:sz="0" w:space="0" w:color="auto"/>
        <w:bottom w:val="none" w:sz="0" w:space="0" w:color="auto"/>
        <w:right w:val="none" w:sz="0" w:space="0" w:color="auto"/>
      </w:divBdr>
    </w:div>
    <w:div w:id="341904253">
      <w:bodyDiv w:val="1"/>
      <w:marLeft w:val="0"/>
      <w:marRight w:val="0"/>
      <w:marTop w:val="0"/>
      <w:marBottom w:val="0"/>
      <w:divBdr>
        <w:top w:val="none" w:sz="0" w:space="0" w:color="auto"/>
        <w:left w:val="none" w:sz="0" w:space="0" w:color="auto"/>
        <w:bottom w:val="none" w:sz="0" w:space="0" w:color="auto"/>
        <w:right w:val="none" w:sz="0" w:space="0" w:color="auto"/>
      </w:divBdr>
    </w:div>
    <w:div w:id="341929838">
      <w:bodyDiv w:val="1"/>
      <w:marLeft w:val="0"/>
      <w:marRight w:val="0"/>
      <w:marTop w:val="0"/>
      <w:marBottom w:val="0"/>
      <w:divBdr>
        <w:top w:val="none" w:sz="0" w:space="0" w:color="auto"/>
        <w:left w:val="none" w:sz="0" w:space="0" w:color="auto"/>
        <w:bottom w:val="none" w:sz="0" w:space="0" w:color="auto"/>
        <w:right w:val="none" w:sz="0" w:space="0" w:color="auto"/>
      </w:divBdr>
    </w:div>
    <w:div w:id="343943460">
      <w:bodyDiv w:val="1"/>
      <w:marLeft w:val="0"/>
      <w:marRight w:val="0"/>
      <w:marTop w:val="0"/>
      <w:marBottom w:val="0"/>
      <w:divBdr>
        <w:top w:val="none" w:sz="0" w:space="0" w:color="auto"/>
        <w:left w:val="none" w:sz="0" w:space="0" w:color="auto"/>
        <w:bottom w:val="none" w:sz="0" w:space="0" w:color="auto"/>
        <w:right w:val="none" w:sz="0" w:space="0" w:color="auto"/>
      </w:divBdr>
    </w:div>
    <w:div w:id="346104184">
      <w:bodyDiv w:val="1"/>
      <w:marLeft w:val="0"/>
      <w:marRight w:val="0"/>
      <w:marTop w:val="0"/>
      <w:marBottom w:val="0"/>
      <w:divBdr>
        <w:top w:val="none" w:sz="0" w:space="0" w:color="auto"/>
        <w:left w:val="none" w:sz="0" w:space="0" w:color="auto"/>
        <w:bottom w:val="none" w:sz="0" w:space="0" w:color="auto"/>
        <w:right w:val="none" w:sz="0" w:space="0" w:color="auto"/>
      </w:divBdr>
    </w:div>
    <w:div w:id="346177287">
      <w:bodyDiv w:val="1"/>
      <w:marLeft w:val="0"/>
      <w:marRight w:val="0"/>
      <w:marTop w:val="0"/>
      <w:marBottom w:val="0"/>
      <w:divBdr>
        <w:top w:val="none" w:sz="0" w:space="0" w:color="auto"/>
        <w:left w:val="none" w:sz="0" w:space="0" w:color="auto"/>
        <w:bottom w:val="none" w:sz="0" w:space="0" w:color="auto"/>
        <w:right w:val="none" w:sz="0" w:space="0" w:color="auto"/>
      </w:divBdr>
    </w:div>
    <w:div w:id="348215346">
      <w:bodyDiv w:val="1"/>
      <w:marLeft w:val="0"/>
      <w:marRight w:val="0"/>
      <w:marTop w:val="0"/>
      <w:marBottom w:val="0"/>
      <w:divBdr>
        <w:top w:val="none" w:sz="0" w:space="0" w:color="auto"/>
        <w:left w:val="none" w:sz="0" w:space="0" w:color="auto"/>
        <w:bottom w:val="none" w:sz="0" w:space="0" w:color="auto"/>
        <w:right w:val="none" w:sz="0" w:space="0" w:color="auto"/>
      </w:divBdr>
    </w:div>
    <w:div w:id="348600864">
      <w:bodyDiv w:val="1"/>
      <w:marLeft w:val="0"/>
      <w:marRight w:val="0"/>
      <w:marTop w:val="0"/>
      <w:marBottom w:val="0"/>
      <w:divBdr>
        <w:top w:val="none" w:sz="0" w:space="0" w:color="auto"/>
        <w:left w:val="none" w:sz="0" w:space="0" w:color="auto"/>
        <w:bottom w:val="none" w:sz="0" w:space="0" w:color="auto"/>
        <w:right w:val="none" w:sz="0" w:space="0" w:color="auto"/>
      </w:divBdr>
    </w:div>
    <w:div w:id="349183836">
      <w:bodyDiv w:val="1"/>
      <w:marLeft w:val="0"/>
      <w:marRight w:val="0"/>
      <w:marTop w:val="0"/>
      <w:marBottom w:val="0"/>
      <w:divBdr>
        <w:top w:val="none" w:sz="0" w:space="0" w:color="auto"/>
        <w:left w:val="none" w:sz="0" w:space="0" w:color="auto"/>
        <w:bottom w:val="none" w:sz="0" w:space="0" w:color="auto"/>
        <w:right w:val="none" w:sz="0" w:space="0" w:color="auto"/>
      </w:divBdr>
    </w:div>
    <w:div w:id="350230230">
      <w:bodyDiv w:val="1"/>
      <w:marLeft w:val="0"/>
      <w:marRight w:val="0"/>
      <w:marTop w:val="0"/>
      <w:marBottom w:val="0"/>
      <w:divBdr>
        <w:top w:val="none" w:sz="0" w:space="0" w:color="auto"/>
        <w:left w:val="none" w:sz="0" w:space="0" w:color="auto"/>
        <w:bottom w:val="none" w:sz="0" w:space="0" w:color="auto"/>
        <w:right w:val="none" w:sz="0" w:space="0" w:color="auto"/>
      </w:divBdr>
    </w:div>
    <w:div w:id="351952955">
      <w:bodyDiv w:val="1"/>
      <w:marLeft w:val="0"/>
      <w:marRight w:val="0"/>
      <w:marTop w:val="0"/>
      <w:marBottom w:val="0"/>
      <w:divBdr>
        <w:top w:val="none" w:sz="0" w:space="0" w:color="auto"/>
        <w:left w:val="none" w:sz="0" w:space="0" w:color="auto"/>
        <w:bottom w:val="none" w:sz="0" w:space="0" w:color="auto"/>
        <w:right w:val="none" w:sz="0" w:space="0" w:color="auto"/>
      </w:divBdr>
    </w:div>
    <w:div w:id="352146288">
      <w:bodyDiv w:val="1"/>
      <w:marLeft w:val="0"/>
      <w:marRight w:val="0"/>
      <w:marTop w:val="0"/>
      <w:marBottom w:val="0"/>
      <w:divBdr>
        <w:top w:val="none" w:sz="0" w:space="0" w:color="auto"/>
        <w:left w:val="none" w:sz="0" w:space="0" w:color="auto"/>
        <w:bottom w:val="none" w:sz="0" w:space="0" w:color="auto"/>
        <w:right w:val="none" w:sz="0" w:space="0" w:color="auto"/>
      </w:divBdr>
    </w:div>
    <w:div w:id="352465367">
      <w:bodyDiv w:val="1"/>
      <w:marLeft w:val="0"/>
      <w:marRight w:val="0"/>
      <w:marTop w:val="0"/>
      <w:marBottom w:val="0"/>
      <w:divBdr>
        <w:top w:val="none" w:sz="0" w:space="0" w:color="auto"/>
        <w:left w:val="none" w:sz="0" w:space="0" w:color="auto"/>
        <w:bottom w:val="none" w:sz="0" w:space="0" w:color="auto"/>
        <w:right w:val="none" w:sz="0" w:space="0" w:color="auto"/>
      </w:divBdr>
    </w:div>
    <w:div w:id="352728536">
      <w:bodyDiv w:val="1"/>
      <w:marLeft w:val="0"/>
      <w:marRight w:val="0"/>
      <w:marTop w:val="0"/>
      <w:marBottom w:val="0"/>
      <w:divBdr>
        <w:top w:val="none" w:sz="0" w:space="0" w:color="auto"/>
        <w:left w:val="none" w:sz="0" w:space="0" w:color="auto"/>
        <w:bottom w:val="none" w:sz="0" w:space="0" w:color="auto"/>
        <w:right w:val="none" w:sz="0" w:space="0" w:color="auto"/>
      </w:divBdr>
    </w:div>
    <w:div w:id="354304486">
      <w:bodyDiv w:val="1"/>
      <w:marLeft w:val="0"/>
      <w:marRight w:val="0"/>
      <w:marTop w:val="0"/>
      <w:marBottom w:val="0"/>
      <w:divBdr>
        <w:top w:val="none" w:sz="0" w:space="0" w:color="auto"/>
        <w:left w:val="none" w:sz="0" w:space="0" w:color="auto"/>
        <w:bottom w:val="none" w:sz="0" w:space="0" w:color="auto"/>
        <w:right w:val="none" w:sz="0" w:space="0" w:color="auto"/>
      </w:divBdr>
    </w:div>
    <w:div w:id="355499349">
      <w:bodyDiv w:val="1"/>
      <w:marLeft w:val="0"/>
      <w:marRight w:val="0"/>
      <w:marTop w:val="0"/>
      <w:marBottom w:val="0"/>
      <w:divBdr>
        <w:top w:val="none" w:sz="0" w:space="0" w:color="auto"/>
        <w:left w:val="none" w:sz="0" w:space="0" w:color="auto"/>
        <w:bottom w:val="none" w:sz="0" w:space="0" w:color="auto"/>
        <w:right w:val="none" w:sz="0" w:space="0" w:color="auto"/>
      </w:divBdr>
    </w:div>
    <w:div w:id="356850123">
      <w:bodyDiv w:val="1"/>
      <w:marLeft w:val="0"/>
      <w:marRight w:val="0"/>
      <w:marTop w:val="0"/>
      <w:marBottom w:val="0"/>
      <w:divBdr>
        <w:top w:val="none" w:sz="0" w:space="0" w:color="auto"/>
        <w:left w:val="none" w:sz="0" w:space="0" w:color="auto"/>
        <w:bottom w:val="none" w:sz="0" w:space="0" w:color="auto"/>
        <w:right w:val="none" w:sz="0" w:space="0" w:color="auto"/>
      </w:divBdr>
    </w:div>
    <w:div w:id="357699271">
      <w:bodyDiv w:val="1"/>
      <w:marLeft w:val="0"/>
      <w:marRight w:val="0"/>
      <w:marTop w:val="0"/>
      <w:marBottom w:val="0"/>
      <w:divBdr>
        <w:top w:val="none" w:sz="0" w:space="0" w:color="auto"/>
        <w:left w:val="none" w:sz="0" w:space="0" w:color="auto"/>
        <w:bottom w:val="none" w:sz="0" w:space="0" w:color="auto"/>
        <w:right w:val="none" w:sz="0" w:space="0" w:color="auto"/>
      </w:divBdr>
    </w:div>
    <w:div w:id="358774277">
      <w:bodyDiv w:val="1"/>
      <w:marLeft w:val="0"/>
      <w:marRight w:val="0"/>
      <w:marTop w:val="0"/>
      <w:marBottom w:val="0"/>
      <w:divBdr>
        <w:top w:val="none" w:sz="0" w:space="0" w:color="auto"/>
        <w:left w:val="none" w:sz="0" w:space="0" w:color="auto"/>
        <w:bottom w:val="none" w:sz="0" w:space="0" w:color="auto"/>
        <w:right w:val="none" w:sz="0" w:space="0" w:color="auto"/>
      </w:divBdr>
    </w:div>
    <w:div w:id="361563579">
      <w:bodyDiv w:val="1"/>
      <w:marLeft w:val="0"/>
      <w:marRight w:val="0"/>
      <w:marTop w:val="0"/>
      <w:marBottom w:val="0"/>
      <w:divBdr>
        <w:top w:val="none" w:sz="0" w:space="0" w:color="auto"/>
        <w:left w:val="none" w:sz="0" w:space="0" w:color="auto"/>
        <w:bottom w:val="none" w:sz="0" w:space="0" w:color="auto"/>
        <w:right w:val="none" w:sz="0" w:space="0" w:color="auto"/>
      </w:divBdr>
    </w:div>
    <w:div w:id="362217623">
      <w:bodyDiv w:val="1"/>
      <w:marLeft w:val="0"/>
      <w:marRight w:val="0"/>
      <w:marTop w:val="0"/>
      <w:marBottom w:val="0"/>
      <w:divBdr>
        <w:top w:val="none" w:sz="0" w:space="0" w:color="auto"/>
        <w:left w:val="none" w:sz="0" w:space="0" w:color="auto"/>
        <w:bottom w:val="none" w:sz="0" w:space="0" w:color="auto"/>
        <w:right w:val="none" w:sz="0" w:space="0" w:color="auto"/>
      </w:divBdr>
    </w:div>
    <w:div w:id="363141555">
      <w:bodyDiv w:val="1"/>
      <w:marLeft w:val="0"/>
      <w:marRight w:val="0"/>
      <w:marTop w:val="0"/>
      <w:marBottom w:val="0"/>
      <w:divBdr>
        <w:top w:val="none" w:sz="0" w:space="0" w:color="auto"/>
        <w:left w:val="none" w:sz="0" w:space="0" w:color="auto"/>
        <w:bottom w:val="none" w:sz="0" w:space="0" w:color="auto"/>
        <w:right w:val="none" w:sz="0" w:space="0" w:color="auto"/>
      </w:divBdr>
    </w:div>
    <w:div w:id="363484209">
      <w:bodyDiv w:val="1"/>
      <w:marLeft w:val="0"/>
      <w:marRight w:val="0"/>
      <w:marTop w:val="0"/>
      <w:marBottom w:val="0"/>
      <w:divBdr>
        <w:top w:val="none" w:sz="0" w:space="0" w:color="auto"/>
        <w:left w:val="none" w:sz="0" w:space="0" w:color="auto"/>
        <w:bottom w:val="none" w:sz="0" w:space="0" w:color="auto"/>
        <w:right w:val="none" w:sz="0" w:space="0" w:color="auto"/>
      </w:divBdr>
    </w:div>
    <w:div w:id="365132744">
      <w:bodyDiv w:val="1"/>
      <w:marLeft w:val="0"/>
      <w:marRight w:val="0"/>
      <w:marTop w:val="0"/>
      <w:marBottom w:val="0"/>
      <w:divBdr>
        <w:top w:val="none" w:sz="0" w:space="0" w:color="auto"/>
        <w:left w:val="none" w:sz="0" w:space="0" w:color="auto"/>
        <w:bottom w:val="none" w:sz="0" w:space="0" w:color="auto"/>
        <w:right w:val="none" w:sz="0" w:space="0" w:color="auto"/>
      </w:divBdr>
    </w:div>
    <w:div w:id="365831761">
      <w:bodyDiv w:val="1"/>
      <w:marLeft w:val="0"/>
      <w:marRight w:val="0"/>
      <w:marTop w:val="0"/>
      <w:marBottom w:val="0"/>
      <w:divBdr>
        <w:top w:val="none" w:sz="0" w:space="0" w:color="auto"/>
        <w:left w:val="none" w:sz="0" w:space="0" w:color="auto"/>
        <w:bottom w:val="none" w:sz="0" w:space="0" w:color="auto"/>
        <w:right w:val="none" w:sz="0" w:space="0" w:color="auto"/>
      </w:divBdr>
    </w:div>
    <w:div w:id="365956637">
      <w:bodyDiv w:val="1"/>
      <w:marLeft w:val="0"/>
      <w:marRight w:val="0"/>
      <w:marTop w:val="0"/>
      <w:marBottom w:val="0"/>
      <w:divBdr>
        <w:top w:val="none" w:sz="0" w:space="0" w:color="auto"/>
        <w:left w:val="none" w:sz="0" w:space="0" w:color="auto"/>
        <w:bottom w:val="none" w:sz="0" w:space="0" w:color="auto"/>
        <w:right w:val="none" w:sz="0" w:space="0" w:color="auto"/>
      </w:divBdr>
    </w:div>
    <w:div w:id="366033369">
      <w:bodyDiv w:val="1"/>
      <w:marLeft w:val="0"/>
      <w:marRight w:val="0"/>
      <w:marTop w:val="0"/>
      <w:marBottom w:val="0"/>
      <w:divBdr>
        <w:top w:val="none" w:sz="0" w:space="0" w:color="auto"/>
        <w:left w:val="none" w:sz="0" w:space="0" w:color="auto"/>
        <w:bottom w:val="none" w:sz="0" w:space="0" w:color="auto"/>
        <w:right w:val="none" w:sz="0" w:space="0" w:color="auto"/>
      </w:divBdr>
    </w:div>
    <w:div w:id="366296221">
      <w:bodyDiv w:val="1"/>
      <w:marLeft w:val="0"/>
      <w:marRight w:val="0"/>
      <w:marTop w:val="0"/>
      <w:marBottom w:val="0"/>
      <w:divBdr>
        <w:top w:val="none" w:sz="0" w:space="0" w:color="auto"/>
        <w:left w:val="none" w:sz="0" w:space="0" w:color="auto"/>
        <w:bottom w:val="none" w:sz="0" w:space="0" w:color="auto"/>
        <w:right w:val="none" w:sz="0" w:space="0" w:color="auto"/>
      </w:divBdr>
    </w:div>
    <w:div w:id="366805983">
      <w:bodyDiv w:val="1"/>
      <w:marLeft w:val="0"/>
      <w:marRight w:val="0"/>
      <w:marTop w:val="0"/>
      <w:marBottom w:val="0"/>
      <w:divBdr>
        <w:top w:val="none" w:sz="0" w:space="0" w:color="auto"/>
        <w:left w:val="none" w:sz="0" w:space="0" w:color="auto"/>
        <w:bottom w:val="none" w:sz="0" w:space="0" w:color="auto"/>
        <w:right w:val="none" w:sz="0" w:space="0" w:color="auto"/>
      </w:divBdr>
    </w:div>
    <w:div w:id="366952680">
      <w:bodyDiv w:val="1"/>
      <w:marLeft w:val="0"/>
      <w:marRight w:val="0"/>
      <w:marTop w:val="0"/>
      <w:marBottom w:val="0"/>
      <w:divBdr>
        <w:top w:val="none" w:sz="0" w:space="0" w:color="auto"/>
        <w:left w:val="none" w:sz="0" w:space="0" w:color="auto"/>
        <w:bottom w:val="none" w:sz="0" w:space="0" w:color="auto"/>
        <w:right w:val="none" w:sz="0" w:space="0" w:color="auto"/>
      </w:divBdr>
    </w:div>
    <w:div w:id="368117194">
      <w:bodyDiv w:val="1"/>
      <w:marLeft w:val="0"/>
      <w:marRight w:val="0"/>
      <w:marTop w:val="0"/>
      <w:marBottom w:val="0"/>
      <w:divBdr>
        <w:top w:val="none" w:sz="0" w:space="0" w:color="auto"/>
        <w:left w:val="none" w:sz="0" w:space="0" w:color="auto"/>
        <w:bottom w:val="none" w:sz="0" w:space="0" w:color="auto"/>
        <w:right w:val="none" w:sz="0" w:space="0" w:color="auto"/>
      </w:divBdr>
    </w:div>
    <w:div w:id="368722633">
      <w:bodyDiv w:val="1"/>
      <w:marLeft w:val="0"/>
      <w:marRight w:val="0"/>
      <w:marTop w:val="0"/>
      <w:marBottom w:val="0"/>
      <w:divBdr>
        <w:top w:val="none" w:sz="0" w:space="0" w:color="auto"/>
        <w:left w:val="none" w:sz="0" w:space="0" w:color="auto"/>
        <w:bottom w:val="none" w:sz="0" w:space="0" w:color="auto"/>
        <w:right w:val="none" w:sz="0" w:space="0" w:color="auto"/>
      </w:divBdr>
    </w:div>
    <w:div w:id="368997812">
      <w:bodyDiv w:val="1"/>
      <w:marLeft w:val="0"/>
      <w:marRight w:val="0"/>
      <w:marTop w:val="0"/>
      <w:marBottom w:val="0"/>
      <w:divBdr>
        <w:top w:val="none" w:sz="0" w:space="0" w:color="auto"/>
        <w:left w:val="none" w:sz="0" w:space="0" w:color="auto"/>
        <w:bottom w:val="none" w:sz="0" w:space="0" w:color="auto"/>
        <w:right w:val="none" w:sz="0" w:space="0" w:color="auto"/>
      </w:divBdr>
    </w:div>
    <w:div w:id="370963544">
      <w:bodyDiv w:val="1"/>
      <w:marLeft w:val="0"/>
      <w:marRight w:val="0"/>
      <w:marTop w:val="0"/>
      <w:marBottom w:val="0"/>
      <w:divBdr>
        <w:top w:val="none" w:sz="0" w:space="0" w:color="auto"/>
        <w:left w:val="none" w:sz="0" w:space="0" w:color="auto"/>
        <w:bottom w:val="none" w:sz="0" w:space="0" w:color="auto"/>
        <w:right w:val="none" w:sz="0" w:space="0" w:color="auto"/>
      </w:divBdr>
    </w:div>
    <w:div w:id="371925241">
      <w:bodyDiv w:val="1"/>
      <w:marLeft w:val="0"/>
      <w:marRight w:val="0"/>
      <w:marTop w:val="0"/>
      <w:marBottom w:val="0"/>
      <w:divBdr>
        <w:top w:val="none" w:sz="0" w:space="0" w:color="auto"/>
        <w:left w:val="none" w:sz="0" w:space="0" w:color="auto"/>
        <w:bottom w:val="none" w:sz="0" w:space="0" w:color="auto"/>
        <w:right w:val="none" w:sz="0" w:space="0" w:color="auto"/>
      </w:divBdr>
    </w:div>
    <w:div w:id="372274665">
      <w:bodyDiv w:val="1"/>
      <w:marLeft w:val="0"/>
      <w:marRight w:val="0"/>
      <w:marTop w:val="0"/>
      <w:marBottom w:val="0"/>
      <w:divBdr>
        <w:top w:val="none" w:sz="0" w:space="0" w:color="auto"/>
        <w:left w:val="none" w:sz="0" w:space="0" w:color="auto"/>
        <w:bottom w:val="none" w:sz="0" w:space="0" w:color="auto"/>
        <w:right w:val="none" w:sz="0" w:space="0" w:color="auto"/>
      </w:divBdr>
    </w:div>
    <w:div w:id="372770027">
      <w:bodyDiv w:val="1"/>
      <w:marLeft w:val="0"/>
      <w:marRight w:val="0"/>
      <w:marTop w:val="0"/>
      <w:marBottom w:val="0"/>
      <w:divBdr>
        <w:top w:val="none" w:sz="0" w:space="0" w:color="auto"/>
        <w:left w:val="none" w:sz="0" w:space="0" w:color="auto"/>
        <w:bottom w:val="none" w:sz="0" w:space="0" w:color="auto"/>
        <w:right w:val="none" w:sz="0" w:space="0" w:color="auto"/>
      </w:divBdr>
    </w:div>
    <w:div w:id="374088256">
      <w:bodyDiv w:val="1"/>
      <w:marLeft w:val="0"/>
      <w:marRight w:val="0"/>
      <w:marTop w:val="0"/>
      <w:marBottom w:val="0"/>
      <w:divBdr>
        <w:top w:val="none" w:sz="0" w:space="0" w:color="auto"/>
        <w:left w:val="none" w:sz="0" w:space="0" w:color="auto"/>
        <w:bottom w:val="none" w:sz="0" w:space="0" w:color="auto"/>
        <w:right w:val="none" w:sz="0" w:space="0" w:color="auto"/>
      </w:divBdr>
    </w:div>
    <w:div w:id="374619665">
      <w:bodyDiv w:val="1"/>
      <w:marLeft w:val="0"/>
      <w:marRight w:val="0"/>
      <w:marTop w:val="0"/>
      <w:marBottom w:val="0"/>
      <w:divBdr>
        <w:top w:val="none" w:sz="0" w:space="0" w:color="auto"/>
        <w:left w:val="none" w:sz="0" w:space="0" w:color="auto"/>
        <w:bottom w:val="none" w:sz="0" w:space="0" w:color="auto"/>
        <w:right w:val="none" w:sz="0" w:space="0" w:color="auto"/>
      </w:divBdr>
    </w:div>
    <w:div w:id="374892167">
      <w:bodyDiv w:val="1"/>
      <w:marLeft w:val="0"/>
      <w:marRight w:val="0"/>
      <w:marTop w:val="0"/>
      <w:marBottom w:val="0"/>
      <w:divBdr>
        <w:top w:val="none" w:sz="0" w:space="0" w:color="auto"/>
        <w:left w:val="none" w:sz="0" w:space="0" w:color="auto"/>
        <w:bottom w:val="none" w:sz="0" w:space="0" w:color="auto"/>
        <w:right w:val="none" w:sz="0" w:space="0" w:color="auto"/>
      </w:divBdr>
    </w:div>
    <w:div w:id="375200850">
      <w:bodyDiv w:val="1"/>
      <w:marLeft w:val="0"/>
      <w:marRight w:val="0"/>
      <w:marTop w:val="0"/>
      <w:marBottom w:val="0"/>
      <w:divBdr>
        <w:top w:val="none" w:sz="0" w:space="0" w:color="auto"/>
        <w:left w:val="none" w:sz="0" w:space="0" w:color="auto"/>
        <w:bottom w:val="none" w:sz="0" w:space="0" w:color="auto"/>
        <w:right w:val="none" w:sz="0" w:space="0" w:color="auto"/>
      </w:divBdr>
    </w:div>
    <w:div w:id="375276728">
      <w:bodyDiv w:val="1"/>
      <w:marLeft w:val="0"/>
      <w:marRight w:val="0"/>
      <w:marTop w:val="0"/>
      <w:marBottom w:val="0"/>
      <w:divBdr>
        <w:top w:val="none" w:sz="0" w:space="0" w:color="auto"/>
        <w:left w:val="none" w:sz="0" w:space="0" w:color="auto"/>
        <w:bottom w:val="none" w:sz="0" w:space="0" w:color="auto"/>
        <w:right w:val="none" w:sz="0" w:space="0" w:color="auto"/>
      </w:divBdr>
    </w:div>
    <w:div w:id="375471916">
      <w:bodyDiv w:val="1"/>
      <w:marLeft w:val="0"/>
      <w:marRight w:val="0"/>
      <w:marTop w:val="0"/>
      <w:marBottom w:val="0"/>
      <w:divBdr>
        <w:top w:val="none" w:sz="0" w:space="0" w:color="auto"/>
        <w:left w:val="none" w:sz="0" w:space="0" w:color="auto"/>
        <w:bottom w:val="none" w:sz="0" w:space="0" w:color="auto"/>
        <w:right w:val="none" w:sz="0" w:space="0" w:color="auto"/>
      </w:divBdr>
    </w:div>
    <w:div w:id="375588024">
      <w:bodyDiv w:val="1"/>
      <w:marLeft w:val="0"/>
      <w:marRight w:val="0"/>
      <w:marTop w:val="0"/>
      <w:marBottom w:val="0"/>
      <w:divBdr>
        <w:top w:val="none" w:sz="0" w:space="0" w:color="auto"/>
        <w:left w:val="none" w:sz="0" w:space="0" w:color="auto"/>
        <w:bottom w:val="none" w:sz="0" w:space="0" w:color="auto"/>
        <w:right w:val="none" w:sz="0" w:space="0" w:color="auto"/>
      </w:divBdr>
    </w:div>
    <w:div w:id="375662635">
      <w:bodyDiv w:val="1"/>
      <w:marLeft w:val="0"/>
      <w:marRight w:val="0"/>
      <w:marTop w:val="0"/>
      <w:marBottom w:val="0"/>
      <w:divBdr>
        <w:top w:val="none" w:sz="0" w:space="0" w:color="auto"/>
        <w:left w:val="none" w:sz="0" w:space="0" w:color="auto"/>
        <w:bottom w:val="none" w:sz="0" w:space="0" w:color="auto"/>
        <w:right w:val="none" w:sz="0" w:space="0" w:color="auto"/>
      </w:divBdr>
    </w:div>
    <w:div w:id="376584745">
      <w:bodyDiv w:val="1"/>
      <w:marLeft w:val="0"/>
      <w:marRight w:val="0"/>
      <w:marTop w:val="0"/>
      <w:marBottom w:val="0"/>
      <w:divBdr>
        <w:top w:val="none" w:sz="0" w:space="0" w:color="auto"/>
        <w:left w:val="none" w:sz="0" w:space="0" w:color="auto"/>
        <w:bottom w:val="none" w:sz="0" w:space="0" w:color="auto"/>
        <w:right w:val="none" w:sz="0" w:space="0" w:color="auto"/>
      </w:divBdr>
    </w:div>
    <w:div w:id="376973914">
      <w:bodyDiv w:val="1"/>
      <w:marLeft w:val="0"/>
      <w:marRight w:val="0"/>
      <w:marTop w:val="0"/>
      <w:marBottom w:val="0"/>
      <w:divBdr>
        <w:top w:val="none" w:sz="0" w:space="0" w:color="auto"/>
        <w:left w:val="none" w:sz="0" w:space="0" w:color="auto"/>
        <w:bottom w:val="none" w:sz="0" w:space="0" w:color="auto"/>
        <w:right w:val="none" w:sz="0" w:space="0" w:color="auto"/>
      </w:divBdr>
    </w:div>
    <w:div w:id="377516390">
      <w:bodyDiv w:val="1"/>
      <w:marLeft w:val="0"/>
      <w:marRight w:val="0"/>
      <w:marTop w:val="0"/>
      <w:marBottom w:val="0"/>
      <w:divBdr>
        <w:top w:val="none" w:sz="0" w:space="0" w:color="auto"/>
        <w:left w:val="none" w:sz="0" w:space="0" w:color="auto"/>
        <w:bottom w:val="none" w:sz="0" w:space="0" w:color="auto"/>
        <w:right w:val="none" w:sz="0" w:space="0" w:color="auto"/>
      </w:divBdr>
    </w:div>
    <w:div w:id="377970688">
      <w:bodyDiv w:val="1"/>
      <w:marLeft w:val="0"/>
      <w:marRight w:val="0"/>
      <w:marTop w:val="0"/>
      <w:marBottom w:val="0"/>
      <w:divBdr>
        <w:top w:val="none" w:sz="0" w:space="0" w:color="auto"/>
        <w:left w:val="none" w:sz="0" w:space="0" w:color="auto"/>
        <w:bottom w:val="none" w:sz="0" w:space="0" w:color="auto"/>
        <w:right w:val="none" w:sz="0" w:space="0" w:color="auto"/>
      </w:divBdr>
    </w:div>
    <w:div w:id="378482792">
      <w:bodyDiv w:val="1"/>
      <w:marLeft w:val="0"/>
      <w:marRight w:val="0"/>
      <w:marTop w:val="0"/>
      <w:marBottom w:val="0"/>
      <w:divBdr>
        <w:top w:val="none" w:sz="0" w:space="0" w:color="auto"/>
        <w:left w:val="none" w:sz="0" w:space="0" w:color="auto"/>
        <w:bottom w:val="none" w:sz="0" w:space="0" w:color="auto"/>
        <w:right w:val="none" w:sz="0" w:space="0" w:color="auto"/>
      </w:divBdr>
    </w:div>
    <w:div w:id="380331177">
      <w:bodyDiv w:val="1"/>
      <w:marLeft w:val="0"/>
      <w:marRight w:val="0"/>
      <w:marTop w:val="0"/>
      <w:marBottom w:val="0"/>
      <w:divBdr>
        <w:top w:val="none" w:sz="0" w:space="0" w:color="auto"/>
        <w:left w:val="none" w:sz="0" w:space="0" w:color="auto"/>
        <w:bottom w:val="none" w:sz="0" w:space="0" w:color="auto"/>
        <w:right w:val="none" w:sz="0" w:space="0" w:color="auto"/>
      </w:divBdr>
    </w:div>
    <w:div w:id="381052607">
      <w:bodyDiv w:val="1"/>
      <w:marLeft w:val="0"/>
      <w:marRight w:val="0"/>
      <w:marTop w:val="0"/>
      <w:marBottom w:val="0"/>
      <w:divBdr>
        <w:top w:val="none" w:sz="0" w:space="0" w:color="auto"/>
        <w:left w:val="none" w:sz="0" w:space="0" w:color="auto"/>
        <w:bottom w:val="none" w:sz="0" w:space="0" w:color="auto"/>
        <w:right w:val="none" w:sz="0" w:space="0" w:color="auto"/>
      </w:divBdr>
    </w:div>
    <w:div w:id="381369602">
      <w:bodyDiv w:val="1"/>
      <w:marLeft w:val="0"/>
      <w:marRight w:val="0"/>
      <w:marTop w:val="0"/>
      <w:marBottom w:val="0"/>
      <w:divBdr>
        <w:top w:val="none" w:sz="0" w:space="0" w:color="auto"/>
        <w:left w:val="none" w:sz="0" w:space="0" w:color="auto"/>
        <w:bottom w:val="none" w:sz="0" w:space="0" w:color="auto"/>
        <w:right w:val="none" w:sz="0" w:space="0" w:color="auto"/>
      </w:divBdr>
    </w:div>
    <w:div w:id="381832673">
      <w:bodyDiv w:val="1"/>
      <w:marLeft w:val="0"/>
      <w:marRight w:val="0"/>
      <w:marTop w:val="0"/>
      <w:marBottom w:val="0"/>
      <w:divBdr>
        <w:top w:val="none" w:sz="0" w:space="0" w:color="auto"/>
        <w:left w:val="none" w:sz="0" w:space="0" w:color="auto"/>
        <w:bottom w:val="none" w:sz="0" w:space="0" w:color="auto"/>
        <w:right w:val="none" w:sz="0" w:space="0" w:color="auto"/>
      </w:divBdr>
    </w:div>
    <w:div w:id="381910541">
      <w:bodyDiv w:val="1"/>
      <w:marLeft w:val="0"/>
      <w:marRight w:val="0"/>
      <w:marTop w:val="0"/>
      <w:marBottom w:val="0"/>
      <w:divBdr>
        <w:top w:val="none" w:sz="0" w:space="0" w:color="auto"/>
        <w:left w:val="none" w:sz="0" w:space="0" w:color="auto"/>
        <w:bottom w:val="none" w:sz="0" w:space="0" w:color="auto"/>
        <w:right w:val="none" w:sz="0" w:space="0" w:color="auto"/>
      </w:divBdr>
    </w:div>
    <w:div w:id="382486173">
      <w:bodyDiv w:val="1"/>
      <w:marLeft w:val="0"/>
      <w:marRight w:val="0"/>
      <w:marTop w:val="0"/>
      <w:marBottom w:val="0"/>
      <w:divBdr>
        <w:top w:val="none" w:sz="0" w:space="0" w:color="auto"/>
        <w:left w:val="none" w:sz="0" w:space="0" w:color="auto"/>
        <w:bottom w:val="none" w:sz="0" w:space="0" w:color="auto"/>
        <w:right w:val="none" w:sz="0" w:space="0" w:color="auto"/>
      </w:divBdr>
    </w:div>
    <w:div w:id="382600707">
      <w:bodyDiv w:val="1"/>
      <w:marLeft w:val="0"/>
      <w:marRight w:val="0"/>
      <w:marTop w:val="0"/>
      <w:marBottom w:val="0"/>
      <w:divBdr>
        <w:top w:val="none" w:sz="0" w:space="0" w:color="auto"/>
        <w:left w:val="none" w:sz="0" w:space="0" w:color="auto"/>
        <w:bottom w:val="none" w:sz="0" w:space="0" w:color="auto"/>
        <w:right w:val="none" w:sz="0" w:space="0" w:color="auto"/>
      </w:divBdr>
    </w:div>
    <w:div w:id="384451954">
      <w:bodyDiv w:val="1"/>
      <w:marLeft w:val="0"/>
      <w:marRight w:val="0"/>
      <w:marTop w:val="0"/>
      <w:marBottom w:val="0"/>
      <w:divBdr>
        <w:top w:val="none" w:sz="0" w:space="0" w:color="auto"/>
        <w:left w:val="none" w:sz="0" w:space="0" w:color="auto"/>
        <w:bottom w:val="none" w:sz="0" w:space="0" w:color="auto"/>
        <w:right w:val="none" w:sz="0" w:space="0" w:color="auto"/>
      </w:divBdr>
    </w:div>
    <w:div w:id="384570910">
      <w:bodyDiv w:val="1"/>
      <w:marLeft w:val="0"/>
      <w:marRight w:val="0"/>
      <w:marTop w:val="0"/>
      <w:marBottom w:val="0"/>
      <w:divBdr>
        <w:top w:val="none" w:sz="0" w:space="0" w:color="auto"/>
        <w:left w:val="none" w:sz="0" w:space="0" w:color="auto"/>
        <w:bottom w:val="none" w:sz="0" w:space="0" w:color="auto"/>
        <w:right w:val="none" w:sz="0" w:space="0" w:color="auto"/>
      </w:divBdr>
    </w:div>
    <w:div w:id="384990058">
      <w:bodyDiv w:val="1"/>
      <w:marLeft w:val="0"/>
      <w:marRight w:val="0"/>
      <w:marTop w:val="0"/>
      <w:marBottom w:val="0"/>
      <w:divBdr>
        <w:top w:val="none" w:sz="0" w:space="0" w:color="auto"/>
        <w:left w:val="none" w:sz="0" w:space="0" w:color="auto"/>
        <w:bottom w:val="none" w:sz="0" w:space="0" w:color="auto"/>
        <w:right w:val="none" w:sz="0" w:space="0" w:color="auto"/>
      </w:divBdr>
    </w:div>
    <w:div w:id="386150874">
      <w:bodyDiv w:val="1"/>
      <w:marLeft w:val="0"/>
      <w:marRight w:val="0"/>
      <w:marTop w:val="0"/>
      <w:marBottom w:val="0"/>
      <w:divBdr>
        <w:top w:val="none" w:sz="0" w:space="0" w:color="auto"/>
        <w:left w:val="none" w:sz="0" w:space="0" w:color="auto"/>
        <w:bottom w:val="none" w:sz="0" w:space="0" w:color="auto"/>
        <w:right w:val="none" w:sz="0" w:space="0" w:color="auto"/>
      </w:divBdr>
    </w:div>
    <w:div w:id="386993337">
      <w:bodyDiv w:val="1"/>
      <w:marLeft w:val="0"/>
      <w:marRight w:val="0"/>
      <w:marTop w:val="0"/>
      <w:marBottom w:val="0"/>
      <w:divBdr>
        <w:top w:val="none" w:sz="0" w:space="0" w:color="auto"/>
        <w:left w:val="none" w:sz="0" w:space="0" w:color="auto"/>
        <w:bottom w:val="none" w:sz="0" w:space="0" w:color="auto"/>
        <w:right w:val="none" w:sz="0" w:space="0" w:color="auto"/>
      </w:divBdr>
    </w:div>
    <w:div w:id="387143604">
      <w:bodyDiv w:val="1"/>
      <w:marLeft w:val="0"/>
      <w:marRight w:val="0"/>
      <w:marTop w:val="0"/>
      <w:marBottom w:val="0"/>
      <w:divBdr>
        <w:top w:val="none" w:sz="0" w:space="0" w:color="auto"/>
        <w:left w:val="none" w:sz="0" w:space="0" w:color="auto"/>
        <w:bottom w:val="none" w:sz="0" w:space="0" w:color="auto"/>
        <w:right w:val="none" w:sz="0" w:space="0" w:color="auto"/>
      </w:divBdr>
    </w:div>
    <w:div w:id="387536930">
      <w:bodyDiv w:val="1"/>
      <w:marLeft w:val="0"/>
      <w:marRight w:val="0"/>
      <w:marTop w:val="0"/>
      <w:marBottom w:val="0"/>
      <w:divBdr>
        <w:top w:val="none" w:sz="0" w:space="0" w:color="auto"/>
        <w:left w:val="none" w:sz="0" w:space="0" w:color="auto"/>
        <w:bottom w:val="none" w:sz="0" w:space="0" w:color="auto"/>
        <w:right w:val="none" w:sz="0" w:space="0" w:color="auto"/>
      </w:divBdr>
    </w:div>
    <w:div w:id="390542168">
      <w:bodyDiv w:val="1"/>
      <w:marLeft w:val="0"/>
      <w:marRight w:val="0"/>
      <w:marTop w:val="0"/>
      <w:marBottom w:val="0"/>
      <w:divBdr>
        <w:top w:val="none" w:sz="0" w:space="0" w:color="auto"/>
        <w:left w:val="none" w:sz="0" w:space="0" w:color="auto"/>
        <w:bottom w:val="none" w:sz="0" w:space="0" w:color="auto"/>
        <w:right w:val="none" w:sz="0" w:space="0" w:color="auto"/>
      </w:divBdr>
    </w:div>
    <w:div w:id="395125779">
      <w:bodyDiv w:val="1"/>
      <w:marLeft w:val="0"/>
      <w:marRight w:val="0"/>
      <w:marTop w:val="0"/>
      <w:marBottom w:val="0"/>
      <w:divBdr>
        <w:top w:val="none" w:sz="0" w:space="0" w:color="auto"/>
        <w:left w:val="none" w:sz="0" w:space="0" w:color="auto"/>
        <w:bottom w:val="none" w:sz="0" w:space="0" w:color="auto"/>
        <w:right w:val="none" w:sz="0" w:space="0" w:color="auto"/>
      </w:divBdr>
    </w:div>
    <w:div w:id="395276632">
      <w:bodyDiv w:val="1"/>
      <w:marLeft w:val="0"/>
      <w:marRight w:val="0"/>
      <w:marTop w:val="0"/>
      <w:marBottom w:val="0"/>
      <w:divBdr>
        <w:top w:val="none" w:sz="0" w:space="0" w:color="auto"/>
        <w:left w:val="none" w:sz="0" w:space="0" w:color="auto"/>
        <w:bottom w:val="none" w:sz="0" w:space="0" w:color="auto"/>
        <w:right w:val="none" w:sz="0" w:space="0" w:color="auto"/>
      </w:divBdr>
    </w:div>
    <w:div w:id="395863750">
      <w:bodyDiv w:val="1"/>
      <w:marLeft w:val="0"/>
      <w:marRight w:val="0"/>
      <w:marTop w:val="0"/>
      <w:marBottom w:val="0"/>
      <w:divBdr>
        <w:top w:val="none" w:sz="0" w:space="0" w:color="auto"/>
        <w:left w:val="none" w:sz="0" w:space="0" w:color="auto"/>
        <w:bottom w:val="none" w:sz="0" w:space="0" w:color="auto"/>
        <w:right w:val="none" w:sz="0" w:space="0" w:color="auto"/>
      </w:divBdr>
    </w:div>
    <w:div w:id="396366387">
      <w:bodyDiv w:val="1"/>
      <w:marLeft w:val="0"/>
      <w:marRight w:val="0"/>
      <w:marTop w:val="0"/>
      <w:marBottom w:val="0"/>
      <w:divBdr>
        <w:top w:val="none" w:sz="0" w:space="0" w:color="auto"/>
        <w:left w:val="none" w:sz="0" w:space="0" w:color="auto"/>
        <w:bottom w:val="none" w:sz="0" w:space="0" w:color="auto"/>
        <w:right w:val="none" w:sz="0" w:space="0" w:color="auto"/>
      </w:divBdr>
    </w:div>
    <w:div w:id="398598833">
      <w:bodyDiv w:val="1"/>
      <w:marLeft w:val="0"/>
      <w:marRight w:val="0"/>
      <w:marTop w:val="0"/>
      <w:marBottom w:val="0"/>
      <w:divBdr>
        <w:top w:val="none" w:sz="0" w:space="0" w:color="auto"/>
        <w:left w:val="none" w:sz="0" w:space="0" w:color="auto"/>
        <w:bottom w:val="none" w:sz="0" w:space="0" w:color="auto"/>
        <w:right w:val="none" w:sz="0" w:space="0" w:color="auto"/>
      </w:divBdr>
    </w:div>
    <w:div w:id="399905431">
      <w:bodyDiv w:val="1"/>
      <w:marLeft w:val="0"/>
      <w:marRight w:val="0"/>
      <w:marTop w:val="0"/>
      <w:marBottom w:val="0"/>
      <w:divBdr>
        <w:top w:val="none" w:sz="0" w:space="0" w:color="auto"/>
        <w:left w:val="none" w:sz="0" w:space="0" w:color="auto"/>
        <w:bottom w:val="none" w:sz="0" w:space="0" w:color="auto"/>
        <w:right w:val="none" w:sz="0" w:space="0" w:color="auto"/>
      </w:divBdr>
    </w:div>
    <w:div w:id="401416019">
      <w:bodyDiv w:val="1"/>
      <w:marLeft w:val="0"/>
      <w:marRight w:val="0"/>
      <w:marTop w:val="0"/>
      <w:marBottom w:val="0"/>
      <w:divBdr>
        <w:top w:val="none" w:sz="0" w:space="0" w:color="auto"/>
        <w:left w:val="none" w:sz="0" w:space="0" w:color="auto"/>
        <w:bottom w:val="none" w:sz="0" w:space="0" w:color="auto"/>
        <w:right w:val="none" w:sz="0" w:space="0" w:color="auto"/>
      </w:divBdr>
    </w:div>
    <w:div w:id="402486383">
      <w:bodyDiv w:val="1"/>
      <w:marLeft w:val="0"/>
      <w:marRight w:val="0"/>
      <w:marTop w:val="0"/>
      <w:marBottom w:val="0"/>
      <w:divBdr>
        <w:top w:val="none" w:sz="0" w:space="0" w:color="auto"/>
        <w:left w:val="none" w:sz="0" w:space="0" w:color="auto"/>
        <w:bottom w:val="none" w:sz="0" w:space="0" w:color="auto"/>
        <w:right w:val="none" w:sz="0" w:space="0" w:color="auto"/>
      </w:divBdr>
    </w:div>
    <w:div w:id="405225695">
      <w:bodyDiv w:val="1"/>
      <w:marLeft w:val="0"/>
      <w:marRight w:val="0"/>
      <w:marTop w:val="0"/>
      <w:marBottom w:val="0"/>
      <w:divBdr>
        <w:top w:val="none" w:sz="0" w:space="0" w:color="auto"/>
        <w:left w:val="none" w:sz="0" w:space="0" w:color="auto"/>
        <w:bottom w:val="none" w:sz="0" w:space="0" w:color="auto"/>
        <w:right w:val="none" w:sz="0" w:space="0" w:color="auto"/>
      </w:divBdr>
    </w:div>
    <w:div w:id="405539061">
      <w:bodyDiv w:val="1"/>
      <w:marLeft w:val="0"/>
      <w:marRight w:val="0"/>
      <w:marTop w:val="0"/>
      <w:marBottom w:val="0"/>
      <w:divBdr>
        <w:top w:val="none" w:sz="0" w:space="0" w:color="auto"/>
        <w:left w:val="none" w:sz="0" w:space="0" w:color="auto"/>
        <w:bottom w:val="none" w:sz="0" w:space="0" w:color="auto"/>
        <w:right w:val="none" w:sz="0" w:space="0" w:color="auto"/>
      </w:divBdr>
    </w:div>
    <w:div w:id="406730680">
      <w:bodyDiv w:val="1"/>
      <w:marLeft w:val="0"/>
      <w:marRight w:val="0"/>
      <w:marTop w:val="0"/>
      <w:marBottom w:val="0"/>
      <w:divBdr>
        <w:top w:val="none" w:sz="0" w:space="0" w:color="auto"/>
        <w:left w:val="none" w:sz="0" w:space="0" w:color="auto"/>
        <w:bottom w:val="none" w:sz="0" w:space="0" w:color="auto"/>
        <w:right w:val="none" w:sz="0" w:space="0" w:color="auto"/>
      </w:divBdr>
    </w:div>
    <w:div w:id="407070987">
      <w:bodyDiv w:val="1"/>
      <w:marLeft w:val="0"/>
      <w:marRight w:val="0"/>
      <w:marTop w:val="0"/>
      <w:marBottom w:val="0"/>
      <w:divBdr>
        <w:top w:val="none" w:sz="0" w:space="0" w:color="auto"/>
        <w:left w:val="none" w:sz="0" w:space="0" w:color="auto"/>
        <w:bottom w:val="none" w:sz="0" w:space="0" w:color="auto"/>
        <w:right w:val="none" w:sz="0" w:space="0" w:color="auto"/>
      </w:divBdr>
    </w:div>
    <w:div w:id="407458818">
      <w:bodyDiv w:val="1"/>
      <w:marLeft w:val="0"/>
      <w:marRight w:val="0"/>
      <w:marTop w:val="0"/>
      <w:marBottom w:val="0"/>
      <w:divBdr>
        <w:top w:val="none" w:sz="0" w:space="0" w:color="auto"/>
        <w:left w:val="none" w:sz="0" w:space="0" w:color="auto"/>
        <w:bottom w:val="none" w:sz="0" w:space="0" w:color="auto"/>
        <w:right w:val="none" w:sz="0" w:space="0" w:color="auto"/>
      </w:divBdr>
    </w:div>
    <w:div w:id="407575647">
      <w:bodyDiv w:val="1"/>
      <w:marLeft w:val="0"/>
      <w:marRight w:val="0"/>
      <w:marTop w:val="0"/>
      <w:marBottom w:val="0"/>
      <w:divBdr>
        <w:top w:val="none" w:sz="0" w:space="0" w:color="auto"/>
        <w:left w:val="none" w:sz="0" w:space="0" w:color="auto"/>
        <w:bottom w:val="none" w:sz="0" w:space="0" w:color="auto"/>
        <w:right w:val="none" w:sz="0" w:space="0" w:color="auto"/>
      </w:divBdr>
    </w:div>
    <w:div w:id="410468158">
      <w:bodyDiv w:val="1"/>
      <w:marLeft w:val="0"/>
      <w:marRight w:val="0"/>
      <w:marTop w:val="0"/>
      <w:marBottom w:val="0"/>
      <w:divBdr>
        <w:top w:val="none" w:sz="0" w:space="0" w:color="auto"/>
        <w:left w:val="none" w:sz="0" w:space="0" w:color="auto"/>
        <w:bottom w:val="none" w:sz="0" w:space="0" w:color="auto"/>
        <w:right w:val="none" w:sz="0" w:space="0" w:color="auto"/>
      </w:divBdr>
    </w:div>
    <w:div w:id="410544939">
      <w:bodyDiv w:val="1"/>
      <w:marLeft w:val="0"/>
      <w:marRight w:val="0"/>
      <w:marTop w:val="0"/>
      <w:marBottom w:val="0"/>
      <w:divBdr>
        <w:top w:val="none" w:sz="0" w:space="0" w:color="auto"/>
        <w:left w:val="none" w:sz="0" w:space="0" w:color="auto"/>
        <w:bottom w:val="none" w:sz="0" w:space="0" w:color="auto"/>
        <w:right w:val="none" w:sz="0" w:space="0" w:color="auto"/>
      </w:divBdr>
    </w:div>
    <w:div w:id="412354991">
      <w:bodyDiv w:val="1"/>
      <w:marLeft w:val="0"/>
      <w:marRight w:val="0"/>
      <w:marTop w:val="0"/>
      <w:marBottom w:val="0"/>
      <w:divBdr>
        <w:top w:val="none" w:sz="0" w:space="0" w:color="auto"/>
        <w:left w:val="none" w:sz="0" w:space="0" w:color="auto"/>
        <w:bottom w:val="none" w:sz="0" w:space="0" w:color="auto"/>
        <w:right w:val="none" w:sz="0" w:space="0" w:color="auto"/>
      </w:divBdr>
    </w:div>
    <w:div w:id="414208773">
      <w:bodyDiv w:val="1"/>
      <w:marLeft w:val="0"/>
      <w:marRight w:val="0"/>
      <w:marTop w:val="0"/>
      <w:marBottom w:val="0"/>
      <w:divBdr>
        <w:top w:val="none" w:sz="0" w:space="0" w:color="auto"/>
        <w:left w:val="none" w:sz="0" w:space="0" w:color="auto"/>
        <w:bottom w:val="none" w:sz="0" w:space="0" w:color="auto"/>
        <w:right w:val="none" w:sz="0" w:space="0" w:color="auto"/>
      </w:divBdr>
    </w:div>
    <w:div w:id="414592151">
      <w:bodyDiv w:val="1"/>
      <w:marLeft w:val="0"/>
      <w:marRight w:val="0"/>
      <w:marTop w:val="0"/>
      <w:marBottom w:val="0"/>
      <w:divBdr>
        <w:top w:val="none" w:sz="0" w:space="0" w:color="auto"/>
        <w:left w:val="none" w:sz="0" w:space="0" w:color="auto"/>
        <w:bottom w:val="none" w:sz="0" w:space="0" w:color="auto"/>
        <w:right w:val="none" w:sz="0" w:space="0" w:color="auto"/>
      </w:divBdr>
    </w:div>
    <w:div w:id="414669160">
      <w:bodyDiv w:val="1"/>
      <w:marLeft w:val="0"/>
      <w:marRight w:val="0"/>
      <w:marTop w:val="0"/>
      <w:marBottom w:val="0"/>
      <w:divBdr>
        <w:top w:val="none" w:sz="0" w:space="0" w:color="auto"/>
        <w:left w:val="none" w:sz="0" w:space="0" w:color="auto"/>
        <w:bottom w:val="none" w:sz="0" w:space="0" w:color="auto"/>
        <w:right w:val="none" w:sz="0" w:space="0" w:color="auto"/>
      </w:divBdr>
    </w:div>
    <w:div w:id="414715263">
      <w:bodyDiv w:val="1"/>
      <w:marLeft w:val="0"/>
      <w:marRight w:val="0"/>
      <w:marTop w:val="0"/>
      <w:marBottom w:val="0"/>
      <w:divBdr>
        <w:top w:val="none" w:sz="0" w:space="0" w:color="auto"/>
        <w:left w:val="none" w:sz="0" w:space="0" w:color="auto"/>
        <w:bottom w:val="none" w:sz="0" w:space="0" w:color="auto"/>
        <w:right w:val="none" w:sz="0" w:space="0" w:color="auto"/>
      </w:divBdr>
    </w:div>
    <w:div w:id="415708829">
      <w:bodyDiv w:val="1"/>
      <w:marLeft w:val="0"/>
      <w:marRight w:val="0"/>
      <w:marTop w:val="0"/>
      <w:marBottom w:val="0"/>
      <w:divBdr>
        <w:top w:val="none" w:sz="0" w:space="0" w:color="auto"/>
        <w:left w:val="none" w:sz="0" w:space="0" w:color="auto"/>
        <w:bottom w:val="none" w:sz="0" w:space="0" w:color="auto"/>
        <w:right w:val="none" w:sz="0" w:space="0" w:color="auto"/>
      </w:divBdr>
    </w:div>
    <w:div w:id="421411415">
      <w:bodyDiv w:val="1"/>
      <w:marLeft w:val="0"/>
      <w:marRight w:val="0"/>
      <w:marTop w:val="0"/>
      <w:marBottom w:val="0"/>
      <w:divBdr>
        <w:top w:val="none" w:sz="0" w:space="0" w:color="auto"/>
        <w:left w:val="none" w:sz="0" w:space="0" w:color="auto"/>
        <w:bottom w:val="none" w:sz="0" w:space="0" w:color="auto"/>
        <w:right w:val="none" w:sz="0" w:space="0" w:color="auto"/>
      </w:divBdr>
    </w:div>
    <w:div w:id="424570431">
      <w:bodyDiv w:val="1"/>
      <w:marLeft w:val="0"/>
      <w:marRight w:val="0"/>
      <w:marTop w:val="0"/>
      <w:marBottom w:val="0"/>
      <w:divBdr>
        <w:top w:val="none" w:sz="0" w:space="0" w:color="auto"/>
        <w:left w:val="none" w:sz="0" w:space="0" w:color="auto"/>
        <w:bottom w:val="none" w:sz="0" w:space="0" w:color="auto"/>
        <w:right w:val="none" w:sz="0" w:space="0" w:color="auto"/>
      </w:divBdr>
    </w:div>
    <w:div w:id="424694482">
      <w:bodyDiv w:val="1"/>
      <w:marLeft w:val="0"/>
      <w:marRight w:val="0"/>
      <w:marTop w:val="0"/>
      <w:marBottom w:val="0"/>
      <w:divBdr>
        <w:top w:val="none" w:sz="0" w:space="0" w:color="auto"/>
        <w:left w:val="none" w:sz="0" w:space="0" w:color="auto"/>
        <w:bottom w:val="none" w:sz="0" w:space="0" w:color="auto"/>
        <w:right w:val="none" w:sz="0" w:space="0" w:color="auto"/>
      </w:divBdr>
    </w:div>
    <w:div w:id="425657482">
      <w:bodyDiv w:val="1"/>
      <w:marLeft w:val="0"/>
      <w:marRight w:val="0"/>
      <w:marTop w:val="0"/>
      <w:marBottom w:val="0"/>
      <w:divBdr>
        <w:top w:val="none" w:sz="0" w:space="0" w:color="auto"/>
        <w:left w:val="none" w:sz="0" w:space="0" w:color="auto"/>
        <w:bottom w:val="none" w:sz="0" w:space="0" w:color="auto"/>
        <w:right w:val="none" w:sz="0" w:space="0" w:color="auto"/>
      </w:divBdr>
    </w:div>
    <w:div w:id="427235467">
      <w:bodyDiv w:val="1"/>
      <w:marLeft w:val="0"/>
      <w:marRight w:val="0"/>
      <w:marTop w:val="0"/>
      <w:marBottom w:val="0"/>
      <w:divBdr>
        <w:top w:val="none" w:sz="0" w:space="0" w:color="auto"/>
        <w:left w:val="none" w:sz="0" w:space="0" w:color="auto"/>
        <w:bottom w:val="none" w:sz="0" w:space="0" w:color="auto"/>
        <w:right w:val="none" w:sz="0" w:space="0" w:color="auto"/>
      </w:divBdr>
    </w:div>
    <w:div w:id="427652036">
      <w:bodyDiv w:val="1"/>
      <w:marLeft w:val="0"/>
      <w:marRight w:val="0"/>
      <w:marTop w:val="0"/>
      <w:marBottom w:val="0"/>
      <w:divBdr>
        <w:top w:val="none" w:sz="0" w:space="0" w:color="auto"/>
        <w:left w:val="none" w:sz="0" w:space="0" w:color="auto"/>
        <w:bottom w:val="none" w:sz="0" w:space="0" w:color="auto"/>
        <w:right w:val="none" w:sz="0" w:space="0" w:color="auto"/>
      </w:divBdr>
    </w:div>
    <w:div w:id="427963977">
      <w:bodyDiv w:val="1"/>
      <w:marLeft w:val="0"/>
      <w:marRight w:val="0"/>
      <w:marTop w:val="0"/>
      <w:marBottom w:val="0"/>
      <w:divBdr>
        <w:top w:val="none" w:sz="0" w:space="0" w:color="auto"/>
        <w:left w:val="none" w:sz="0" w:space="0" w:color="auto"/>
        <w:bottom w:val="none" w:sz="0" w:space="0" w:color="auto"/>
        <w:right w:val="none" w:sz="0" w:space="0" w:color="auto"/>
      </w:divBdr>
    </w:div>
    <w:div w:id="428239017">
      <w:bodyDiv w:val="1"/>
      <w:marLeft w:val="0"/>
      <w:marRight w:val="0"/>
      <w:marTop w:val="0"/>
      <w:marBottom w:val="0"/>
      <w:divBdr>
        <w:top w:val="none" w:sz="0" w:space="0" w:color="auto"/>
        <w:left w:val="none" w:sz="0" w:space="0" w:color="auto"/>
        <w:bottom w:val="none" w:sz="0" w:space="0" w:color="auto"/>
        <w:right w:val="none" w:sz="0" w:space="0" w:color="auto"/>
      </w:divBdr>
    </w:div>
    <w:div w:id="428503108">
      <w:bodyDiv w:val="1"/>
      <w:marLeft w:val="0"/>
      <w:marRight w:val="0"/>
      <w:marTop w:val="0"/>
      <w:marBottom w:val="0"/>
      <w:divBdr>
        <w:top w:val="none" w:sz="0" w:space="0" w:color="auto"/>
        <w:left w:val="none" w:sz="0" w:space="0" w:color="auto"/>
        <w:bottom w:val="none" w:sz="0" w:space="0" w:color="auto"/>
        <w:right w:val="none" w:sz="0" w:space="0" w:color="auto"/>
      </w:divBdr>
    </w:div>
    <w:div w:id="429787087">
      <w:bodyDiv w:val="1"/>
      <w:marLeft w:val="0"/>
      <w:marRight w:val="0"/>
      <w:marTop w:val="0"/>
      <w:marBottom w:val="0"/>
      <w:divBdr>
        <w:top w:val="none" w:sz="0" w:space="0" w:color="auto"/>
        <w:left w:val="none" w:sz="0" w:space="0" w:color="auto"/>
        <w:bottom w:val="none" w:sz="0" w:space="0" w:color="auto"/>
        <w:right w:val="none" w:sz="0" w:space="0" w:color="auto"/>
      </w:divBdr>
    </w:div>
    <w:div w:id="430392003">
      <w:bodyDiv w:val="1"/>
      <w:marLeft w:val="0"/>
      <w:marRight w:val="0"/>
      <w:marTop w:val="0"/>
      <w:marBottom w:val="0"/>
      <w:divBdr>
        <w:top w:val="none" w:sz="0" w:space="0" w:color="auto"/>
        <w:left w:val="none" w:sz="0" w:space="0" w:color="auto"/>
        <w:bottom w:val="none" w:sz="0" w:space="0" w:color="auto"/>
        <w:right w:val="none" w:sz="0" w:space="0" w:color="auto"/>
      </w:divBdr>
    </w:div>
    <w:div w:id="430860495">
      <w:bodyDiv w:val="1"/>
      <w:marLeft w:val="0"/>
      <w:marRight w:val="0"/>
      <w:marTop w:val="0"/>
      <w:marBottom w:val="0"/>
      <w:divBdr>
        <w:top w:val="none" w:sz="0" w:space="0" w:color="auto"/>
        <w:left w:val="none" w:sz="0" w:space="0" w:color="auto"/>
        <w:bottom w:val="none" w:sz="0" w:space="0" w:color="auto"/>
        <w:right w:val="none" w:sz="0" w:space="0" w:color="auto"/>
      </w:divBdr>
    </w:div>
    <w:div w:id="433399196">
      <w:bodyDiv w:val="1"/>
      <w:marLeft w:val="0"/>
      <w:marRight w:val="0"/>
      <w:marTop w:val="0"/>
      <w:marBottom w:val="0"/>
      <w:divBdr>
        <w:top w:val="none" w:sz="0" w:space="0" w:color="auto"/>
        <w:left w:val="none" w:sz="0" w:space="0" w:color="auto"/>
        <w:bottom w:val="none" w:sz="0" w:space="0" w:color="auto"/>
        <w:right w:val="none" w:sz="0" w:space="0" w:color="auto"/>
      </w:divBdr>
    </w:div>
    <w:div w:id="433599613">
      <w:bodyDiv w:val="1"/>
      <w:marLeft w:val="0"/>
      <w:marRight w:val="0"/>
      <w:marTop w:val="0"/>
      <w:marBottom w:val="0"/>
      <w:divBdr>
        <w:top w:val="none" w:sz="0" w:space="0" w:color="auto"/>
        <w:left w:val="none" w:sz="0" w:space="0" w:color="auto"/>
        <w:bottom w:val="none" w:sz="0" w:space="0" w:color="auto"/>
        <w:right w:val="none" w:sz="0" w:space="0" w:color="auto"/>
      </w:divBdr>
    </w:div>
    <w:div w:id="433869485">
      <w:bodyDiv w:val="1"/>
      <w:marLeft w:val="0"/>
      <w:marRight w:val="0"/>
      <w:marTop w:val="0"/>
      <w:marBottom w:val="0"/>
      <w:divBdr>
        <w:top w:val="none" w:sz="0" w:space="0" w:color="auto"/>
        <w:left w:val="none" w:sz="0" w:space="0" w:color="auto"/>
        <w:bottom w:val="none" w:sz="0" w:space="0" w:color="auto"/>
        <w:right w:val="none" w:sz="0" w:space="0" w:color="auto"/>
      </w:divBdr>
    </w:div>
    <w:div w:id="435636968">
      <w:bodyDiv w:val="1"/>
      <w:marLeft w:val="0"/>
      <w:marRight w:val="0"/>
      <w:marTop w:val="0"/>
      <w:marBottom w:val="0"/>
      <w:divBdr>
        <w:top w:val="none" w:sz="0" w:space="0" w:color="auto"/>
        <w:left w:val="none" w:sz="0" w:space="0" w:color="auto"/>
        <w:bottom w:val="none" w:sz="0" w:space="0" w:color="auto"/>
        <w:right w:val="none" w:sz="0" w:space="0" w:color="auto"/>
      </w:divBdr>
    </w:div>
    <w:div w:id="436489925">
      <w:bodyDiv w:val="1"/>
      <w:marLeft w:val="0"/>
      <w:marRight w:val="0"/>
      <w:marTop w:val="0"/>
      <w:marBottom w:val="0"/>
      <w:divBdr>
        <w:top w:val="none" w:sz="0" w:space="0" w:color="auto"/>
        <w:left w:val="none" w:sz="0" w:space="0" w:color="auto"/>
        <w:bottom w:val="none" w:sz="0" w:space="0" w:color="auto"/>
        <w:right w:val="none" w:sz="0" w:space="0" w:color="auto"/>
      </w:divBdr>
    </w:div>
    <w:div w:id="438523812">
      <w:bodyDiv w:val="1"/>
      <w:marLeft w:val="0"/>
      <w:marRight w:val="0"/>
      <w:marTop w:val="0"/>
      <w:marBottom w:val="0"/>
      <w:divBdr>
        <w:top w:val="none" w:sz="0" w:space="0" w:color="auto"/>
        <w:left w:val="none" w:sz="0" w:space="0" w:color="auto"/>
        <w:bottom w:val="none" w:sz="0" w:space="0" w:color="auto"/>
        <w:right w:val="none" w:sz="0" w:space="0" w:color="auto"/>
      </w:divBdr>
    </w:div>
    <w:div w:id="438725174">
      <w:bodyDiv w:val="1"/>
      <w:marLeft w:val="0"/>
      <w:marRight w:val="0"/>
      <w:marTop w:val="0"/>
      <w:marBottom w:val="0"/>
      <w:divBdr>
        <w:top w:val="none" w:sz="0" w:space="0" w:color="auto"/>
        <w:left w:val="none" w:sz="0" w:space="0" w:color="auto"/>
        <w:bottom w:val="none" w:sz="0" w:space="0" w:color="auto"/>
        <w:right w:val="none" w:sz="0" w:space="0" w:color="auto"/>
      </w:divBdr>
    </w:div>
    <w:div w:id="439298064">
      <w:bodyDiv w:val="1"/>
      <w:marLeft w:val="0"/>
      <w:marRight w:val="0"/>
      <w:marTop w:val="0"/>
      <w:marBottom w:val="0"/>
      <w:divBdr>
        <w:top w:val="none" w:sz="0" w:space="0" w:color="auto"/>
        <w:left w:val="none" w:sz="0" w:space="0" w:color="auto"/>
        <w:bottom w:val="none" w:sz="0" w:space="0" w:color="auto"/>
        <w:right w:val="none" w:sz="0" w:space="0" w:color="auto"/>
      </w:divBdr>
    </w:div>
    <w:div w:id="439419829">
      <w:bodyDiv w:val="1"/>
      <w:marLeft w:val="0"/>
      <w:marRight w:val="0"/>
      <w:marTop w:val="0"/>
      <w:marBottom w:val="0"/>
      <w:divBdr>
        <w:top w:val="none" w:sz="0" w:space="0" w:color="auto"/>
        <w:left w:val="none" w:sz="0" w:space="0" w:color="auto"/>
        <w:bottom w:val="none" w:sz="0" w:space="0" w:color="auto"/>
        <w:right w:val="none" w:sz="0" w:space="0" w:color="auto"/>
      </w:divBdr>
    </w:div>
    <w:div w:id="439493219">
      <w:bodyDiv w:val="1"/>
      <w:marLeft w:val="0"/>
      <w:marRight w:val="0"/>
      <w:marTop w:val="0"/>
      <w:marBottom w:val="0"/>
      <w:divBdr>
        <w:top w:val="none" w:sz="0" w:space="0" w:color="auto"/>
        <w:left w:val="none" w:sz="0" w:space="0" w:color="auto"/>
        <w:bottom w:val="none" w:sz="0" w:space="0" w:color="auto"/>
        <w:right w:val="none" w:sz="0" w:space="0" w:color="auto"/>
      </w:divBdr>
    </w:div>
    <w:div w:id="442267534">
      <w:bodyDiv w:val="1"/>
      <w:marLeft w:val="0"/>
      <w:marRight w:val="0"/>
      <w:marTop w:val="0"/>
      <w:marBottom w:val="0"/>
      <w:divBdr>
        <w:top w:val="none" w:sz="0" w:space="0" w:color="auto"/>
        <w:left w:val="none" w:sz="0" w:space="0" w:color="auto"/>
        <w:bottom w:val="none" w:sz="0" w:space="0" w:color="auto"/>
        <w:right w:val="none" w:sz="0" w:space="0" w:color="auto"/>
      </w:divBdr>
    </w:div>
    <w:div w:id="443118219">
      <w:bodyDiv w:val="1"/>
      <w:marLeft w:val="0"/>
      <w:marRight w:val="0"/>
      <w:marTop w:val="0"/>
      <w:marBottom w:val="0"/>
      <w:divBdr>
        <w:top w:val="none" w:sz="0" w:space="0" w:color="auto"/>
        <w:left w:val="none" w:sz="0" w:space="0" w:color="auto"/>
        <w:bottom w:val="none" w:sz="0" w:space="0" w:color="auto"/>
        <w:right w:val="none" w:sz="0" w:space="0" w:color="auto"/>
      </w:divBdr>
    </w:div>
    <w:div w:id="445009231">
      <w:bodyDiv w:val="1"/>
      <w:marLeft w:val="0"/>
      <w:marRight w:val="0"/>
      <w:marTop w:val="0"/>
      <w:marBottom w:val="0"/>
      <w:divBdr>
        <w:top w:val="none" w:sz="0" w:space="0" w:color="auto"/>
        <w:left w:val="none" w:sz="0" w:space="0" w:color="auto"/>
        <w:bottom w:val="none" w:sz="0" w:space="0" w:color="auto"/>
        <w:right w:val="none" w:sz="0" w:space="0" w:color="auto"/>
      </w:divBdr>
    </w:div>
    <w:div w:id="445734493">
      <w:bodyDiv w:val="1"/>
      <w:marLeft w:val="0"/>
      <w:marRight w:val="0"/>
      <w:marTop w:val="0"/>
      <w:marBottom w:val="0"/>
      <w:divBdr>
        <w:top w:val="none" w:sz="0" w:space="0" w:color="auto"/>
        <w:left w:val="none" w:sz="0" w:space="0" w:color="auto"/>
        <w:bottom w:val="none" w:sz="0" w:space="0" w:color="auto"/>
        <w:right w:val="none" w:sz="0" w:space="0" w:color="auto"/>
      </w:divBdr>
    </w:div>
    <w:div w:id="448280265">
      <w:bodyDiv w:val="1"/>
      <w:marLeft w:val="0"/>
      <w:marRight w:val="0"/>
      <w:marTop w:val="0"/>
      <w:marBottom w:val="0"/>
      <w:divBdr>
        <w:top w:val="none" w:sz="0" w:space="0" w:color="auto"/>
        <w:left w:val="none" w:sz="0" w:space="0" w:color="auto"/>
        <w:bottom w:val="none" w:sz="0" w:space="0" w:color="auto"/>
        <w:right w:val="none" w:sz="0" w:space="0" w:color="auto"/>
      </w:divBdr>
    </w:div>
    <w:div w:id="449446034">
      <w:bodyDiv w:val="1"/>
      <w:marLeft w:val="0"/>
      <w:marRight w:val="0"/>
      <w:marTop w:val="0"/>
      <w:marBottom w:val="0"/>
      <w:divBdr>
        <w:top w:val="none" w:sz="0" w:space="0" w:color="auto"/>
        <w:left w:val="none" w:sz="0" w:space="0" w:color="auto"/>
        <w:bottom w:val="none" w:sz="0" w:space="0" w:color="auto"/>
        <w:right w:val="none" w:sz="0" w:space="0" w:color="auto"/>
      </w:divBdr>
    </w:div>
    <w:div w:id="449666069">
      <w:bodyDiv w:val="1"/>
      <w:marLeft w:val="0"/>
      <w:marRight w:val="0"/>
      <w:marTop w:val="0"/>
      <w:marBottom w:val="0"/>
      <w:divBdr>
        <w:top w:val="none" w:sz="0" w:space="0" w:color="auto"/>
        <w:left w:val="none" w:sz="0" w:space="0" w:color="auto"/>
        <w:bottom w:val="none" w:sz="0" w:space="0" w:color="auto"/>
        <w:right w:val="none" w:sz="0" w:space="0" w:color="auto"/>
      </w:divBdr>
    </w:div>
    <w:div w:id="450172829">
      <w:bodyDiv w:val="1"/>
      <w:marLeft w:val="0"/>
      <w:marRight w:val="0"/>
      <w:marTop w:val="0"/>
      <w:marBottom w:val="0"/>
      <w:divBdr>
        <w:top w:val="none" w:sz="0" w:space="0" w:color="auto"/>
        <w:left w:val="none" w:sz="0" w:space="0" w:color="auto"/>
        <w:bottom w:val="none" w:sz="0" w:space="0" w:color="auto"/>
        <w:right w:val="none" w:sz="0" w:space="0" w:color="auto"/>
      </w:divBdr>
    </w:div>
    <w:div w:id="451217841">
      <w:bodyDiv w:val="1"/>
      <w:marLeft w:val="0"/>
      <w:marRight w:val="0"/>
      <w:marTop w:val="0"/>
      <w:marBottom w:val="0"/>
      <w:divBdr>
        <w:top w:val="none" w:sz="0" w:space="0" w:color="auto"/>
        <w:left w:val="none" w:sz="0" w:space="0" w:color="auto"/>
        <w:bottom w:val="none" w:sz="0" w:space="0" w:color="auto"/>
        <w:right w:val="none" w:sz="0" w:space="0" w:color="auto"/>
      </w:divBdr>
    </w:div>
    <w:div w:id="451679440">
      <w:bodyDiv w:val="1"/>
      <w:marLeft w:val="0"/>
      <w:marRight w:val="0"/>
      <w:marTop w:val="0"/>
      <w:marBottom w:val="0"/>
      <w:divBdr>
        <w:top w:val="none" w:sz="0" w:space="0" w:color="auto"/>
        <w:left w:val="none" w:sz="0" w:space="0" w:color="auto"/>
        <w:bottom w:val="none" w:sz="0" w:space="0" w:color="auto"/>
        <w:right w:val="none" w:sz="0" w:space="0" w:color="auto"/>
      </w:divBdr>
    </w:div>
    <w:div w:id="452480994">
      <w:bodyDiv w:val="1"/>
      <w:marLeft w:val="0"/>
      <w:marRight w:val="0"/>
      <w:marTop w:val="0"/>
      <w:marBottom w:val="0"/>
      <w:divBdr>
        <w:top w:val="none" w:sz="0" w:space="0" w:color="auto"/>
        <w:left w:val="none" w:sz="0" w:space="0" w:color="auto"/>
        <w:bottom w:val="none" w:sz="0" w:space="0" w:color="auto"/>
        <w:right w:val="none" w:sz="0" w:space="0" w:color="auto"/>
      </w:divBdr>
    </w:div>
    <w:div w:id="453407413">
      <w:bodyDiv w:val="1"/>
      <w:marLeft w:val="0"/>
      <w:marRight w:val="0"/>
      <w:marTop w:val="0"/>
      <w:marBottom w:val="0"/>
      <w:divBdr>
        <w:top w:val="none" w:sz="0" w:space="0" w:color="auto"/>
        <w:left w:val="none" w:sz="0" w:space="0" w:color="auto"/>
        <w:bottom w:val="none" w:sz="0" w:space="0" w:color="auto"/>
        <w:right w:val="none" w:sz="0" w:space="0" w:color="auto"/>
      </w:divBdr>
    </w:div>
    <w:div w:id="453521919">
      <w:bodyDiv w:val="1"/>
      <w:marLeft w:val="0"/>
      <w:marRight w:val="0"/>
      <w:marTop w:val="0"/>
      <w:marBottom w:val="0"/>
      <w:divBdr>
        <w:top w:val="none" w:sz="0" w:space="0" w:color="auto"/>
        <w:left w:val="none" w:sz="0" w:space="0" w:color="auto"/>
        <w:bottom w:val="none" w:sz="0" w:space="0" w:color="auto"/>
        <w:right w:val="none" w:sz="0" w:space="0" w:color="auto"/>
      </w:divBdr>
    </w:div>
    <w:div w:id="453839041">
      <w:bodyDiv w:val="1"/>
      <w:marLeft w:val="0"/>
      <w:marRight w:val="0"/>
      <w:marTop w:val="0"/>
      <w:marBottom w:val="0"/>
      <w:divBdr>
        <w:top w:val="none" w:sz="0" w:space="0" w:color="auto"/>
        <w:left w:val="none" w:sz="0" w:space="0" w:color="auto"/>
        <w:bottom w:val="none" w:sz="0" w:space="0" w:color="auto"/>
        <w:right w:val="none" w:sz="0" w:space="0" w:color="auto"/>
      </w:divBdr>
    </w:div>
    <w:div w:id="453863883">
      <w:bodyDiv w:val="1"/>
      <w:marLeft w:val="0"/>
      <w:marRight w:val="0"/>
      <w:marTop w:val="0"/>
      <w:marBottom w:val="0"/>
      <w:divBdr>
        <w:top w:val="none" w:sz="0" w:space="0" w:color="auto"/>
        <w:left w:val="none" w:sz="0" w:space="0" w:color="auto"/>
        <w:bottom w:val="none" w:sz="0" w:space="0" w:color="auto"/>
        <w:right w:val="none" w:sz="0" w:space="0" w:color="auto"/>
      </w:divBdr>
    </w:div>
    <w:div w:id="455678280">
      <w:bodyDiv w:val="1"/>
      <w:marLeft w:val="0"/>
      <w:marRight w:val="0"/>
      <w:marTop w:val="0"/>
      <w:marBottom w:val="0"/>
      <w:divBdr>
        <w:top w:val="none" w:sz="0" w:space="0" w:color="auto"/>
        <w:left w:val="none" w:sz="0" w:space="0" w:color="auto"/>
        <w:bottom w:val="none" w:sz="0" w:space="0" w:color="auto"/>
        <w:right w:val="none" w:sz="0" w:space="0" w:color="auto"/>
      </w:divBdr>
    </w:div>
    <w:div w:id="455947803">
      <w:bodyDiv w:val="1"/>
      <w:marLeft w:val="0"/>
      <w:marRight w:val="0"/>
      <w:marTop w:val="0"/>
      <w:marBottom w:val="0"/>
      <w:divBdr>
        <w:top w:val="none" w:sz="0" w:space="0" w:color="auto"/>
        <w:left w:val="none" w:sz="0" w:space="0" w:color="auto"/>
        <w:bottom w:val="none" w:sz="0" w:space="0" w:color="auto"/>
        <w:right w:val="none" w:sz="0" w:space="0" w:color="auto"/>
      </w:divBdr>
    </w:div>
    <w:div w:id="456140955">
      <w:bodyDiv w:val="1"/>
      <w:marLeft w:val="0"/>
      <w:marRight w:val="0"/>
      <w:marTop w:val="0"/>
      <w:marBottom w:val="0"/>
      <w:divBdr>
        <w:top w:val="none" w:sz="0" w:space="0" w:color="auto"/>
        <w:left w:val="none" w:sz="0" w:space="0" w:color="auto"/>
        <w:bottom w:val="none" w:sz="0" w:space="0" w:color="auto"/>
        <w:right w:val="none" w:sz="0" w:space="0" w:color="auto"/>
      </w:divBdr>
    </w:div>
    <w:div w:id="458063818">
      <w:bodyDiv w:val="1"/>
      <w:marLeft w:val="0"/>
      <w:marRight w:val="0"/>
      <w:marTop w:val="0"/>
      <w:marBottom w:val="0"/>
      <w:divBdr>
        <w:top w:val="none" w:sz="0" w:space="0" w:color="auto"/>
        <w:left w:val="none" w:sz="0" w:space="0" w:color="auto"/>
        <w:bottom w:val="none" w:sz="0" w:space="0" w:color="auto"/>
        <w:right w:val="none" w:sz="0" w:space="0" w:color="auto"/>
      </w:divBdr>
    </w:div>
    <w:div w:id="458769286">
      <w:bodyDiv w:val="1"/>
      <w:marLeft w:val="0"/>
      <w:marRight w:val="0"/>
      <w:marTop w:val="0"/>
      <w:marBottom w:val="0"/>
      <w:divBdr>
        <w:top w:val="none" w:sz="0" w:space="0" w:color="auto"/>
        <w:left w:val="none" w:sz="0" w:space="0" w:color="auto"/>
        <w:bottom w:val="none" w:sz="0" w:space="0" w:color="auto"/>
        <w:right w:val="none" w:sz="0" w:space="0" w:color="auto"/>
      </w:divBdr>
    </w:div>
    <w:div w:id="461728666">
      <w:bodyDiv w:val="1"/>
      <w:marLeft w:val="0"/>
      <w:marRight w:val="0"/>
      <w:marTop w:val="0"/>
      <w:marBottom w:val="0"/>
      <w:divBdr>
        <w:top w:val="none" w:sz="0" w:space="0" w:color="auto"/>
        <w:left w:val="none" w:sz="0" w:space="0" w:color="auto"/>
        <w:bottom w:val="none" w:sz="0" w:space="0" w:color="auto"/>
        <w:right w:val="none" w:sz="0" w:space="0" w:color="auto"/>
      </w:divBdr>
    </w:div>
    <w:div w:id="461731614">
      <w:bodyDiv w:val="1"/>
      <w:marLeft w:val="0"/>
      <w:marRight w:val="0"/>
      <w:marTop w:val="0"/>
      <w:marBottom w:val="0"/>
      <w:divBdr>
        <w:top w:val="none" w:sz="0" w:space="0" w:color="auto"/>
        <w:left w:val="none" w:sz="0" w:space="0" w:color="auto"/>
        <w:bottom w:val="none" w:sz="0" w:space="0" w:color="auto"/>
        <w:right w:val="none" w:sz="0" w:space="0" w:color="auto"/>
      </w:divBdr>
    </w:div>
    <w:div w:id="462037832">
      <w:bodyDiv w:val="1"/>
      <w:marLeft w:val="0"/>
      <w:marRight w:val="0"/>
      <w:marTop w:val="0"/>
      <w:marBottom w:val="0"/>
      <w:divBdr>
        <w:top w:val="none" w:sz="0" w:space="0" w:color="auto"/>
        <w:left w:val="none" w:sz="0" w:space="0" w:color="auto"/>
        <w:bottom w:val="none" w:sz="0" w:space="0" w:color="auto"/>
        <w:right w:val="none" w:sz="0" w:space="0" w:color="auto"/>
      </w:divBdr>
    </w:div>
    <w:div w:id="462701313">
      <w:bodyDiv w:val="1"/>
      <w:marLeft w:val="0"/>
      <w:marRight w:val="0"/>
      <w:marTop w:val="0"/>
      <w:marBottom w:val="0"/>
      <w:divBdr>
        <w:top w:val="none" w:sz="0" w:space="0" w:color="auto"/>
        <w:left w:val="none" w:sz="0" w:space="0" w:color="auto"/>
        <w:bottom w:val="none" w:sz="0" w:space="0" w:color="auto"/>
        <w:right w:val="none" w:sz="0" w:space="0" w:color="auto"/>
      </w:divBdr>
    </w:div>
    <w:div w:id="463932294">
      <w:bodyDiv w:val="1"/>
      <w:marLeft w:val="0"/>
      <w:marRight w:val="0"/>
      <w:marTop w:val="0"/>
      <w:marBottom w:val="0"/>
      <w:divBdr>
        <w:top w:val="none" w:sz="0" w:space="0" w:color="auto"/>
        <w:left w:val="none" w:sz="0" w:space="0" w:color="auto"/>
        <w:bottom w:val="none" w:sz="0" w:space="0" w:color="auto"/>
        <w:right w:val="none" w:sz="0" w:space="0" w:color="auto"/>
      </w:divBdr>
    </w:div>
    <w:div w:id="465777029">
      <w:bodyDiv w:val="1"/>
      <w:marLeft w:val="0"/>
      <w:marRight w:val="0"/>
      <w:marTop w:val="0"/>
      <w:marBottom w:val="0"/>
      <w:divBdr>
        <w:top w:val="none" w:sz="0" w:space="0" w:color="auto"/>
        <w:left w:val="none" w:sz="0" w:space="0" w:color="auto"/>
        <w:bottom w:val="none" w:sz="0" w:space="0" w:color="auto"/>
        <w:right w:val="none" w:sz="0" w:space="0" w:color="auto"/>
      </w:divBdr>
    </w:div>
    <w:div w:id="468131345">
      <w:bodyDiv w:val="1"/>
      <w:marLeft w:val="0"/>
      <w:marRight w:val="0"/>
      <w:marTop w:val="0"/>
      <w:marBottom w:val="0"/>
      <w:divBdr>
        <w:top w:val="none" w:sz="0" w:space="0" w:color="auto"/>
        <w:left w:val="none" w:sz="0" w:space="0" w:color="auto"/>
        <w:bottom w:val="none" w:sz="0" w:space="0" w:color="auto"/>
        <w:right w:val="none" w:sz="0" w:space="0" w:color="auto"/>
      </w:divBdr>
    </w:div>
    <w:div w:id="469174611">
      <w:bodyDiv w:val="1"/>
      <w:marLeft w:val="0"/>
      <w:marRight w:val="0"/>
      <w:marTop w:val="0"/>
      <w:marBottom w:val="0"/>
      <w:divBdr>
        <w:top w:val="none" w:sz="0" w:space="0" w:color="auto"/>
        <w:left w:val="none" w:sz="0" w:space="0" w:color="auto"/>
        <w:bottom w:val="none" w:sz="0" w:space="0" w:color="auto"/>
        <w:right w:val="none" w:sz="0" w:space="0" w:color="auto"/>
      </w:divBdr>
    </w:div>
    <w:div w:id="470639802">
      <w:bodyDiv w:val="1"/>
      <w:marLeft w:val="0"/>
      <w:marRight w:val="0"/>
      <w:marTop w:val="0"/>
      <w:marBottom w:val="0"/>
      <w:divBdr>
        <w:top w:val="none" w:sz="0" w:space="0" w:color="auto"/>
        <w:left w:val="none" w:sz="0" w:space="0" w:color="auto"/>
        <w:bottom w:val="none" w:sz="0" w:space="0" w:color="auto"/>
        <w:right w:val="none" w:sz="0" w:space="0" w:color="auto"/>
      </w:divBdr>
    </w:div>
    <w:div w:id="474684878">
      <w:bodyDiv w:val="1"/>
      <w:marLeft w:val="0"/>
      <w:marRight w:val="0"/>
      <w:marTop w:val="0"/>
      <w:marBottom w:val="0"/>
      <w:divBdr>
        <w:top w:val="none" w:sz="0" w:space="0" w:color="auto"/>
        <w:left w:val="none" w:sz="0" w:space="0" w:color="auto"/>
        <w:bottom w:val="none" w:sz="0" w:space="0" w:color="auto"/>
        <w:right w:val="none" w:sz="0" w:space="0" w:color="auto"/>
      </w:divBdr>
    </w:div>
    <w:div w:id="475491639">
      <w:bodyDiv w:val="1"/>
      <w:marLeft w:val="0"/>
      <w:marRight w:val="0"/>
      <w:marTop w:val="0"/>
      <w:marBottom w:val="0"/>
      <w:divBdr>
        <w:top w:val="none" w:sz="0" w:space="0" w:color="auto"/>
        <w:left w:val="none" w:sz="0" w:space="0" w:color="auto"/>
        <w:bottom w:val="none" w:sz="0" w:space="0" w:color="auto"/>
        <w:right w:val="none" w:sz="0" w:space="0" w:color="auto"/>
      </w:divBdr>
    </w:div>
    <w:div w:id="476335340">
      <w:bodyDiv w:val="1"/>
      <w:marLeft w:val="0"/>
      <w:marRight w:val="0"/>
      <w:marTop w:val="0"/>
      <w:marBottom w:val="0"/>
      <w:divBdr>
        <w:top w:val="none" w:sz="0" w:space="0" w:color="auto"/>
        <w:left w:val="none" w:sz="0" w:space="0" w:color="auto"/>
        <w:bottom w:val="none" w:sz="0" w:space="0" w:color="auto"/>
        <w:right w:val="none" w:sz="0" w:space="0" w:color="auto"/>
      </w:divBdr>
    </w:div>
    <w:div w:id="476607839">
      <w:bodyDiv w:val="1"/>
      <w:marLeft w:val="0"/>
      <w:marRight w:val="0"/>
      <w:marTop w:val="0"/>
      <w:marBottom w:val="0"/>
      <w:divBdr>
        <w:top w:val="none" w:sz="0" w:space="0" w:color="auto"/>
        <w:left w:val="none" w:sz="0" w:space="0" w:color="auto"/>
        <w:bottom w:val="none" w:sz="0" w:space="0" w:color="auto"/>
        <w:right w:val="none" w:sz="0" w:space="0" w:color="auto"/>
      </w:divBdr>
    </w:div>
    <w:div w:id="477187247">
      <w:bodyDiv w:val="1"/>
      <w:marLeft w:val="0"/>
      <w:marRight w:val="0"/>
      <w:marTop w:val="0"/>
      <w:marBottom w:val="0"/>
      <w:divBdr>
        <w:top w:val="none" w:sz="0" w:space="0" w:color="auto"/>
        <w:left w:val="none" w:sz="0" w:space="0" w:color="auto"/>
        <w:bottom w:val="none" w:sz="0" w:space="0" w:color="auto"/>
        <w:right w:val="none" w:sz="0" w:space="0" w:color="auto"/>
      </w:divBdr>
    </w:div>
    <w:div w:id="479079075">
      <w:bodyDiv w:val="1"/>
      <w:marLeft w:val="0"/>
      <w:marRight w:val="0"/>
      <w:marTop w:val="0"/>
      <w:marBottom w:val="0"/>
      <w:divBdr>
        <w:top w:val="none" w:sz="0" w:space="0" w:color="auto"/>
        <w:left w:val="none" w:sz="0" w:space="0" w:color="auto"/>
        <w:bottom w:val="none" w:sz="0" w:space="0" w:color="auto"/>
        <w:right w:val="none" w:sz="0" w:space="0" w:color="auto"/>
      </w:divBdr>
    </w:div>
    <w:div w:id="480342472">
      <w:bodyDiv w:val="1"/>
      <w:marLeft w:val="0"/>
      <w:marRight w:val="0"/>
      <w:marTop w:val="0"/>
      <w:marBottom w:val="0"/>
      <w:divBdr>
        <w:top w:val="none" w:sz="0" w:space="0" w:color="auto"/>
        <w:left w:val="none" w:sz="0" w:space="0" w:color="auto"/>
        <w:bottom w:val="none" w:sz="0" w:space="0" w:color="auto"/>
        <w:right w:val="none" w:sz="0" w:space="0" w:color="auto"/>
      </w:divBdr>
    </w:div>
    <w:div w:id="482503439">
      <w:bodyDiv w:val="1"/>
      <w:marLeft w:val="0"/>
      <w:marRight w:val="0"/>
      <w:marTop w:val="0"/>
      <w:marBottom w:val="0"/>
      <w:divBdr>
        <w:top w:val="none" w:sz="0" w:space="0" w:color="auto"/>
        <w:left w:val="none" w:sz="0" w:space="0" w:color="auto"/>
        <w:bottom w:val="none" w:sz="0" w:space="0" w:color="auto"/>
        <w:right w:val="none" w:sz="0" w:space="0" w:color="auto"/>
      </w:divBdr>
    </w:div>
    <w:div w:id="483087460">
      <w:bodyDiv w:val="1"/>
      <w:marLeft w:val="0"/>
      <w:marRight w:val="0"/>
      <w:marTop w:val="0"/>
      <w:marBottom w:val="0"/>
      <w:divBdr>
        <w:top w:val="none" w:sz="0" w:space="0" w:color="auto"/>
        <w:left w:val="none" w:sz="0" w:space="0" w:color="auto"/>
        <w:bottom w:val="none" w:sz="0" w:space="0" w:color="auto"/>
        <w:right w:val="none" w:sz="0" w:space="0" w:color="auto"/>
      </w:divBdr>
    </w:div>
    <w:div w:id="487941935">
      <w:bodyDiv w:val="1"/>
      <w:marLeft w:val="0"/>
      <w:marRight w:val="0"/>
      <w:marTop w:val="0"/>
      <w:marBottom w:val="0"/>
      <w:divBdr>
        <w:top w:val="none" w:sz="0" w:space="0" w:color="auto"/>
        <w:left w:val="none" w:sz="0" w:space="0" w:color="auto"/>
        <w:bottom w:val="none" w:sz="0" w:space="0" w:color="auto"/>
        <w:right w:val="none" w:sz="0" w:space="0" w:color="auto"/>
      </w:divBdr>
    </w:div>
    <w:div w:id="488208794">
      <w:bodyDiv w:val="1"/>
      <w:marLeft w:val="0"/>
      <w:marRight w:val="0"/>
      <w:marTop w:val="0"/>
      <w:marBottom w:val="0"/>
      <w:divBdr>
        <w:top w:val="none" w:sz="0" w:space="0" w:color="auto"/>
        <w:left w:val="none" w:sz="0" w:space="0" w:color="auto"/>
        <w:bottom w:val="none" w:sz="0" w:space="0" w:color="auto"/>
        <w:right w:val="none" w:sz="0" w:space="0" w:color="auto"/>
      </w:divBdr>
    </w:div>
    <w:div w:id="488834474">
      <w:bodyDiv w:val="1"/>
      <w:marLeft w:val="0"/>
      <w:marRight w:val="0"/>
      <w:marTop w:val="0"/>
      <w:marBottom w:val="0"/>
      <w:divBdr>
        <w:top w:val="none" w:sz="0" w:space="0" w:color="auto"/>
        <w:left w:val="none" w:sz="0" w:space="0" w:color="auto"/>
        <w:bottom w:val="none" w:sz="0" w:space="0" w:color="auto"/>
        <w:right w:val="none" w:sz="0" w:space="0" w:color="auto"/>
      </w:divBdr>
    </w:div>
    <w:div w:id="490413463">
      <w:bodyDiv w:val="1"/>
      <w:marLeft w:val="0"/>
      <w:marRight w:val="0"/>
      <w:marTop w:val="0"/>
      <w:marBottom w:val="0"/>
      <w:divBdr>
        <w:top w:val="none" w:sz="0" w:space="0" w:color="auto"/>
        <w:left w:val="none" w:sz="0" w:space="0" w:color="auto"/>
        <w:bottom w:val="none" w:sz="0" w:space="0" w:color="auto"/>
        <w:right w:val="none" w:sz="0" w:space="0" w:color="auto"/>
      </w:divBdr>
    </w:div>
    <w:div w:id="491913983">
      <w:bodyDiv w:val="1"/>
      <w:marLeft w:val="0"/>
      <w:marRight w:val="0"/>
      <w:marTop w:val="0"/>
      <w:marBottom w:val="0"/>
      <w:divBdr>
        <w:top w:val="none" w:sz="0" w:space="0" w:color="auto"/>
        <w:left w:val="none" w:sz="0" w:space="0" w:color="auto"/>
        <w:bottom w:val="none" w:sz="0" w:space="0" w:color="auto"/>
        <w:right w:val="none" w:sz="0" w:space="0" w:color="auto"/>
      </w:divBdr>
    </w:div>
    <w:div w:id="493834341">
      <w:bodyDiv w:val="1"/>
      <w:marLeft w:val="0"/>
      <w:marRight w:val="0"/>
      <w:marTop w:val="0"/>
      <w:marBottom w:val="0"/>
      <w:divBdr>
        <w:top w:val="none" w:sz="0" w:space="0" w:color="auto"/>
        <w:left w:val="none" w:sz="0" w:space="0" w:color="auto"/>
        <w:bottom w:val="none" w:sz="0" w:space="0" w:color="auto"/>
        <w:right w:val="none" w:sz="0" w:space="0" w:color="auto"/>
      </w:divBdr>
    </w:div>
    <w:div w:id="494150774">
      <w:bodyDiv w:val="1"/>
      <w:marLeft w:val="0"/>
      <w:marRight w:val="0"/>
      <w:marTop w:val="0"/>
      <w:marBottom w:val="0"/>
      <w:divBdr>
        <w:top w:val="none" w:sz="0" w:space="0" w:color="auto"/>
        <w:left w:val="none" w:sz="0" w:space="0" w:color="auto"/>
        <w:bottom w:val="none" w:sz="0" w:space="0" w:color="auto"/>
        <w:right w:val="none" w:sz="0" w:space="0" w:color="auto"/>
      </w:divBdr>
    </w:div>
    <w:div w:id="495534040">
      <w:bodyDiv w:val="1"/>
      <w:marLeft w:val="0"/>
      <w:marRight w:val="0"/>
      <w:marTop w:val="0"/>
      <w:marBottom w:val="0"/>
      <w:divBdr>
        <w:top w:val="none" w:sz="0" w:space="0" w:color="auto"/>
        <w:left w:val="none" w:sz="0" w:space="0" w:color="auto"/>
        <w:bottom w:val="none" w:sz="0" w:space="0" w:color="auto"/>
        <w:right w:val="none" w:sz="0" w:space="0" w:color="auto"/>
      </w:divBdr>
    </w:div>
    <w:div w:id="495608616">
      <w:bodyDiv w:val="1"/>
      <w:marLeft w:val="0"/>
      <w:marRight w:val="0"/>
      <w:marTop w:val="0"/>
      <w:marBottom w:val="0"/>
      <w:divBdr>
        <w:top w:val="none" w:sz="0" w:space="0" w:color="auto"/>
        <w:left w:val="none" w:sz="0" w:space="0" w:color="auto"/>
        <w:bottom w:val="none" w:sz="0" w:space="0" w:color="auto"/>
        <w:right w:val="none" w:sz="0" w:space="0" w:color="auto"/>
      </w:divBdr>
    </w:div>
    <w:div w:id="498038148">
      <w:bodyDiv w:val="1"/>
      <w:marLeft w:val="0"/>
      <w:marRight w:val="0"/>
      <w:marTop w:val="0"/>
      <w:marBottom w:val="0"/>
      <w:divBdr>
        <w:top w:val="none" w:sz="0" w:space="0" w:color="auto"/>
        <w:left w:val="none" w:sz="0" w:space="0" w:color="auto"/>
        <w:bottom w:val="none" w:sz="0" w:space="0" w:color="auto"/>
        <w:right w:val="none" w:sz="0" w:space="0" w:color="auto"/>
      </w:divBdr>
    </w:div>
    <w:div w:id="499347719">
      <w:bodyDiv w:val="1"/>
      <w:marLeft w:val="0"/>
      <w:marRight w:val="0"/>
      <w:marTop w:val="0"/>
      <w:marBottom w:val="0"/>
      <w:divBdr>
        <w:top w:val="none" w:sz="0" w:space="0" w:color="auto"/>
        <w:left w:val="none" w:sz="0" w:space="0" w:color="auto"/>
        <w:bottom w:val="none" w:sz="0" w:space="0" w:color="auto"/>
        <w:right w:val="none" w:sz="0" w:space="0" w:color="auto"/>
      </w:divBdr>
    </w:div>
    <w:div w:id="500318727">
      <w:bodyDiv w:val="1"/>
      <w:marLeft w:val="0"/>
      <w:marRight w:val="0"/>
      <w:marTop w:val="0"/>
      <w:marBottom w:val="0"/>
      <w:divBdr>
        <w:top w:val="none" w:sz="0" w:space="0" w:color="auto"/>
        <w:left w:val="none" w:sz="0" w:space="0" w:color="auto"/>
        <w:bottom w:val="none" w:sz="0" w:space="0" w:color="auto"/>
        <w:right w:val="none" w:sz="0" w:space="0" w:color="auto"/>
      </w:divBdr>
    </w:div>
    <w:div w:id="502821717">
      <w:bodyDiv w:val="1"/>
      <w:marLeft w:val="0"/>
      <w:marRight w:val="0"/>
      <w:marTop w:val="0"/>
      <w:marBottom w:val="0"/>
      <w:divBdr>
        <w:top w:val="none" w:sz="0" w:space="0" w:color="auto"/>
        <w:left w:val="none" w:sz="0" w:space="0" w:color="auto"/>
        <w:bottom w:val="none" w:sz="0" w:space="0" w:color="auto"/>
        <w:right w:val="none" w:sz="0" w:space="0" w:color="auto"/>
      </w:divBdr>
    </w:div>
    <w:div w:id="503782464">
      <w:bodyDiv w:val="1"/>
      <w:marLeft w:val="0"/>
      <w:marRight w:val="0"/>
      <w:marTop w:val="0"/>
      <w:marBottom w:val="0"/>
      <w:divBdr>
        <w:top w:val="none" w:sz="0" w:space="0" w:color="auto"/>
        <w:left w:val="none" w:sz="0" w:space="0" w:color="auto"/>
        <w:bottom w:val="none" w:sz="0" w:space="0" w:color="auto"/>
        <w:right w:val="none" w:sz="0" w:space="0" w:color="auto"/>
      </w:divBdr>
    </w:div>
    <w:div w:id="504126889">
      <w:bodyDiv w:val="1"/>
      <w:marLeft w:val="0"/>
      <w:marRight w:val="0"/>
      <w:marTop w:val="0"/>
      <w:marBottom w:val="0"/>
      <w:divBdr>
        <w:top w:val="none" w:sz="0" w:space="0" w:color="auto"/>
        <w:left w:val="none" w:sz="0" w:space="0" w:color="auto"/>
        <w:bottom w:val="none" w:sz="0" w:space="0" w:color="auto"/>
        <w:right w:val="none" w:sz="0" w:space="0" w:color="auto"/>
      </w:divBdr>
    </w:div>
    <w:div w:id="504131337">
      <w:bodyDiv w:val="1"/>
      <w:marLeft w:val="0"/>
      <w:marRight w:val="0"/>
      <w:marTop w:val="0"/>
      <w:marBottom w:val="0"/>
      <w:divBdr>
        <w:top w:val="none" w:sz="0" w:space="0" w:color="auto"/>
        <w:left w:val="none" w:sz="0" w:space="0" w:color="auto"/>
        <w:bottom w:val="none" w:sz="0" w:space="0" w:color="auto"/>
        <w:right w:val="none" w:sz="0" w:space="0" w:color="auto"/>
      </w:divBdr>
    </w:div>
    <w:div w:id="504511718">
      <w:bodyDiv w:val="1"/>
      <w:marLeft w:val="0"/>
      <w:marRight w:val="0"/>
      <w:marTop w:val="0"/>
      <w:marBottom w:val="0"/>
      <w:divBdr>
        <w:top w:val="none" w:sz="0" w:space="0" w:color="auto"/>
        <w:left w:val="none" w:sz="0" w:space="0" w:color="auto"/>
        <w:bottom w:val="none" w:sz="0" w:space="0" w:color="auto"/>
        <w:right w:val="none" w:sz="0" w:space="0" w:color="auto"/>
      </w:divBdr>
    </w:div>
    <w:div w:id="504634483">
      <w:bodyDiv w:val="1"/>
      <w:marLeft w:val="0"/>
      <w:marRight w:val="0"/>
      <w:marTop w:val="0"/>
      <w:marBottom w:val="0"/>
      <w:divBdr>
        <w:top w:val="none" w:sz="0" w:space="0" w:color="auto"/>
        <w:left w:val="none" w:sz="0" w:space="0" w:color="auto"/>
        <w:bottom w:val="none" w:sz="0" w:space="0" w:color="auto"/>
        <w:right w:val="none" w:sz="0" w:space="0" w:color="auto"/>
      </w:divBdr>
    </w:div>
    <w:div w:id="505940442">
      <w:bodyDiv w:val="1"/>
      <w:marLeft w:val="0"/>
      <w:marRight w:val="0"/>
      <w:marTop w:val="0"/>
      <w:marBottom w:val="0"/>
      <w:divBdr>
        <w:top w:val="none" w:sz="0" w:space="0" w:color="auto"/>
        <w:left w:val="none" w:sz="0" w:space="0" w:color="auto"/>
        <w:bottom w:val="none" w:sz="0" w:space="0" w:color="auto"/>
        <w:right w:val="none" w:sz="0" w:space="0" w:color="auto"/>
      </w:divBdr>
    </w:div>
    <w:div w:id="507984583">
      <w:bodyDiv w:val="1"/>
      <w:marLeft w:val="0"/>
      <w:marRight w:val="0"/>
      <w:marTop w:val="0"/>
      <w:marBottom w:val="0"/>
      <w:divBdr>
        <w:top w:val="none" w:sz="0" w:space="0" w:color="auto"/>
        <w:left w:val="none" w:sz="0" w:space="0" w:color="auto"/>
        <w:bottom w:val="none" w:sz="0" w:space="0" w:color="auto"/>
        <w:right w:val="none" w:sz="0" w:space="0" w:color="auto"/>
      </w:divBdr>
    </w:div>
    <w:div w:id="509640335">
      <w:bodyDiv w:val="1"/>
      <w:marLeft w:val="0"/>
      <w:marRight w:val="0"/>
      <w:marTop w:val="0"/>
      <w:marBottom w:val="0"/>
      <w:divBdr>
        <w:top w:val="none" w:sz="0" w:space="0" w:color="auto"/>
        <w:left w:val="none" w:sz="0" w:space="0" w:color="auto"/>
        <w:bottom w:val="none" w:sz="0" w:space="0" w:color="auto"/>
        <w:right w:val="none" w:sz="0" w:space="0" w:color="auto"/>
      </w:divBdr>
    </w:div>
    <w:div w:id="510484455">
      <w:bodyDiv w:val="1"/>
      <w:marLeft w:val="0"/>
      <w:marRight w:val="0"/>
      <w:marTop w:val="0"/>
      <w:marBottom w:val="0"/>
      <w:divBdr>
        <w:top w:val="none" w:sz="0" w:space="0" w:color="auto"/>
        <w:left w:val="none" w:sz="0" w:space="0" w:color="auto"/>
        <w:bottom w:val="none" w:sz="0" w:space="0" w:color="auto"/>
        <w:right w:val="none" w:sz="0" w:space="0" w:color="auto"/>
      </w:divBdr>
    </w:div>
    <w:div w:id="510682615">
      <w:bodyDiv w:val="1"/>
      <w:marLeft w:val="0"/>
      <w:marRight w:val="0"/>
      <w:marTop w:val="0"/>
      <w:marBottom w:val="0"/>
      <w:divBdr>
        <w:top w:val="none" w:sz="0" w:space="0" w:color="auto"/>
        <w:left w:val="none" w:sz="0" w:space="0" w:color="auto"/>
        <w:bottom w:val="none" w:sz="0" w:space="0" w:color="auto"/>
        <w:right w:val="none" w:sz="0" w:space="0" w:color="auto"/>
      </w:divBdr>
    </w:div>
    <w:div w:id="515536277">
      <w:bodyDiv w:val="1"/>
      <w:marLeft w:val="0"/>
      <w:marRight w:val="0"/>
      <w:marTop w:val="0"/>
      <w:marBottom w:val="0"/>
      <w:divBdr>
        <w:top w:val="none" w:sz="0" w:space="0" w:color="auto"/>
        <w:left w:val="none" w:sz="0" w:space="0" w:color="auto"/>
        <w:bottom w:val="none" w:sz="0" w:space="0" w:color="auto"/>
        <w:right w:val="none" w:sz="0" w:space="0" w:color="auto"/>
      </w:divBdr>
    </w:div>
    <w:div w:id="516504806">
      <w:bodyDiv w:val="1"/>
      <w:marLeft w:val="0"/>
      <w:marRight w:val="0"/>
      <w:marTop w:val="0"/>
      <w:marBottom w:val="0"/>
      <w:divBdr>
        <w:top w:val="none" w:sz="0" w:space="0" w:color="auto"/>
        <w:left w:val="none" w:sz="0" w:space="0" w:color="auto"/>
        <w:bottom w:val="none" w:sz="0" w:space="0" w:color="auto"/>
        <w:right w:val="none" w:sz="0" w:space="0" w:color="auto"/>
      </w:divBdr>
    </w:div>
    <w:div w:id="516622293">
      <w:bodyDiv w:val="1"/>
      <w:marLeft w:val="0"/>
      <w:marRight w:val="0"/>
      <w:marTop w:val="0"/>
      <w:marBottom w:val="0"/>
      <w:divBdr>
        <w:top w:val="none" w:sz="0" w:space="0" w:color="auto"/>
        <w:left w:val="none" w:sz="0" w:space="0" w:color="auto"/>
        <w:bottom w:val="none" w:sz="0" w:space="0" w:color="auto"/>
        <w:right w:val="none" w:sz="0" w:space="0" w:color="auto"/>
      </w:divBdr>
    </w:div>
    <w:div w:id="521239066">
      <w:bodyDiv w:val="1"/>
      <w:marLeft w:val="0"/>
      <w:marRight w:val="0"/>
      <w:marTop w:val="0"/>
      <w:marBottom w:val="0"/>
      <w:divBdr>
        <w:top w:val="none" w:sz="0" w:space="0" w:color="auto"/>
        <w:left w:val="none" w:sz="0" w:space="0" w:color="auto"/>
        <w:bottom w:val="none" w:sz="0" w:space="0" w:color="auto"/>
        <w:right w:val="none" w:sz="0" w:space="0" w:color="auto"/>
      </w:divBdr>
    </w:div>
    <w:div w:id="523371171">
      <w:bodyDiv w:val="1"/>
      <w:marLeft w:val="0"/>
      <w:marRight w:val="0"/>
      <w:marTop w:val="0"/>
      <w:marBottom w:val="0"/>
      <w:divBdr>
        <w:top w:val="none" w:sz="0" w:space="0" w:color="auto"/>
        <w:left w:val="none" w:sz="0" w:space="0" w:color="auto"/>
        <w:bottom w:val="none" w:sz="0" w:space="0" w:color="auto"/>
        <w:right w:val="none" w:sz="0" w:space="0" w:color="auto"/>
      </w:divBdr>
    </w:div>
    <w:div w:id="525753121">
      <w:bodyDiv w:val="1"/>
      <w:marLeft w:val="0"/>
      <w:marRight w:val="0"/>
      <w:marTop w:val="0"/>
      <w:marBottom w:val="0"/>
      <w:divBdr>
        <w:top w:val="none" w:sz="0" w:space="0" w:color="auto"/>
        <w:left w:val="none" w:sz="0" w:space="0" w:color="auto"/>
        <w:bottom w:val="none" w:sz="0" w:space="0" w:color="auto"/>
        <w:right w:val="none" w:sz="0" w:space="0" w:color="auto"/>
      </w:divBdr>
    </w:div>
    <w:div w:id="527107168">
      <w:bodyDiv w:val="1"/>
      <w:marLeft w:val="0"/>
      <w:marRight w:val="0"/>
      <w:marTop w:val="0"/>
      <w:marBottom w:val="0"/>
      <w:divBdr>
        <w:top w:val="none" w:sz="0" w:space="0" w:color="auto"/>
        <w:left w:val="none" w:sz="0" w:space="0" w:color="auto"/>
        <w:bottom w:val="none" w:sz="0" w:space="0" w:color="auto"/>
        <w:right w:val="none" w:sz="0" w:space="0" w:color="auto"/>
      </w:divBdr>
    </w:div>
    <w:div w:id="527256578">
      <w:bodyDiv w:val="1"/>
      <w:marLeft w:val="0"/>
      <w:marRight w:val="0"/>
      <w:marTop w:val="0"/>
      <w:marBottom w:val="0"/>
      <w:divBdr>
        <w:top w:val="none" w:sz="0" w:space="0" w:color="auto"/>
        <w:left w:val="none" w:sz="0" w:space="0" w:color="auto"/>
        <w:bottom w:val="none" w:sz="0" w:space="0" w:color="auto"/>
        <w:right w:val="none" w:sz="0" w:space="0" w:color="auto"/>
      </w:divBdr>
    </w:div>
    <w:div w:id="529415403">
      <w:bodyDiv w:val="1"/>
      <w:marLeft w:val="0"/>
      <w:marRight w:val="0"/>
      <w:marTop w:val="0"/>
      <w:marBottom w:val="0"/>
      <w:divBdr>
        <w:top w:val="none" w:sz="0" w:space="0" w:color="auto"/>
        <w:left w:val="none" w:sz="0" w:space="0" w:color="auto"/>
        <w:bottom w:val="none" w:sz="0" w:space="0" w:color="auto"/>
        <w:right w:val="none" w:sz="0" w:space="0" w:color="auto"/>
      </w:divBdr>
    </w:div>
    <w:div w:id="530146871">
      <w:bodyDiv w:val="1"/>
      <w:marLeft w:val="0"/>
      <w:marRight w:val="0"/>
      <w:marTop w:val="0"/>
      <w:marBottom w:val="0"/>
      <w:divBdr>
        <w:top w:val="none" w:sz="0" w:space="0" w:color="auto"/>
        <w:left w:val="none" w:sz="0" w:space="0" w:color="auto"/>
        <w:bottom w:val="none" w:sz="0" w:space="0" w:color="auto"/>
        <w:right w:val="none" w:sz="0" w:space="0" w:color="auto"/>
      </w:divBdr>
    </w:div>
    <w:div w:id="530530285">
      <w:bodyDiv w:val="1"/>
      <w:marLeft w:val="0"/>
      <w:marRight w:val="0"/>
      <w:marTop w:val="0"/>
      <w:marBottom w:val="0"/>
      <w:divBdr>
        <w:top w:val="none" w:sz="0" w:space="0" w:color="auto"/>
        <w:left w:val="none" w:sz="0" w:space="0" w:color="auto"/>
        <w:bottom w:val="none" w:sz="0" w:space="0" w:color="auto"/>
        <w:right w:val="none" w:sz="0" w:space="0" w:color="auto"/>
      </w:divBdr>
    </w:div>
    <w:div w:id="531186051">
      <w:bodyDiv w:val="1"/>
      <w:marLeft w:val="0"/>
      <w:marRight w:val="0"/>
      <w:marTop w:val="0"/>
      <w:marBottom w:val="0"/>
      <w:divBdr>
        <w:top w:val="none" w:sz="0" w:space="0" w:color="auto"/>
        <w:left w:val="none" w:sz="0" w:space="0" w:color="auto"/>
        <w:bottom w:val="none" w:sz="0" w:space="0" w:color="auto"/>
        <w:right w:val="none" w:sz="0" w:space="0" w:color="auto"/>
      </w:divBdr>
    </w:div>
    <w:div w:id="532421978">
      <w:bodyDiv w:val="1"/>
      <w:marLeft w:val="0"/>
      <w:marRight w:val="0"/>
      <w:marTop w:val="0"/>
      <w:marBottom w:val="0"/>
      <w:divBdr>
        <w:top w:val="none" w:sz="0" w:space="0" w:color="auto"/>
        <w:left w:val="none" w:sz="0" w:space="0" w:color="auto"/>
        <w:bottom w:val="none" w:sz="0" w:space="0" w:color="auto"/>
        <w:right w:val="none" w:sz="0" w:space="0" w:color="auto"/>
      </w:divBdr>
    </w:div>
    <w:div w:id="532764609">
      <w:bodyDiv w:val="1"/>
      <w:marLeft w:val="0"/>
      <w:marRight w:val="0"/>
      <w:marTop w:val="0"/>
      <w:marBottom w:val="0"/>
      <w:divBdr>
        <w:top w:val="none" w:sz="0" w:space="0" w:color="auto"/>
        <w:left w:val="none" w:sz="0" w:space="0" w:color="auto"/>
        <w:bottom w:val="none" w:sz="0" w:space="0" w:color="auto"/>
        <w:right w:val="none" w:sz="0" w:space="0" w:color="auto"/>
      </w:divBdr>
    </w:div>
    <w:div w:id="533421415">
      <w:bodyDiv w:val="1"/>
      <w:marLeft w:val="0"/>
      <w:marRight w:val="0"/>
      <w:marTop w:val="0"/>
      <w:marBottom w:val="0"/>
      <w:divBdr>
        <w:top w:val="none" w:sz="0" w:space="0" w:color="auto"/>
        <w:left w:val="none" w:sz="0" w:space="0" w:color="auto"/>
        <w:bottom w:val="none" w:sz="0" w:space="0" w:color="auto"/>
        <w:right w:val="none" w:sz="0" w:space="0" w:color="auto"/>
      </w:divBdr>
    </w:div>
    <w:div w:id="534005072">
      <w:bodyDiv w:val="1"/>
      <w:marLeft w:val="0"/>
      <w:marRight w:val="0"/>
      <w:marTop w:val="0"/>
      <w:marBottom w:val="0"/>
      <w:divBdr>
        <w:top w:val="none" w:sz="0" w:space="0" w:color="auto"/>
        <w:left w:val="none" w:sz="0" w:space="0" w:color="auto"/>
        <w:bottom w:val="none" w:sz="0" w:space="0" w:color="auto"/>
        <w:right w:val="none" w:sz="0" w:space="0" w:color="auto"/>
      </w:divBdr>
    </w:div>
    <w:div w:id="535317726">
      <w:bodyDiv w:val="1"/>
      <w:marLeft w:val="0"/>
      <w:marRight w:val="0"/>
      <w:marTop w:val="0"/>
      <w:marBottom w:val="0"/>
      <w:divBdr>
        <w:top w:val="none" w:sz="0" w:space="0" w:color="auto"/>
        <w:left w:val="none" w:sz="0" w:space="0" w:color="auto"/>
        <w:bottom w:val="none" w:sz="0" w:space="0" w:color="auto"/>
        <w:right w:val="none" w:sz="0" w:space="0" w:color="auto"/>
      </w:divBdr>
    </w:div>
    <w:div w:id="535851745">
      <w:bodyDiv w:val="1"/>
      <w:marLeft w:val="0"/>
      <w:marRight w:val="0"/>
      <w:marTop w:val="0"/>
      <w:marBottom w:val="0"/>
      <w:divBdr>
        <w:top w:val="none" w:sz="0" w:space="0" w:color="auto"/>
        <w:left w:val="none" w:sz="0" w:space="0" w:color="auto"/>
        <w:bottom w:val="none" w:sz="0" w:space="0" w:color="auto"/>
        <w:right w:val="none" w:sz="0" w:space="0" w:color="auto"/>
      </w:divBdr>
    </w:div>
    <w:div w:id="536089235">
      <w:bodyDiv w:val="1"/>
      <w:marLeft w:val="0"/>
      <w:marRight w:val="0"/>
      <w:marTop w:val="0"/>
      <w:marBottom w:val="0"/>
      <w:divBdr>
        <w:top w:val="none" w:sz="0" w:space="0" w:color="auto"/>
        <w:left w:val="none" w:sz="0" w:space="0" w:color="auto"/>
        <w:bottom w:val="none" w:sz="0" w:space="0" w:color="auto"/>
        <w:right w:val="none" w:sz="0" w:space="0" w:color="auto"/>
      </w:divBdr>
    </w:div>
    <w:div w:id="536313563">
      <w:bodyDiv w:val="1"/>
      <w:marLeft w:val="0"/>
      <w:marRight w:val="0"/>
      <w:marTop w:val="0"/>
      <w:marBottom w:val="0"/>
      <w:divBdr>
        <w:top w:val="none" w:sz="0" w:space="0" w:color="auto"/>
        <w:left w:val="none" w:sz="0" w:space="0" w:color="auto"/>
        <w:bottom w:val="none" w:sz="0" w:space="0" w:color="auto"/>
        <w:right w:val="none" w:sz="0" w:space="0" w:color="auto"/>
      </w:divBdr>
    </w:div>
    <w:div w:id="539517148">
      <w:bodyDiv w:val="1"/>
      <w:marLeft w:val="0"/>
      <w:marRight w:val="0"/>
      <w:marTop w:val="0"/>
      <w:marBottom w:val="0"/>
      <w:divBdr>
        <w:top w:val="none" w:sz="0" w:space="0" w:color="auto"/>
        <w:left w:val="none" w:sz="0" w:space="0" w:color="auto"/>
        <w:bottom w:val="none" w:sz="0" w:space="0" w:color="auto"/>
        <w:right w:val="none" w:sz="0" w:space="0" w:color="auto"/>
      </w:divBdr>
    </w:div>
    <w:div w:id="539823083">
      <w:bodyDiv w:val="1"/>
      <w:marLeft w:val="0"/>
      <w:marRight w:val="0"/>
      <w:marTop w:val="0"/>
      <w:marBottom w:val="0"/>
      <w:divBdr>
        <w:top w:val="none" w:sz="0" w:space="0" w:color="auto"/>
        <w:left w:val="none" w:sz="0" w:space="0" w:color="auto"/>
        <w:bottom w:val="none" w:sz="0" w:space="0" w:color="auto"/>
        <w:right w:val="none" w:sz="0" w:space="0" w:color="auto"/>
      </w:divBdr>
    </w:div>
    <w:div w:id="540435284">
      <w:bodyDiv w:val="1"/>
      <w:marLeft w:val="0"/>
      <w:marRight w:val="0"/>
      <w:marTop w:val="0"/>
      <w:marBottom w:val="0"/>
      <w:divBdr>
        <w:top w:val="none" w:sz="0" w:space="0" w:color="auto"/>
        <w:left w:val="none" w:sz="0" w:space="0" w:color="auto"/>
        <w:bottom w:val="none" w:sz="0" w:space="0" w:color="auto"/>
        <w:right w:val="none" w:sz="0" w:space="0" w:color="auto"/>
      </w:divBdr>
    </w:div>
    <w:div w:id="541675327">
      <w:bodyDiv w:val="1"/>
      <w:marLeft w:val="0"/>
      <w:marRight w:val="0"/>
      <w:marTop w:val="0"/>
      <w:marBottom w:val="0"/>
      <w:divBdr>
        <w:top w:val="none" w:sz="0" w:space="0" w:color="auto"/>
        <w:left w:val="none" w:sz="0" w:space="0" w:color="auto"/>
        <w:bottom w:val="none" w:sz="0" w:space="0" w:color="auto"/>
        <w:right w:val="none" w:sz="0" w:space="0" w:color="auto"/>
      </w:divBdr>
    </w:div>
    <w:div w:id="544760837">
      <w:bodyDiv w:val="1"/>
      <w:marLeft w:val="0"/>
      <w:marRight w:val="0"/>
      <w:marTop w:val="0"/>
      <w:marBottom w:val="0"/>
      <w:divBdr>
        <w:top w:val="none" w:sz="0" w:space="0" w:color="auto"/>
        <w:left w:val="none" w:sz="0" w:space="0" w:color="auto"/>
        <w:bottom w:val="none" w:sz="0" w:space="0" w:color="auto"/>
        <w:right w:val="none" w:sz="0" w:space="0" w:color="auto"/>
      </w:divBdr>
    </w:div>
    <w:div w:id="546844957">
      <w:bodyDiv w:val="1"/>
      <w:marLeft w:val="0"/>
      <w:marRight w:val="0"/>
      <w:marTop w:val="0"/>
      <w:marBottom w:val="0"/>
      <w:divBdr>
        <w:top w:val="none" w:sz="0" w:space="0" w:color="auto"/>
        <w:left w:val="none" w:sz="0" w:space="0" w:color="auto"/>
        <w:bottom w:val="none" w:sz="0" w:space="0" w:color="auto"/>
        <w:right w:val="none" w:sz="0" w:space="0" w:color="auto"/>
      </w:divBdr>
    </w:div>
    <w:div w:id="548759866">
      <w:bodyDiv w:val="1"/>
      <w:marLeft w:val="0"/>
      <w:marRight w:val="0"/>
      <w:marTop w:val="0"/>
      <w:marBottom w:val="0"/>
      <w:divBdr>
        <w:top w:val="none" w:sz="0" w:space="0" w:color="auto"/>
        <w:left w:val="none" w:sz="0" w:space="0" w:color="auto"/>
        <w:bottom w:val="none" w:sz="0" w:space="0" w:color="auto"/>
        <w:right w:val="none" w:sz="0" w:space="0" w:color="auto"/>
      </w:divBdr>
    </w:div>
    <w:div w:id="550850857">
      <w:bodyDiv w:val="1"/>
      <w:marLeft w:val="0"/>
      <w:marRight w:val="0"/>
      <w:marTop w:val="0"/>
      <w:marBottom w:val="0"/>
      <w:divBdr>
        <w:top w:val="none" w:sz="0" w:space="0" w:color="auto"/>
        <w:left w:val="none" w:sz="0" w:space="0" w:color="auto"/>
        <w:bottom w:val="none" w:sz="0" w:space="0" w:color="auto"/>
        <w:right w:val="none" w:sz="0" w:space="0" w:color="auto"/>
      </w:divBdr>
    </w:div>
    <w:div w:id="551230990">
      <w:bodyDiv w:val="1"/>
      <w:marLeft w:val="0"/>
      <w:marRight w:val="0"/>
      <w:marTop w:val="0"/>
      <w:marBottom w:val="0"/>
      <w:divBdr>
        <w:top w:val="none" w:sz="0" w:space="0" w:color="auto"/>
        <w:left w:val="none" w:sz="0" w:space="0" w:color="auto"/>
        <w:bottom w:val="none" w:sz="0" w:space="0" w:color="auto"/>
        <w:right w:val="none" w:sz="0" w:space="0" w:color="auto"/>
      </w:divBdr>
    </w:div>
    <w:div w:id="552231292">
      <w:bodyDiv w:val="1"/>
      <w:marLeft w:val="0"/>
      <w:marRight w:val="0"/>
      <w:marTop w:val="0"/>
      <w:marBottom w:val="0"/>
      <w:divBdr>
        <w:top w:val="none" w:sz="0" w:space="0" w:color="auto"/>
        <w:left w:val="none" w:sz="0" w:space="0" w:color="auto"/>
        <w:bottom w:val="none" w:sz="0" w:space="0" w:color="auto"/>
        <w:right w:val="none" w:sz="0" w:space="0" w:color="auto"/>
      </w:divBdr>
    </w:div>
    <w:div w:id="552473201">
      <w:bodyDiv w:val="1"/>
      <w:marLeft w:val="0"/>
      <w:marRight w:val="0"/>
      <w:marTop w:val="0"/>
      <w:marBottom w:val="0"/>
      <w:divBdr>
        <w:top w:val="none" w:sz="0" w:space="0" w:color="auto"/>
        <w:left w:val="none" w:sz="0" w:space="0" w:color="auto"/>
        <w:bottom w:val="none" w:sz="0" w:space="0" w:color="auto"/>
        <w:right w:val="none" w:sz="0" w:space="0" w:color="auto"/>
      </w:divBdr>
    </w:div>
    <w:div w:id="554395126">
      <w:bodyDiv w:val="1"/>
      <w:marLeft w:val="0"/>
      <w:marRight w:val="0"/>
      <w:marTop w:val="0"/>
      <w:marBottom w:val="0"/>
      <w:divBdr>
        <w:top w:val="none" w:sz="0" w:space="0" w:color="auto"/>
        <w:left w:val="none" w:sz="0" w:space="0" w:color="auto"/>
        <w:bottom w:val="none" w:sz="0" w:space="0" w:color="auto"/>
        <w:right w:val="none" w:sz="0" w:space="0" w:color="auto"/>
      </w:divBdr>
    </w:div>
    <w:div w:id="554778042">
      <w:bodyDiv w:val="1"/>
      <w:marLeft w:val="0"/>
      <w:marRight w:val="0"/>
      <w:marTop w:val="0"/>
      <w:marBottom w:val="0"/>
      <w:divBdr>
        <w:top w:val="none" w:sz="0" w:space="0" w:color="auto"/>
        <w:left w:val="none" w:sz="0" w:space="0" w:color="auto"/>
        <w:bottom w:val="none" w:sz="0" w:space="0" w:color="auto"/>
        <w:right w:val="none" w:sz="0" w:space="0" w:color="auto"/>
      </w:divBdr>
    </w:div>
    <w:div w:id="555550640">
      <w:bodyDiv w:val="1"/>
      <w:marLeft w:val="0"/>
      <w:marRight w:val="0"/>
      <w:marTop w:val="0"/>
      <w:marBottom w:val="0"/>
      <w:divBdr>
        <w:top w:val="none" w:sz="0" w:space="0" w:color="auto"/>
        <w:left w:val="none" w:sz="0" w:space="0" w:color="auto"/>
        <w:bottom w:val="none" w:sz="0" w:space="0" w:color="auto"/>
        <w:right w:val="none" w:sz="0" w:space="0" w:color="auto"/>
      </w:divBdr>
    </w:div>
    <w:div w:id="555970900">
      <w:bodyDiv w:val="1"/>
      <w:marLeft w:val="0"/>
      <w:marRight w:val="0"/>
      <w:marTop w:val="0"/>
      <w:marBottom w:val="0"/>
      <w:divBdr>
        <w:top w:val="none" w:sz="0" w:space="0" w:color="auto"/>
        <w:left w:val="none" w:sz="0" w:space="0" w:color="auto"/>
        <w:bottom w:val="none" w:sz="0" w:space="0" w:color="auto"/>
        <w:right w:val="none" w:sz="0" w:space="0" w:color="auto"/>
      </w:divBdr>
    </w:div>
    <w:div w:id="556555634">
      <w:bodyDiv w:val="1"/>
      <w:marLeft w:val="0"/>
      <w:marRight w:val="0"/>
      <w:marTop w:val="0"/>
      <w:marBottom w:val="0"/>
      <w:divBdr>
        <w:top w:val="none" w:sz="0" w:space="0" w:color="auto"/>
        <w:left w:val="none" w:sz="0" w:space="0" w:color="auto"/>
        <w:bottom w:val="none" w:sz="0" w:space="0" w:color="auto"/>
        <w:right w:val="none" w:sz="0" w:space="0" w:color="auto"/>
      </w:divBdr>
    </w:div>
    <w:div w:id="558437802">
      <w:bodyDiv w:val="1"/>
      <w:marLeft w:val="0"/>
      <w:marRight w:val="0"/>
      <w:marTop w:val="0"/>
      <w:marBottom w:val="0"/>
      <w:divBdr>
        <w:top w:val="none" w:sz="0" w:space="0" w:color="auto"/>
        <w:left w:val="none" w:sz="0" w:space="0" w:color="auto"/>
        <w:bottom w:val="none" w:sz="0" w:space="0" w:color="auto"/>
        <w:right w:val="none" w:sz="0" w:space="0" w:color="auto"/>
      </w:divBdr>
    </w:div>
    <w:div w:id="559025533">
      <w:bodyDiv w:val="1"/>
      <w:marLeft w:val="0"/>
      <w:marRight w:val="0"/>
      <w:marTop w:val="0"/>
      <w:marBottom w:val="0"/>
      <w:divBdr>
        <w:top w:val="none" w:sz="0" w:space="0" w:color="auto"/>
        <w:left w:val="none" w:sz="0" w:space="0" w:color="auto"/>
        <w:bottom w:val="none" w:sz="0" w:space="0" w:color="auto"/>
        <w:right w:val="none" w:sz="0" w:space="0" w:color="auto"/>
      </w:divBdr>
    </w:div>
    <w:div w:id="560678908">
      <w:bodyDiv w:val="1"/>
      <w:marLeft w:val="0"/>
      <w:marRight w:val="0"/>
      <w:marTop w:val="0"/>
      <w:marBottom w:val="0"/>
      <w:divBdr>
        <w:top w:val="none" w:sz="0" w:space="0" w:color="auto"/>
        <w:left w:val="none" w:sz="0" w:space="0" w:color="auto"/>
        <w:bottom w:val="none" w:sz="0" w:space="0" w:color="auto"/>
        <w:right w:val="none" w:sz="0" w:space="0" w:color="auto"/>
      </w:divBdr>
    </w:div>
    <w:div w:id="561988808">
      <w:bodyDiv w:val="1"/>
      <w:marLeft w:val="0"/>
      <w:marRight w:val="0"/>
      <w:marTop w:val="0"/>
      <w:marBottom w:val="0"/>
      <w:divBdr>
        <w:top w:val="none" w:sz="0" w:space="0" w:color="auto"/>
        <w:left w:val="none" w:sz="0" w:space="0" w:color="auto"/>
        <w:bottom w:val="none" w:sz="0" w:space="0" w:color="auto"/>
        <w:right w:val="none" w:sz="0" w:space="0" w:color="auto"/>
      </w:divBdr>
    </w:div>
    <w:div w:id="562373622">
      <w:bodyDiv w:val="1"/>
      <w:marLeft w:val="0"/>
      <w:marRight w:val="0"/>
      <w:marTop w:val="0"/>
      <w:marBottom w:val="0"/>
      <w:divBdr>
        <w:top w:val="none" w:sz="0" w:space="0" w:color="auto"/>
        <w:left w:val="none" w:sz="0" w:space="0" w:color="auto"/>
        <w:bottom w:val="none" w:sz="0" w:space="0" w:color="auto"/>
        <w:right w:val="none" w:sz="0" w:space="0" w:color="auto"/>
      </w:divBdr>
    </w:div>
    <w:div w:id="564756172">
      <w:bodyDiv w:val="1"/>
      <w:marLeft w:val="0"/>
      <w:marRight w:val="0"/>
      <w:marTop w:val="0"/>
      <w:marBottom w:val="0"/>
      <w:divBdr>
        <w:top w:val="none" w:sz="0" w:space="0" w:color="auto"/>
        <w:left w:val="none" w:sz="0" w:space="0" w:color="auto"/>
        <w:bottom w:val="none" w:sz="0" w:space="0" w:color="auto"/>
        <w:right w:val="none" w:sz="0" w:space="0" w:color="auto"/>
      </w:divBdr>
    </w:div>
    <w:div w:id="565725761">
      <w:bodyDiv w:val="1"/>
      <w:marLeft w:val="0"/>
      <w:marRight w:val="0"/>
      <w:marTop w:val="0"/>
      <w:marBottom w:val="0"/>
      <w:divBdr>
        <w:top w:val="none" w:sz="0" w:space="0" w:color="auto"/>
        <w:left w:val="none" w:sz="0" w:space="0" w:color="auto"/>
        <w:bottom w:val="none" w:sz="0" w:space="0" w:color="auto"/>
        <w:right w:val="none" w:sz="0" w:space="0" w:color="auto"/>
      </w:divBdr>
    </w:div>
    <w:div w:id="567496414">
      <w:bodyDiv w:val="1"/>
      <w:marLeft w:val="0"/>
      <w:marRight w:val="0"/>
      <w:marTop w:val="0"/>
      <w:marBottom w:val="0"/>
      <w:divBdr>
        <w:top w:val="none" w:sz="0" w:space="0" w:color="auto"/>
        <w:left w:val="none" w:sz="0" w:space="0" w:color="auto"/>
        <w:bottom w:val="none" w:sz="0" w:space="0" w:color="auto"/>
        <w:right w:val="none" w:sz="0" w:space="0" w:color="auto"/>
      </w:divBdr>
    </w:div>
    <w:div w:id="567769296">
      <w:bodyDiv w:val="1"/>
      <w:marLeft w:val="0"/>
      <w:marRight w:val="0"/>
      <w:marTop w:val="0"/>
      <w:marBottom w:val="0"/>
      <w:divBdr>
        <w:top w:val="none" w:sz="0" w:space="0" w:color="auto"/>
        <w:left w:val="none" w:sz="0" w:space="0" w:color="auto"/>
        <w:bottom w:val="none" w:sz="0" w:space="0" w:color="auto"/>
        <w:right w:val="none" w:sz="0" w:space="0" w:color="auto"/>
      </w:divBdr>
    </w:div>
    <w:div w:id="568921899">
      <w:bodyDiv w:val="1"/>
      <w:marLeft w:val="0"/>
      <w:marRight w:val="0"/>
      <w:marTop w:val="0"/>
      <w:marBottom w:val="0"/>
      <w:divBdr>
        <w:top w:val="none" w:sz="0" w:space="0" w:color="auto"/>
        <w:left w:val="none" w:sz="0" w:space="0" w:color="auto"/>
        <w:bottom w:val="none" w:sz="0" w:space="0" w:color="auto"/>
        <w:right w:val="none" w:sz="0" w:space="0" w:color="auto"/>
      </w:divBdr>
    </w:div>
    <w:div w:id="570113910">
      <w:bodyDiv w:val="1"/>
      <w:marLeft w:val="0"/>
      <w:marRight w:val="0"/>
      <w:marTop w:val="0"/>
      <w:marBottom w:val="0"/>
      <w:divBdr>
        <w:top w:val="none" w:sz="0" w:space="0" w:color="auto"/>
        <w:left w:val="none" w:sz="0" w:space="0" w:color="auto"/>
        <w:bottom w:val="none" w:sz="0" w:space="0" w:color="auto"/>
        <w:right w:val="none" w:sz="0" w:space="0" w:color="auto"/>
      </w:divBdr>
    </w:div>
    <w:div w:id="573391473">
      <w:bodyDiv w:val="1"/>
      <w:marLeft w:val="0"/>
      <w:marRight w:val="0"/>
      <w:marTop w:val="0"/>
      <w:marBottom w:val="0"/>
      <w:divBdr>
        <w:top w:val="none" w:sz="0" w:space="0" w:color="auto"/>
        <w:left w:val="none" w:sz="0" w:space="0" w:color="auto"/>
        <w:bottom w:val="none" w:sz="0" w:space="0" w:color="auto"/>
        <w:right w:val="none" w:sz="0" w:space="0" w:color="auto"/>
      </w:divBdr>
    </w:div>
    <w:div w:id="573781431">
      <w:bodyDiv w:val="1"/>
      <w:marLeft w:val="0"/>
      <w:marRight w:val="0"/>
      <w:marTop w:val="0"/>
      <w:marBottom w:val="0"/>
      <w:divBdr>
        <w:top w:val="none" w:sz="0" w:space="0" w:color="auto"/>
        <w:left w:val="none" w:sz="0" w:space="0" w:color="auto"/>
        <w:bottom w:val="none" w:sz="0" w:space="0" w:color="auto"/>
        <w:right w:val="none" w:sz="0" w:space="0" w:color="auto"/>
      </w:divBdr>
    </w:div>
    <w:div w:id="574705572">
      <w:bodyDiv w:val="1"/>
      <w:marLeft w:val="0"/>
      <w:marRight w:val="0"/>
      <w:marTop w:val="0"/>
      <w:marBottom w:val="0"/>
      <w:divBdr>
        <w:top w:val="none" w:sz="0" w:space="0" w:color="auto"/>
        <w:left w:val="none" w:sz="0" w:space="0" w:color="auto"/>
        <w:bottom w:val="none" w:sz="0" w:space="0" w:color="auto"/>
        <w:right w:val="none" w:sz="0" w:space="0" w:color="auto"/>
      </w:divBdr>
    </w:div>
    <w:div w:id="575091048">
      <w:bodyDiv w:val="1"/>
      <w:marLeft w:val="0"/>
      <w:marRight w:val="0"/>
      <w:marTop w:val="0"/>
      <w:marBottom w:val="0"/>
      <w:divBdr>
        <w:top w:val="none" w:sz="0" w:space="0" w:color="auto"/>
        <w:left w:val="none" w:sz="0" w:space="0" w:color="auto"/>
        <w:bottom w:val="none" w:sz="0" w:space="0" w:color="auto"/>
        <w:right w:val="none" w:sz="0" w:space="0" w:color="auto"/>
      </w:divBdr>
    </w:div>
    <w:div w:id="575362441">
      <w:bodyDiv w:val="1"/>
      <w:marLeft w:val="0"/>
      <w:marRight w:val="0"/>
      <w:marTop w:val="0"/>
      <w:marBottom w:val="0"/>
      <w:divBdr>
        <w:top w:val="none" w:sz="0" w:space="0" w:color="auto"/>
        <w:left w:val="none" w:sz="0" w:space="0" w:color="auto"/>
        <w:bottom w:val="none" w:sz="0" w:space="0" w:color="auto"/>
        <w:right w:val="none" w:sz="0" w:space="0" w:color="auto"/>
      </w:divBdr>
    </w:div>
    <w:div w:id="575474688">
      <w:bodyDiv w:val="1"/>
      <w:marLeft w:val="0"/>
      <w:marRight w:val="0"/>
      <w:marTop w:val="0"/>
      <w:marBottom w:val="0"/>
      <w:divBdr>
        <w:top w:val="none" w:sz="0" w:space="0" w:color="auto"/>
        <w:left w:val="none" w:sz="0" w:space="0" w:color="auto"/>
        <w:bottom w:val="none" w:sz="0" w:space="0" w:color="auto"/>
        <w:right w:val="none" w:sz="0" w:space="0" w:color="auto"/>
      </w:divBdr>
    </w:div>
    <w:div w:id="575822431">
      <w:bodyDiv w:val="1"/>
      <w:marLeft w:val="0"/>
      <w:marRight w:val="0"/>
      <w:marTop w:val="0"/>
      <w:marBottom w:val="0"/>
      <w:divBdr>
        <w:top w:val="none" w:sz="0" w:space="0" w:color="auto"/>
        <w:left w:val="none" w:sz="0" w:space="0" w:color="auto"/>
        <w:bottom w:val="none" w:sz="0" w:space="0" w:color="auto"/>
        <w:right w:val="none" w:sz="0" w:space="0" w:color="auto"/>
      </w:divBdr>
    </w:div>
    <w:div w:id="576595561">
      <w:bodyDiv w:val="1"/>
      <w:marLeft w:val="0"/>
      <w:marRight w:val="0"/>
      <w:marTop w:val="0"/>
      <w:marBottom w:val="0"/>
      <w:divBdr>
        <w:top w:val="none" w:sz="0" w:space="0" w:color="auto"/>
        <w:left w:val="none" w:sz="0" w:space="0" w:color="auto"/>
        <w:bottom w:val="none" w:sz="0" w:space="0" w:color="auto"/>
        <w:right w:val="none" w:sz="0" w:space="0" w:color="auto"/>
      </w:divBdr>
    </w:div>
    <w:div w:id="576599637">
      <w:bodyDiv w:val="1"/>
      <w:marLeft w:val="0"/>
      <w:marRight w:val="0"/>
      <w:marTop w:val="0"/>
      <w:marBottom w:val="0"/>
      <w:divBdr>
        <w:top w:val="none" w:sz="0" w:space="0" w:color="auto"/>
        <w:left w:val="none" w:sz="0" w:space="0" w:color="auto"/>
        <w:bottom w:val="none" w:sz="0" w:space="0" w:color="auto"/>
        <w:right w:val="none" w:sz="0" w:space="0" w:color="auto"/>
      </w:divBdr>
    </w:div>
    <w:div w:id="578444907">
      <w:bodyDiv w:val="1"/>
      <w:marLeft w:val="0"/>
      <w:marRight w:val="0"/>
      <w:marTop w:val="0"/>
      <w:marBottom w:val="0"/>
      <w:divBdr>
        <w:top w:val="none" w:sz="0" w:space="0" w:color="auto"/>
        <w:left w:val="none" w:sz="0" w:space="0" w:color="auto"/>
        <w:bottom w:val="none" w:sz="0" w:space="0" w:color="auto"/>
        <w:right w:val="none" w:sz="0" w:space="0" w:color="auto"/>
      </w:divBdr>
    </w:div>
    <w:div w:id="579019885">
      <w:bodyDiv w:val="1"/>
      <w:marLeft w:val="0"/>
      <w:marRight w:val="0"/>
      <w:marTop w:val="0"/>
      <w:marBottom w:val="0"/>
      <w:divBdr>
        <w:top w:val="none" w:sz="0" w:space="0" w:color="auto"/>
        <w:left w:val="none" w:sz="0" w:space="0" w:color="auto"/>
        <w:bottom w:val="none" w:sz="0" w:space="0" w:color="auto"/>
        <w:right w:val="none" w:sz="0" w:space="0" w:color="auto"/>
      </w:divBdr>
    </w:div>
    <w:div w:id="580407730">
      <w:bodyDiv w:val="1"/>
      <w:marLeft w:val="0"/>
      <w:marRight w:val="0"/>
      <w:marTop w:val="0"/>
      <w:marBottom w:val="0"/>
      <w:divBdr>
        <w:top w:val="none" w:sz="0" w:space="0" w:color="auto"/>
        <w:left w:val="none" w:sz="0" w:space="0" w:color="auto"/>
        <w:bottom w:val="none" w:sz="0" w:space="0" w:color="auto"/>
        <w:right w:val="none" w:sz="0" w:space="0" w:color="auto"/>
      </w:divBdr>
    </w:div>
    <w:div w:id="581060311">
      <w:bodyDiv w:val="1"/>
      <w:marLeft w:val="0"/>
      <w:marRight w:val="0"/>
      <w:marTop w:val="0"/>
      <w:marBottom w:val="0"/>
      <w:divBdr>
        <w:top w:val="none" w:sz="0" w:space="0" w:color="auto"/>
        <w:left w:val="none" w:sz="0" w:space="0" w:color="auto"/>
        <w:bottom w:val="none" w:sz="0" w:space="0" w:color="auto"/>
        <w:right w:val="none" w:sz="0" w:space="0" w:color="auto"/>
      </w:divBdr>
    </w:div>
    <w:div w:id="581182403">
      <w:bodyDiv w:val="1"/>
      <w:marLeft w:val="0"/>
      <w:marRight w:val="0"/>
      <w:marTop w:val="0"/>
      <w:marBottom w:val="0"/>
      <w:divBdr>
        <w:top w:val="none" w:sz="0" w:space="0" w:color="auto"/>
        <w:left w:val="none" w:sz="0" w:space="0" w:color="auto"/>
        <w:bottom w:val="none" w:sz="0" w:space="0" w:color="auto"/>
        <w:right w:val="none" w:sz="0" w:space="0" w:color="auto"/>
      </w:divBdr>
    </w:div>
    <w:div w:id="581990607">
      <w:bodyDiv w:val="1"/>
      <w:marLeft w:val="0"/>
      <w:marRight w:val="0"/>
      <w:marTop w:val="0"/>
      <w:marBottom w:val="0"/>
      <w:divBdr>
        <w:top w:val="none" w:sz="0" w:space="0" w:color="auto"/>
        <w:left w:val="none" w:sz="0" w:space="0" w:color="auto"/>
        <w:bottom w:val="none" w:sz="0" w:space="0" w:color="auto"/>
        <w:right w:val="none" w:sz="0" w:space="0" w:color="auto"/>
      </w:divBdr>
    </w:div>
    <w:div w:id="582685840">
      <w:bodyDiv w:val="1"/>
      <w:marLeft w:val="0"/>
      <w:marRight w:val="0"/>
      <w:marTop w:val="0"/>
      <w:marBottom w:val="0"/>
      <w:divBdr>
        <w:top w:val="none" w:sz="0" w:space="0" w:color="auto"/>
        <w:left w:val="none" w:sz="0" w:space="0" w:color="auto"/>
        <w:bottom w:val="none" w:sz="0" w:space="0" w:color="auto"/>
        <w:right w:val="none" w:sz="0" w:space="0" w:color="auto"/>
      </w:divBdr>
    </w:div>
    <w:div w:id="583221148">
      <w:bodyDiv w:val="1"/>
      <w:marLeft w:val="0"/>
      <w:marRight w:val="0"/>
      <w:marTop w:val="0"/>
      <w:marBottom w:val="0"/>
      <w:divBdr>
        <w:top w:val="none" w:sz="0" w:space="0" w:color="auto"/>
        <w:left w:val="none" w:sz="0" w:space="0" w:color="auto"/>
        <w:bottom w:val="none" w:sz="0" w:space="0" w:color="auto"/>
        <w:right w:val="none" w:sz="0" w:space="0" w:color="auto"/>
      </w:divBdr>
    </w:div>
    <w:div w:id="583758614">
      <w:bodyDiv w:val="1"/>
      <w:marLeft w:val="0"/>
      <w:marRight w:val="0"/>
      <w:marTop w:val="0"/>
      <w:marBottom w:val="0"/>
      <w:divBdr>
        <w:top w:val="none" w:sz="0" w:space="0" w:color="auto"/>
        <w:left w:val="none" w:sz="0" w:space="0" w:color="auto"/>
        <w:bottom w:val="none" w:sz="0" w:space="0" w:color="auto"/>
        <w:right w:val="none" w:sz="0" w:space="0" w:color="auto"/>
      </w:divBdr>
    </w:div>
    <w:div w:id="585500669">
      <w:bodyDiv w:val="1"/>
      <w:marLeft w:val="0"/>
      <w:marRight w:val="0"/>
      <w:marTop w:val="0"/>
      <w:marBottom w:val="0"/>
      <w:divBdr>
        <w:top w:val="none" w:sz="0" w:space="0" w:color="auto"/>
        <w:left w:val="none" w:sz="0" w:space="0" w:color="auto"/>
        <w:bottom w:val="none" w:sz="0" w:space="0" w:color="auto"/>
        <w:right w:val="none" w:sz="0" w:space="0" w:color="auto"/>
      </w:divBdr>
    </w:div>
    <w:div w:id="585696492">
      <w:bodyDiv w:val="1"/>
      <w:marLeft w:val="0"/>
      <w:marRight w:val="0"/>
      <w:marTop w:val="0"/>
      <w:marBottom w:val="0"/>
      <w:divBdr>
        <w:top w:val="none" w:sz="0" w:space="0" w:color="auto"/>
        <w:left w:val="none" w:sz="0" w:space="0" w:color="auto"/>
        <w:bottom w:val="none" w:sz="0" w:space="0" w:color="auto"/>
        <w:right w:val="none" w:sz="0" w:space="0" w:color="auto"/>
      </w:divBdr>
    </w:div>
    <w:div w:id="586579616">
      <w:bodyDiv w:val="1"/>
      <w:marLeft w:val="0"/>
      <w:marRight w:val="0"/>
      <w:marTop w:val="0"/>
      <w:marBottom w:val="0"/>
      <w:divBdr>
        <w:top w:val="none" w:sz="0" w:space="0" w:color="auto"/>
        <w:left w:val="none" w:sz="0" w:space="0" w:color="auto"/>
        <w:bottom w:val="none" w:sz="0" w:space="0" w:color="auto"/>
        <w:right w:val="none" w:sz="0" w:space="0" w:color="auto"/>
      </w:divBdr>
    </w:div>
    <w:div w:id="587619452">
      <w:bodyDiv w:val="1"/>
      <w:marLeft w:val="0"/>
      <w:marRight w:val="0"/>
      <w:marTop w:val="0"/>
      <w:marBottom w:val="0"/>
      <w:divBdr>
        <w:top w:val="none" w:sz="0" w:space="0" w:color="auto"/>
        <w:left w:val="none" w:sz="0" w:space="0" w:color="auto"/>
        <w:bottom w:val="none" w:sz="0" w:space="0" w:color="auto"/>
        <w:right w:val="none" w:sz="0" w:space="0" w:color="auto"/>
      </w:divBdr>
    </w:div>
    <w:div w:id="588345861">
      <w:bodyDiv w:val="1"/>
      <w:marLeft w:val="0"/>
      <w:marRight w:val="0"/>
      <w:marTop w:val="0"/>
      <w:marBottom w:val="0"/>
      <w:divBdr>
        <w:top w:val="none" w:sz="0" w:space="0" w:color="auto"/>
        <w:left w:val="none" w:sz="0" w:space="0" w:color="auto"/>
        <w:bottom w:val="none" w:sz="0" w:space="0" w:color="auto"/>
        <w:right w:val="none" w:sz="0" w:space="0" w:color="auto"/>
      </w:divBdr>
    </w:div>
    <w:div w:id="589973358">
      <w:bodyDiv w:val="1"/>
      <w:marLeft w:val="0"/>
      <w:marRight w:val="0"/>
      <w:marTop w:val="0"/>
      <w:marBottom w:val="0"/>
      <w:divBdr>
        <w:top w:val="none" w:sz="0" w:space="0" w:color="auto"/>
        <w:left w:val="none" w:sz="0" w:space="0" w:color="auto"/>
        <w:bottom w:val="none" w:sz="0" w:space="0" w:color="auto"/>
        <w:right w:val="none" w:sz="0" w:space="0" w:color="auto"/>
      </w:divBdr>
    </w:div>
    <w:div w:id="593974798">
      <w:bodyDiv w:val="1"/>
      <w:marLeft w:val="0"/>
      <w:marRight w:val="0"/>
      <w:marTop w:val="0"/>
      <w:marBottom w:val="0"/>
      <w:divBdr>
        <w:top w:val="none" w:sz="0" w:space="0" w:color="auto"/>
        <w:left w:val="none" w:sz="0" w:space="0" w:color="auto"/>
        <w:bottom w:val="none" w:sz="0" w:space="0" w:color="auto"/>
        <w:right w:val="none" w:sz="0" w:space="0" w:color="auto"/>
      </w:divBdr>
    </w:div>
    <w:div w:id="596712774">
      <w:bodyDiv w:val="1"/>
      <w:marLeft w:val="0"/>
      <w:marRight w:val="0"/>
      <w:marTop w:val="0"/>
      <w:marBottom w:val="0"/>
      <w:divBdr>
        <w:top w:val="none" w:sz="0" w:space="0" w:color="auto"/>
        <w:left w:val="none" w:sz="0" w:space="0" w:color="auto"/>
        <w:bottom w:val="none" w:sz="0" w:space="0" w:color="auto"/>
        <w:right w:val="none" w:sz="0" w:space="0" w:color="auto"/>
      </w:divBdr>
    </w:div>
    <w:div w:id="597064550">
      <w:bodyDiv w:val="1"/>
      <w:marLeft w:val="0"/>
      <w:marRight w:val="0"/>
      <w:marTop w:val="0"/>
      <w:marBottom w:val="0"/>
      <w:divBdr>
        <w:top w:val="none" w:sz="0" w:space="0" w:color="auto"/>
        <w:left w:val="none" w:sz="0" w:space="0" w:color="auto"/>
        <w:bottom w:val="none" w:sz="0" w:space="0" w:color="auto"/>
        <w:right w:val="none" w:sz="0" w:space="0" w:color="auto"/>
      </w:divBdr>
    </w:div>
    <w:div w:id="598105998">
      <w:bodyDiv w:val="1"/>
      <w:marLeft w:val="0"/>
      <w:marRight w:val="0"/>
      <w:marTop w:val="0"/>
      <w:marBottom w:val="0"/>
      <w:divBdr>
        <w:top w:val="none" w:sz="0" w:space="0" w:color="auto"/>
        <w:left w:val="none" w:sz="0" w:space="0" w:color="auto"/>
        <w:bottom w:val="none" w:sz="0" w:space="0" w:color="auto"/>
        <w:right w:val="none" w:sz="0" w:space="0" w:color="auto"/>
      </w:divBdr>
    </w:div>
    <w:div w:id="598948028">
      <w:bodyDiv w:val="1"/>
      <w:marLeft w:val="0"/>
      <w:marRight w:val="0"/>
      <w:marTop w:val="0"/>
      <w:marBottom w:val="0"/>
      <w:divBdr>
        <w:top w:val="none" w:sz="0" w:space="0" w:color="auto"/>
        <w:left w:val="none" w:sz="0" w:space="0" w:color="auto"/>
        <w:bottom w:val="none" w:sz="0" w:space="0" w:color="auto"/>
        <w:right w:val="none" w:sz="0" w:space="0" w:color="auto"/>
      </w:divBdr>
    </w:div>
    <w:div w:id="600572568">
      <w:bodyDiv w:val="1"/>
      <w:marLeft w:val="0"/>
      <w:marRight w:val="0"/>
      <w:marTop w:val="0"/>
      <w:marBottom w:val="0"/>
      <w:divBdr>
        <w:top w:val="none" w:sz="0" w:space="0" w:color="auto"/>
        <w:left w:val="none" w:sz="0" w:space="0" w:color="auto"/>
        <w:bottom w:val="none" w:sz="0" w:space="0" w:color="auto"/>
        <w:right w:val="none" w:sz="0" w:space="0" w:color="auto"/>
      </w:divBdr>
    </w:div>
    <w:div w:id="601228214">
      <w:bodyDiv w:val="1"/>
      <w:marLeft w:val="0"/>
      <w:marRight w:val="0"/>
      <w:marTop w:val="0"/>
      <w:marBottom w:val="0"/>
      <w:divBdr>
        <w:top w:val="none" w:sz="0" w:space="0" w:color="auto"/>
        <w:left w:val="none" w:sz="0" w:space="0" w:color="auto"/>
        <w:bottom w:val="none" w:sz="0" w:space="0" w:color="auto"/>
        <w:right w:val="none" w:sz="0" w:space="0" w:color="auto"/>
      </w:divBdr>
    </w:div>
    <w:div w:id="601762719">
      <w:bodyDiv w:val="1"/>
      <w:marLeft w:val="0"/>
      <w:marRight w:val="0"/>
      <w:marTop w:val="0"/>
      <w:marBottom w:val="0"/>
      <w:divBdr>
        <w:top w:val="none" w:sz="0" w:space="0" w:color="auto"/>
        <w:left w:val="none" w:sz="0" w:space="0" w:color="auto"/>
        <w:bottom w:val="none" w:sz="0" w:space="0" w:color="auto"/>
        <w:right w:val="none" w:sz="0" w:space="0" w:color="auto"/>
      </w:divBdr>
    </w:div>
    <w:div w:id="602419412">
      <w:bodyDiv w:val="1"/>
      <w:marLeft w:val="0"/>
      <w:marRight w:val="0"/>
      <w:marTop w:val="0"/>
      <w:marBottom w:val="0"/>
      <w:divBdr>
        <w:top w:val="none" w:sz="0" w:space="0" w:color="auto"/>
        <w:left w:val="none" w:sz="0" w:space="0" w:color="auto"/>
        <w:bottom w:val="none" w:sz="0" w:space="0" w:color="auto"/>
        <w:right w:val="none" w:sz="0" w:space="0" w:color="auto"/>
      </w:divBdr>
    </w:div>
    <w:div w:id="602687346">
      <w:bodyDiv w:val="1"/>
      <w:marLeft w:val="0"/>
      <w:marRight w:val="0"/>
      <w:marTop w:val="0"/>
      <w:marBottom w:val="0"/>
      <w:divBdr>
        <w:top w:val="none" w:sz="0" w:space="0" w:color="auto"/>
        <w:left w:val="none" w:sz="0" w:space="0" w:color="auto"/>
        <w:bottom w:val="none" w:sz="0" w:space="0" w:color="auto"/>
        <w:right w:val="none" w:sz="0" w:space="0" w:color="auto"/>
      </w:divBdr>
    </w:div>
    <w:div w:id="604383864">
      <w:bodyDiv w:val="1"/>
      <w:marLeft w:val="0"/>
      <w:marRight w:val="0"/>
      <w:marTop w:val="0"/>
      <w:marBottom w:val="0"/>
      <w:divBdr>
        <w:top w:val="none" w:sz="0" w:space="0" w:color="auto"/>
        <w:left w:val="none" w:sz="0" w:space="0" w:color="auto"/>
        <w:bottom w:val="none" w:sz="0" w:space="0" w:color="auto"/>
        <w:right w:val="none" w:sz="0" w:space="0" w:color="auto"/>
      </w:divBdr>
    </w:div>
    <w:div w:id="604460770">
      <w:bodyDiv w:val="1"/>
      <w:marLeft w:val="0"/>
      <w:marRight w:val="0"/>
      <w:marTop w:val="0"/>
      <w:marBottom w:val="0"/>
      <w:divBdr>
        <w:top w:val="none" w:sz="0" w:space="0" w:color="auto"/>
        <w:left w:val="none" w:sz="0" w:space="0" w:color="auto"/>
        <w:bottom w:val="none" w:sz="0" w:space="0" w:color="auto"/>
        <w:right w:val="none" w:sz="0" w:space="0" w:color="auto"/>
      </w:divBdr>
    </w:div>
    <w:div w:id="605115794">
      <w:bodyDiv w:val="1"/>
      <w:marLeft w:val="0"/>
      <w:marRight w:val="0"/>
      <w:marTop w:val="0"/>
      <w:marBottom w:val="0"/>
      <w:divBdr>
        <w:top w:val="none" w:sz="0" w:space="0" w:color="auto"/>
        <w:left w:val="none" w:sz="0" w:space="0" w:color="auto"/>
        <w:bottom w:val="none" w:sz="0" w:space="0" w:color="auto"/>
        <w:right w:val="none" w:sz="0" w:space="0" w:color="auto"/>
      </w:divBdr>
    </w:div>
    <w:div w:id="606351093">
      <w:bodyDiv w:val="1"/>
      <w:marLeft w:val="0"/>
      <w:marRight w:val="0"/>
      <w:marTop w:val="0"/>
      <w:marBottom w:val="0"/>
      <w:divBdr>
        <w:top w:val="none" w:sz="0" w:space="0" w:color="auto"/>
        <w:left w:val="none" w:sz="0" w:space="0" w:color="auto"/>
        <w:bottom w:val="none" w:sz="0" w:space="0" w:color="auto"/>
        <w:right w:val="none" w:sz="0" w:space="0" w:color="auto"/>
      </w:divBdr>
    </w:div>
    <w:div w:id="606429711">
      <w:bodyDiv w:val="1"/>
      <w:marLeft w:val="0"/>
      <w:marRight w:val="0"/>
      <w:marTop w:val="0"/>
      <w:marBottom w:val="0"/>
      <w:divBdr>
        <w:top w:val="none" w:sz="0" w:space="0" w:color="auto"/>
        <w:left w:val="none" w:sz="0" w:space="0" w:color="auto"/>
        <w:bottom w:val="none" w:sz="0" w:space="0" w:color="auto"/>
        <w:right w:val="none" w:sz="0" w:space="0" w:color="auto"/>
      </w:divBdr>
    </w:div>
    <w:div w:id="606742913">
      <w:bodyDiv w:val="1"/>
      <w:marLeft w:val="0"/>
      <w:marRight w:val="0"/>
      <w:marTop w:val="0"/>
      <w:marBottom w:val="0"/>
      <w:divBdr>
        <w:top w:val="none" w:sz="0" w:space="0" w:color="auto"/>
        <w:left w:val="none" w:sz="0" w:space="0" w:color="auto"/>
        <w:bottom w:val="none" w:sz="0" w:space="0" w:color="auto"/>
        <w:right w:val="none" w:sz="0" w:space="0" w:color="auto"/>
      </w:divBdr>
    </w:div>
    <w:div w:id="606813010">
      <w:bodyDiv w:val="1"/>
      <w:marLeft w:val="0"/>
      <w:marRight w:val="0"/>
      <w:marTop w:val="0"/>
      <w:marBottom w:val="0"/>
      <w:divBdr>
        <w:top w:val="none" w:sz="0" w:space="0" w:color="auto"/>
        <w:left w:val="none" w:sz="0" w:space="0" w:color="auto"/>
        <w:bottom w:val="none" w:sz="0" w:space="0" w:color="auto"/>
        <w:right w:val="none" w:sz="0" w:space="0" w:color="auto"/>
      </w:divBdr>
    </w:div>
    <w:div w:id="608051953">
      <w:bodyDiv w:val="1"/>
      <w:marLeft w:val="0"/>
      <w:marRight w:val="0"/>
      <w:marTop w:val="0"/>
      <w:marBottom w:val="0"/>
      <w:divBdr>
        <w:top w:val="none" w:sz="0" w:space="0" w:color="auto"/>
        <w:left w:val="none" w:sz="0" w:space="0" w:color="auto"/>
        <w:bottom w:val="none" w:sz="0" w:space="0" w:color="auto"/>
        <w:right w:val="none" w:sz="0" w:space="0" w:color="auto"/>
      </w:divBdr>
    </w:div>
    <w:div w:id="609044418">
      <w:bodyDiv w:val="1"/>
      <w:marLeft w:val="0"/>
      <w:marRight w:val="0"/>
      <w:marTop w:val="0"/>
      <w:marBottom w:val="0"/>
      <w:divBdr>
        <w:top w:val="none" w:sz="0" w:space="0" w:color="auto"/>
        <w:left w:val="none" w:sz="0" w:space="0" w:color="auto"/>
        <w:bottom w:val="none" w:sz="0" w:space="0" w:color="auto"/>
        <w:right w:val="none" w:sz="0" w:space="0" w:color="auto"/>
      </w:divBdr>
    </w:div>
    <w:div w:id="611788106">
      <w:bodyDiv w:val="1"/>
      <w:marLeft w:val="0"/>
      <w:marRight w:val="0"/>
      <w:marTop w:val="0"/>
      <w:marBottom w:val="0"/>
      <w:divBdr>
        <w:top w:val="none" w:sz="0" w:space="0" w:color="auto"/>
        <w:left w:val="none" w:sz="0" w:space="0" w:color="auto"/>
        <w:bottom w:val="none" w:sz="0" w:space="0" w:color="auto"/>
        <w:right w:val="none" w:sz="0" w:space="0" w:color="auto"/>
      </w:divBdr>
    </w:div>
    <w:div w:id="617638099">
      <w:bodyDiv w:val="1"/>
      <w:marLeft w:val="0"/>
      <w:marRight w:val="0"/>
      <w:marTop w:val="0"/>
      <w:marBottom w:val="0"/>
      <w:divBdr>
        <w:top w:val="none" w:sz="0" w:space="0" w:color="auto"/>
        <w:left w:val="none" w:sz="0" w:space="0" w:color="auto"/>
        <w:bottom w:val="none" w:sz="0" w:space="0" w:color="auto"/>
        <w:right w:val="none" w:sz="0" w:space="0" w:color="auto"/>
      </w:divBdr>
    </w:div>
    <w:div w:id="618145057">
      <w:bodyDiv w:val="1"/>
      <w:marLeft w:val="0"/>
      <w:marRight w:val="0"/>
      <w:marTop w:val="0"/>
      <w:marBottom w:val="0"/>
      <w:divBdr>
        <w:top w:val="none" w:sz="0" w:space="0" w:color="auto"/>
        <w:left w:val="none" w:sz="0" w:space="0" w:color="auto"/>
        <w:bottom w:val="none" w:sz="0" w:space="0" w:color="auto"/>
        <w:right w:val="none" w:sz="0" w:space="0" w:color="auto"/>
      </w:divBdr>
    </w:div>
    <w:div w:id="618805466">
      <w:bodyDiv w:val="1"/>
      <w:marLeft w:val="0"/>
      <w:marRight w:val="0"/>
      <w:marTop w:val="0"/>
      <w:marBottom w:val="0"/>
      <w:divBdr>
        <w:top w:val="none" w:sz="0" w:space="0" w:color="auto"/>
        <w:left w:val="none" w:sz="0" w:space="0" w:color="auto"/>
        <w:bottom w:val="none" w:sz="0" w:space="0" w:color="auto"/>
        <w:right w:val="none" w:sz="0" w:space="0" w:color="auto"/>
      </w:divBdr>
    </w:div>
    <w:div w:id="619843206">
      <w:bodyDiv w:val="1"/>
      <w:marLeft w:val="0"/>
      <w:marRight w:val="0"/>
      <w:marTop w:val="0"/>
      <w:marBottom w:val="0"/>
      <w:divBdr>
        <w:top w:val="none" w:sz="0" w:space="0" w:color="auto"/>
        <w:left w:val="none" w:sz="0" w:space="0" w:color="auto"/>
        <w:bottom w:val="none" w:sz="0" w:space="0" w:color="auto"/>
        <w:right w:val="none" w:sz="0" w:space="0" w:color="auto"/>
      </w:divBdr>
    </w:div>
    <w:div w:id="620306149">
      <w:bodyDiv w:val="1"/>
      <w:marLeft w:val="0"/>
      <w:marRight w:val="0"/>
      <w:marTop w:val="0"/>
      <w:marBottom w:val="0"/>
      <w:divBdr>
        <w:top w:val="none" w:sz="0" w:space="0" w:color="auto"/>
        <w:left w:val="none" w:sz="0" w:space="0" w:color="auto"/>
        <w:bottom w:val="none" w:sz="0" w:space="0" w:color="auto"/>
        <w:right w:val="none" w:sz="0" w:space="0" w:color="auto"/>
      </w:divBdr>
    </w:div>
    <w:div w:id="622267009">
      <w:bodyDiv w:val="1"/>
      <w:marLeft w:val="0"/>
      <w:marRight w:val="0"/>
      <w:marTop w:val="0"/>
      <w:marBottom w:val="0"/>
      <w:divBdr>
        <w:top w:val="none" w:sz="0" w:space="0" w:color="auto"/>
        <w:left w:val="none" w:sz="0" w:space="0" w:color="auto"/>
        <w:bottom w:val="none" w:sz="0" w:space="0" w:color="auto"/>
        <w:right w:val="none" w:sz="0" w:space="0" w:color="auto"/>
      </w:divBdr>
    </w:div>
    <w:div w:id="623270772">
      <w:bodyDiv w:val="1"/>
      <w:marLeft w:val="0"/>
      <w:marRight w:val="0"/>
      <w:marTop w:val="0"/>
      <w:marBottom w:val="0"/>
      <w:divBdr>
        <w:top w:val="none" w:sz="0" w:space="0" w:color="auto"/>
        <w:left w:val="none" w:sz="0" w:space="0" w:color="auto"/>
        <w:bottom w:val="none" w:sz="0" w:space="0" w:color="auto"/>
        <w:right w:val="none" w:sz="0" w:space="0" w:color="auto"/>
      </w:divBdr>
    </w:div>
    <w:div w:id="624434546">
      <w:bodyDiv w:val="1"/>
      <w:marLeft w:val="0"/>
      <w:marRight w:val="0"/>
      <w:marTop w:val="0"/>
      <w:marBottom w:val="0"/>
      <w:divBdr>
        <w:top w:val="none" w:sz="0" w:space="0" w:color="auto"/>
        <w:left w:val="none" w:sz="0" w:space="0" w:color="auto"/>
        <w:bottom w:val="none" w:sz="0" w:space="0" w:color="auto"/>
        <w:right w:val="none" w:sz="0" w:space="0" w:color="auto"/>
      </w:divBdr>
    </w:div>
    <w:div w:id="624894745">
      <w:bodyDiv w:val="1"/>
      <w:marLeft w:val="0"/>
      <w:marRight w:val="0"/>
      <w:marTop w:val="0"/>
      <w:marBottom w:val="0"/>
      <w:divBdr>
        <w:top w:val="none" w:sz="0" w:space="0" w:color="auto"/>
        <w:left w:val="none" w:sz="0" w:space="0" w:color="auto"/>
        <w:bottom w:val="none" w:sz="0" w:space="0" w:color="auto"/>
        <w:right w:val="none" w:sz="0" w:space="0" w:color="auto"/>
      </w:divBdr>
    </w:div>
    <w:div w:id="625355834">
      <w:bodyDiv w:val="1"/>
      <w:marLeft w:val="0"/>
      <w:marRight w:val="0"/>
      <w:marTop w:val="0"/>
      <w:marBottom w:val="0"/>
      <w:divBdr>
        <w:top w:val="none" w:sz="0" w:space="0" w:color="auto"/>
        <w:left w:val="none" w:sz="0" w:space="0" w:color="auto"/>
        <w:bottom w:val="none" w:sz="0" w:space="0" w:color="auto"/>
        <w:right w:val="none" w:sz="0" w:space="0" w:color="auto"/>
      </w:divBdr>
    </w:div>
    <w:div w:id="625816685">
      <w:bodyDiv w:val="1"/>
      <w:marLeft w:val="0"/>
      <w:marRight w:val="0"/>
      <w:marTop w:val="0"/>
      <w:marBottom w:val="0"/>
      <w:divBdr>
        <w:top w:val="none" w:sz="0" w:space="0" w:color="auto"/>
        <w:left w:val="none" w:sz="0" w:space="0" w:color="auto"/>
        <w:bottom w:val="none" w:sz="0" w:space="0" w:color="auto"/>
        <w:right w:val="none" w:sz="0" w:space="0" w:color="auto"/>
      </w:divBdr>
    </w:div>
    <w:div w:id="627853176">
      <w:bodyDiv w:val="1"/>
      <w:marLeft w:val="0"/>
      <w:marRight w:val="0"/>
      <w:marTop w:val="0"/>
      <w:marBottom w:val="0"/>
      <w:divBdr>
        <w:top w:val="none" w:sz="0" w:space="0" w:color="auto"/>
        <w:left w:val="none" w:sz="0" w:space="0" w:color="auto"/>
        <w:bottom w:val="none" w:sz="0" w:space="0" w:color="auto"/>
        <w:right w:val="none" w:sz="0" w:space="0" w:color="auto"/>
      </w:divBdr>
    </w:div>
    <w:div w:id="628359533">
      <w:bodyDiv w:val="1"/>
      <w:marLeft w:val="0"/>
      <w:marRight w:val="0"/>
      <w:marTop w:val="0"/>
      <w:marBottom w:val="0"/>
      <w:divBdr>
        <w:top w:val="none" w:sz="0" w:space="0" w:color="auto"/>
        <w:left w:val="none" w:sz="0" w:space="0" w:color="auto"/>
        <w:bottom w:val="none" w:sz="0" w:space="0" w:color="auto"/>
        <w:right w:val="none" w:sz="0" w:space="0" w:color="auto"/>
      </w:divBdr>
    </w:div>
    <w:div w:id="634413521">
      <w:bodyDiv w:val="1"/>
      <w:marLeft w:val="0"/>
      <w:marRight w:val="0"/>
      <w:marTop w:val="0"/>
      <w:marBottom w:val="0"/>
      <w:divBdr>
        <w:top w:val="none" w:sz="0" w:space="0" w:color="auto"/>
        <w:left w:val="none" w:sz="0" w:space="0" w:color="auto"/>
        <w:bottom w:val="none" w:sz="0" w:space="0" w:color="auto"/>
        <w:right w:val="none" w:sz="0" w:space="0" w:color="auto"/>
      </w:divBdr>
    </w:div>
    <w:div w:id="635454208">
      <w:bodyDiv w:val="1"/>
      <w:marLeft w:val="0"/>
      <w:marRight w:val="0"/>
      <w:marTop w:val="0"/>
      <w:marBottom w:val="0"/>
      <w:divBdr>
        <w:top w:val="none" w:sz="0" w:space="0" w:color="auto"/>
        <w:left w:val="none" w:sz="0" w:space="0" w:color="auto"/>
        <w:bottom w:val="none" w:sz="0" w:space="0" w:color="auto"/>
        <w:right w:val="none" w:sz="0" w:space="0" w:color="auto"/>
      </w:divBdr>
    </w:div>
    <w:div w:id="637804847">
      <w:bodyDiv w:val="1"/>
      <w:marLeft w:val="0"/>
      <w:marRight w:val="0"/>
      <w:marTop w:val="0"/>
      <w:marBottom w:val="0"/>
      <w:divBdr>
        <w:top w:val="none" w:sz="0" w:space="0" w:color="auto"/>
        <w:left w:val="none" w:sz="0" w:space="0" w:color="auto"/>
        <w:bottom w:val="none" w:sz="0" w:space="0" w:color="auto"/>
        <w:right w:val="none" w:sz="0" w:space="0" w:color="auto"/>
      </w:divBdr>
    </w:div>
    <w:div w:id="638190703">
      <w:bodyDiv w:val="1"/>
      <w:marLeft w:val="0"/>
      <w:marRight w:val="0"/>
      <w:marTop w:val="0"/>
      <w:marBottom w:val="0"/>
      <w:divBdr>
        <w:top w:val="none" w:sz="0" w:space="0" w:color="auto"/>
        <w:left w:val="none" w:sz="0" w:space="0" w:color="auto"/>
        <w:bottom w:val="none" w:sz="0" w:space="0" w:color="auto"/>
        <w:right w:val="none" w:sz="0" w:space="0" w:color="auto"/>
      </w:divBdr>
    </w:div>
    <w:div w:id="640962137">
      <w:bodyDiv w:val="1"/>
      <w:marLeft w:val="0"/>
      <w:marRight w:val="0"/>
      <w:marTop w:val="0"/>
      <w:marBottom w:val="0"/>
      <w:divBdr>
        <w:top w:val="none" w:sz="0" w:space="0" w:color="auto"/>
        <w:left w:val="none" w:sz="0" w:space="0" w:color="auto"/>
        <w:bottom w:val="none" w:sz="0" w:space="0" w:color="auto"/>
        <w:right w:val="none" w:sz="0" w:space="0" w:color="auto"/>
      </w:divBdr>
    </w:div>
    <w:div w:id="643050644">
      <w:bodyDiv w:val="1"/>
      <w:marLeft w:val="0"/>
      <w:marRight w:val="0"/>
      <w:marTop w:val="0"/>
      <w:marBottom w:val="0"/>
      <w:divBdr>
        <w:top w:val="none" w:sz="0" w:space="0" w:color="auto"/>
        <w:left w:val="none" w:sz="0" w:space="0" w:color="auto"/>
        <w:bottom w:val="none" w:sz="0" w:space="0" w:color="auto"/>
        <w:right w:val="none" w:sz="0" w:space="0" w:color="auto"/>
      </w:divBdr>
    </w:div>
    <w:div w:id="643395720">
      <w:bodyDiv w:val="1"/>
      <w:marLeft w:val="0"/>
      <w:marRight w:val="0"/>
      <w:marTop w:val="0"/>
      <w:marBottom w:val="0"/>
      <w:divBdr>
        <w:top w:val="none" w:sz="0" w:space="0" w:color="auto"/>
        <w:left w:val="none" w:sz="0" w:space="0" w:color="auto"/>
        <w:bottom w:val="none" w:sz="0" w:space="0" w:color="auto"/>
        <w:right w:val="none" w:sz="0" w:space="0" w:color="auto"/>
      </w:divBdr>
    </w:div>
    <w:div w:id="645234135">
      <w:bodyDiv w:val="1"/>
      <w:marLeft w:val="0"/>
      <w:marRight w:val="0"/>
      <w:marTop w:val="0"/>
      <w:marBottom w:val="0"/>
      <w:divBdr>
        <w:top w:val="none" w:sz="0" w:space="0" w:color="auto"/>
        <w:left w:val="none" w:sz="0" w:space="0" w:color="auto"/>
        <w:bottom w:val="none" w:sz="0" w:space="0" w:color="auto"/>
        <w:right w:val="none" w:sz="0" w:space="0" w:color="auto"/>
      </w:divBdr>
    </w:div>
    <w:div w:id="645280058">
      <w:bodyDiv w:val="1"/>
      <w:marLeft w:val="0"/>
      <w:marRight w:val="0"/>
      <w:marTop w:val="0"/>
      <w:marBottom w:val="0"/>
      <w:divBdr>
        <w:top w:val="none" w:sz="0" w:space="0" w:color="auto"/>
        <w:left w:val="none" w:sz="0" w:space="0" w:color="auto"/>
        <w:bottom w:val="none" w:sz="0" w:space="0" w:color="auto"/>
        <w:right w:val="none" w:sz="0" w:space="0" w:color="auto"/>
      </w:divBdr>
    </w:div>
    <w:div w:id="648829210">
      <w:bodyDiv w:val="1"/>
      <w:marLeft w:val="0"/>
      <w:marRight w:val="0"/>
      <w:marTop w:val="0"/>
      <w:marBottom w:val="0"/>
      <w:divBdr>
        <w:top w:val="none" w:sz="0" w:space="0" w:color="auto"/>
        <w:left w:val="none" w:sz="0" w:space="0" w:color="auto"/>
        <w:bottom w:val="none" w:sz="0" w:space="0" w:color="auto"/>
        <w:right w:val="none" w:sz="0" w:space="0" w:color="auto"/>
      </w:divBdr>
    </w:div>
    <w:div w:id="653264784">
      <w:bodyDiv w:val="1"/>
      <w:marLeft w:val="0"/>
      <w:marRight w:val="0"/>
      <w:marTop w:val="0"/>
      <w:marBottom w:val="0"/>
      <w:divBdr>
        <w:top w:val="none" w:sz="0" w:space="0" w:color="auto"/>
        <w:left w:val="none" w:sz="0" w:space="0" w:color="auto"/>
        <w:bottom w:val="none" w:sz="0" w:space="0" w:color="auto"/>
        <w:right w:val="none" w:sz="0" w:space="0" w:color="auto"/>
      </w:divBdr>
    </w:div>
    <w:div w:id="653266718">
      <w:bodyDiv w:val="1"/>
      <w:marLeft w:val="0"/>
      <w:marRight w:val="0"/>
      <w:marTop w:val="0"/>
      <w:marBottom w:val="0"/>
      <w:divBdr>
        <w:top w:val="none" w:sz="0" w:space="0" w:color="auto"/>
        <w:left w:val="none" w:sz="0" w:space="0" w:color="auto"/>
        <w:bottom w:val="none" w:sz="0" w:space="0" w:color="auto"/>
        <w:right w:val="none" w:sz="0" w:space="0" w:color="auto"/>
      </w:divBdr>
    </w:div>
    <w:div w:id="653610663">
      <w:bodyDiv w:val="1"/>
      <w:marLeft w:val="0"/>
      <w:marRight w:val="0"/>
      <w:marTop w:val="0"/>
      <w:marBottom w:val="0"/>
      <w:divBdr>
        <w:top w:val="none" w:sz="0" w:space="0" w:color="auto"/>
        <w:left w:val="none" w:sz="0" w:space="0" w:color="auto"/>
        <w:bottom w:val="none" w:sz="0" w:space="0" w:color="auto"/>
        <w:right w:val="none" w:sz="0" w:space="0" w:color="auto"/>
      </w:divBdr>
    </w:div>
    <w:div w:id="653919492">
      <w:bodyDiv w:val="1"/>
      <w:marLeft w:val="0"/>
      <w:marRight w:val="0"/>
      <w:marTop w:val="0"/>
      <w:marBottom w:val="0"/>
      <w:divBdr>
        <w:top w:val="none" w:sz="0" w:space="0" w:color="auto"/>
        <w:left w:val="none" w:sz="0" w:space="0" w:color="auto"/>
        <w:bottom w:val="none" w:sz="0" w:space="0" w:color="auto"/>
        <w:right w:val="none" w:sz="0" w:space="0" w:color="auto"/>
      </w:divBdr>
    </w:div>
    <w:div w:id="654794393">
      <w:bodyDiv w:val="1"/>
      <w:marLeft w:val="0"/>
      <w:marRight w:val="0"/>
      <w:marTop w:val="0"/>
      <w:marBottom w:val="0"/>
      <w:divBdr>
        <w:top w:val="none" w:sz="0" w:space="0" w:color="auto"/>
        <w:left w:val="none" w:sz="0" w:space="0" w:color="auto"/>
        <w:bottom w:val="none" w:sz="0" w:space="0" w:color="auto"/>
        <w:right w:val="none" w:sz="0" w:space="0" w:color="auto"/>
      </w:divBdr>
    </w:div>
    <w:div w:id="655912363">
      <w:bodyDiv w:val="1"/>
      <w:marLeft w:val="0"/>
      <w:marRight w:val="0"/>
      <w:marTop w:val="0"/>
      <w:marBottom w:val="0"/>
      <w:divBdr>
        <w:top w:val="none" w:sz="0" w:space="0" w:color="auto"/>
        <w:left w:val="none" w:sz="0" w:space="0" w:color="auto"/>
        <w:bottom w:val="none" w:sz="0" w:space="0" w:color="auto"/>
        <w:right w:val="none" w:sz="0" w:space="0" w:color="auto"/>
      </w:divBdr>
    </w:div>
    <w:div w:id="656151809">
      <w:bodyDiv w:val="1"/>
      <w:marLeft w:val="0"/>
      <w:marRight w:val="0"/>
      <w:marTop w:val="0"/>
      <w:marBottom w:val="0"/>
      <w:divBdr>
        <w:top w:val="none" w:sz="0" w:space="0" w:color="auto"/>
        <w:left w:val="none" w:sz="0" w:space="0" w:color="auto"/>
        <w:bottom w:val="none" w:sz="0" w:space="0" w:color="auto"/>
        <w:right w:val="none" w:sz="0" w:space="0" w:color="auto"/>
      </w:divBdr>
    </w:div>
    <w:div w:id="657391821">
      <w:bodyDiv w:val="1"/>
      <w:marLeft w:val="0"/>
      <w:marRight w:val="0"/>
      <w:marTop w:val="0"/>
      <w:marBottom w:val="0"/>
      <w:divBdr>
        <w:top w:val="none" w:sz="0" w:space="0" w:color="auto"/>
        <w:left w:val="none" w:sz="0" w:space="0" w:color="auto"/>
        <w:bottom w:val="none" w:sz="0" w:space="0" w:color="auto"/>
        <w:right w:val="none" w:sz="0" w:space="0" w:color="auto"/>
      </w:divBdr>
    </w:div>
    <w:div w:id="658383057">
      <w:bodyDiv w:val="1"/>
      <w:marLeft w:val="0"/>
      <w:marRight w:val="0"/>
      <w:marTop w:val="0"/>
      <w:marBottom w:val="0"/>
      <w:divBdr>
        <w:top w:val="none" w:sz="0" w:space="0" w:color="auto"/>
        <w:left w:val="none" w:sz="0" w:space="0" w:color="auto"/>
        <w:bottom w:val="none" w:sz="0" w:space="0" w:color="auto"/>
        <w:right w:val="none" w:sz="0" w:space="0" w:color="auto"/>
      </w:divBdr>
    </w:div>
    <w:div w:id="658769616">
      <w:bodyDiv w:val="1"/>
      <w:marLeft w:val="0"/>
      <w:marRight w:val="0"/>
      <w:marTop w:val="0"/>
      <w:marBottom w:val="0"/>
      <w:divBdr>
        <w:top w:val="none" w:sz="0" w:space="0" w:color="auto"/>
        <w:left w:val="none" w:sz="0" w:space="0" w:color="auto"/>
        <w:bottom w:val="none" w:sz="0" w:space="0" w:color="auto"/>
        <w:right w:val="none" w:sz="0" w:space="0" w:color="auto"/>
      </w:divBdr>
    </w:div>
    <w:div w:id="659965116">
      <w:bodyDiv w:val="1"/>
      <w:marLeft w:val="0"/>
      <w:marRight w:val="0"/>
      <w:marTop w:val="0"/>
      <w:marBottom w:val="0"/>
      <w:divBdr>
        <w:top w:val="none" w:sz="0" w:space="0" w:color="auto"/>
        <w:left w:val="none" w:sz="0" w:space="0" w:color="auto"/>
        <w:bottom w:val="none" w:sz="0" w:space="0" w:color="auto"/>
        <w:right w:val="none" w:sz="0" w:space="0" w:color="auto"/>
      </w:divBdr>
    </w:div>
    <w:div w:id="660230137">
      <w:bodyDiv w:val="1"/>
      <w:marLeft w:val="0"/>
      <w:marRight w:val="0"/>
      <w:marTop w:val="0"/>
      <w:marBottom w:val="0"/>
      <w:divBdr>
        <w:top w:val="none" w:sz="0" w:space="0" w:color="auto"/>
        <w:left w:val="none" w:sz="0" w:space="0" w:color="auto"/>
        <w:bottom w:val="none" w:sz="0" w:space="0" w:color="auto"/>
        <w:right w:val="none" w:sz="0" w:space="0" w:color="auto"/>
      </w:divBdr>
    </w:div>
    <w:div w:id="663432171">
      <w:bodyDiv w:val="1"/>
      <w:marLeft w:val="0"/>
      <w:marRight w:val="0"/>
      <w:marTop w:val="0"/>
      <w:marBottom w:val="0"/>
      <w:divBdr>
        <w:top w:val="none" w:sz="0" w:space="0" w:color="auto"/>
        <w:left w:val="none" w:sz="0" w:space="0" w:color="auto"/>
        <w:bottom w:val="none" w:sz="0" w:space="0" w:color="auto"/>
        <w:right w:val="none" w:sz="0" w:space="0" w:color="auto"/>
      </w:divBdr>
    </w:div>
    <w:div w:id="664212156">
      <w:bodyDiv w:val="1"/>
      <w:marLeft w:val="0"/>
      <w:marRight w:val="0"/>
      <w:marTop w:val="0"/>
      <w:marBottom w:val="0"/>
      <w:divBdr>
        <w:top w:val="none" w:sz="0" w:space="0" w:color="auto"/>
        <w:left w:val="none" w:sz="0" w:space="0" w:color="auto"/>
        <w:bottom w:val="none" w:sz="0" w:space="0" w:color="auto"/>
        <w:right w:val="none" w:sz="0" w:space="0" w:color="auto"/>
      </w:divBdr>
    </w:div>
    <w:div w:id="665327294">
      <w:bodyDiv w:val="1"/>
      <w:marLeft w:val="0"/>
      <w:marRight w:val="0"/>
      <w:marTop w:val="0"/>
      <w:marBottom w:val="0"/>
      <w:divBdr>
        <w:top w:val="none" w:sz="0" w:space="0" w:color="auto"/>
        <w:left w:val="none" w:sz="0" w:space="0" w:color="auto"/>
        <w:bottom w:val="none" w:sz="0" w:space="0" w:color="auto"/>
        <w:right w:val="none" w:sz="0" w:space="0" w:color="auto"/>
      </w:divBdr>
    </w:div>
    <w:div w:id="665406325">
      <w:bodyDiv w:val="1"/>
      <w:marLeft w:val="0"/>
      <w:marRight w:val="0"/>
      <w:marTop w:val="0"/>
      <w:marBottom w:val="0"/>
      <w:divBdr>
        <w:top w:val="none" w:sz="0" w:space="0" w:color="auto"/>
        <w:left w:val="none" w:sz="0" w:space="0" w:color="auto"/>
        <w:bottom w:val="none" w:sz="0" w:space="0" w:color="auto"/>
        <w:right w:val="none" w:sz="0" w:space="0" w:color="auto"/>
      </w:divBdr>
    </w:div>
    <w:div w:id="665406379">
      <w:bodyDiv w:val="1"/>
      <w:marLeft w:val="0"/>
      <w:marRight w:val="0"/>
      <w:marTop w:val="0"/>
      <w:marBottom w:val="0"/>
      <w:divBdr>
        <w:top w:val="none" w:sz="0" w:space="0" w:color="auto"/>
        <w:left w:val="none" w:sz="0" w:space="0" w:color="auto"/>
        <w:bottom w:val="none" w:sz="0" w:space="0" w:color="auto"/>
        <w:right w:val="none" w:sz="0" w:space="0" w:color="auto"/>
      </w:divBdr>
    </w:div>
    <w:div w:id="668024576">
      <w:bodyDiv w:val="1"/>
      <w:marLeft w:val="0"/>
      <w:marRight w:val="0"/>
      <w:marTop w:val="0"/>
      <w:marBottom w:val="0"/>
      <w:divBdr>
        <w:top w:val="none" w:sz="0" w:space="0" w:color="auto"/>
        <w:left w:val="none" w:sz="0" w:space="0" w:color="auto"/>
        <w:bottom w:val="none" w:sz="0" w:space="0" w:color="auto"/>
        <w:right w:val="none" w:sz="0" w:space="0" w:color="auto"/>
      </w:divBdr>
    </w:div>
    <w:div w:id="669941494">
      <w:bodyDiv w:val="1"/>
      <w:marLeft w:val="0"/>
      <w:marRight w:val="0"/>
      <w:marTop w:val="0"/>
      <w:marBottom w:val="0"/>
      <w:divBdr>
        <w:top w:val="none" w:sz="0" w:space="0" w:color="auto"/>
        <w:left w:val="none" w:sz="0" w:space="0" w:color="auto"/>
        <w:bottom w:val="none" w:sz="0" w:space="0" w:color="auto"/>
        <w:right w:val="none" w:sz="0" w:space="0" w:color="auto"/>
      </w:divBdr>
    </w:div>
    <w:div w:id="670137714">
      <w:bodyDiv w:val="1"/>
      <w:marLeft w:val="0"/>
      <w:marRight w:val="0"/>
      <w:marTop w:val="0"/>
      <w:marBottom w:val="0"/>
      <w:divBdr>
        <w:top w:val="none" w:sz="0" w:space="0" w:color="auto"/>
        <w:left w:val="none" w:sz="0" w:space="0" w:color="auto"/>
        <w:bottom w:val="none" w:sz="0" w:space="0" w:color="auto"/>
        <w:right w:val="none" w:sz="0" w:space="0" w:color="auto"/>
      </w:divBdr>
    </w:div>
    <w:div w:id="670569845">
      <w:bodyDiv w:val="1"/>
      <w:marLeft w:val="0"/>
      <w:marRight w:val="0"/>
      <w:marTop w:val="0"/>
      <w:marBottom w:val="0"/>
      <w:divBdr>
        <w:top w:val="none" w:sz="0" w:space="0" w:color="auto"/>
        <w:left w:val="none" w:sz="0" w:space="0" w:color="auto"/>
        <w:bottom w:val="none" w:sz="0" w:space="0" w:color="auto"/>
        <w:right w:val="none" w:sz="0" w:space="0" w:color="auto"/>
      </w:divBdr>
    </w:div>
    <w:div w:id="671220812">
      <w:bodyDiv w:val="1"/>
      <w:marLeft w:val="0"/>
      <w:marRight w:val="0"/>
      <w:marTop w:val="0"/>
      <w:marBottom w:val="0"/>
      <w:divBdr>
        <w:top w:val="none" w:sz="0" w:space="0" w:color="auto"/>
        <w:left w:val="none" w:sz="0" w:space="0" w:color="auto"/>
        <w:bottom w:val="none" w:sz="0" w:space="0" w:color="auto"/>
        <w:right w:val="none" w:sz="0" w:space="0" w:color="auto"/>
      </w:divBdr>
    </w:div>
    <w:div w:id="671488853">
      <w:bodyDiv w:val="1"/>
      <w:marLeft w:val="0"/>
      <w:marRight w:val="0"/>
      <w:marTop w:val="0"/>
      <w:marBottom w:val="0"/>
      <w:divBdr>
        <w:top w:val="none" w:sz="0" w:space="0" w:color="auto"/>
        <w:left w:val="none" w:sz="0" w:space="0" w:color="auto"/>
        <w:bottom w:val="none" w:sz="0" w:space="0" w:color="auto"/>
        <w:right w:val="none" w:sz="0" w:space="0" w:color="auto"/>
      </w:divBdr>
    </w:div>
    <w:div w:id="672953923">
      <w:bodyDiv w:val="1"/>
      <w:marLeft w:val="0"/>
      <w:marRight w:val="0"/>
      <w:marTop w:val="0"/>
      <w:marBottom w:val="0"/>
      <w:divBdr>
        <w:top w:val="none" w:sz="0" w:space="0" w:color="auto"/>
        <w:left w:val="none" w:sz="0" w:space="0" w:color="auto"/>
        <w:bottom w:val="none" w:sz="0" w:space="0" w:color="auto"/>
        <w:right w:val="none" w:sz="0" w:space="0" w:color="auto"/>
      </w:divBdr>
    </w:div>
    <w:div w:id="673653571">
      <w:bodyDiv w:val="1"/>
      <w:marLeft w:val="0"/>
      <w:marRight w:val="0"/>
      <w:marTop w:val="0"/>
      <w:marBottom w:val="0"/>
      <w:divBdr>
        <w:top w:val="none" w:sz="0" w:space="0" w:color="auto"/>
        <w:left w:val="none" w:sz="0" w:space="0" w:color="auto"/>
        <w:bottom w:val="none" w:sz="0" w:space="0" w:color="auto"/>
        <w:right w:val="none" w:sz="0" w:space="0" w:color="auto"/>
      </w:divBdr>
    </w:div>
    <w:div w:id="674110754">
      <w:bodyDiv w:val="1"/>
      <w:marLeft w:val="0"/>
      <w:marRight w:val="0"/>
      <w:marTop w:val="0"/>
      <w:marBottom w:val="0"/>
      <w:divBdr>
        <w:top w:val="none" w:sz="0" w:space="0" w:color="auto"/>
        <w:left w:val="none" w:sz="0" w:space="0" w:color="auto"/>
        <w:bottom w:val="none" w:sz="0" w:space="0" w:color="auto"/>
        <w:right w:val="none" w:sz="0" w:space="0" w:color="auto"/>
      </w:divBdr>
    </w:div>
    <w:div w:id="675108747">
      <w:bodyDiv w:val="1"/>
      <w:marLeft w:val="0"/>
      <w:marRight w:val="0"/>
      <w:marTop w:val="0"/>
      <w:marBottom w:val="0"/>
      <w:divBdr>
        <w:top w:val="none" w:sz="0" w:space="0" w:color="auto"/>
        <w:left w:val="none" w:sz="0" w:space="0" w:color="auto"/>
        <w:bottom w:val="none" w:sz="0" w:space="0" w:color="auto"/>
        <w:right w:val="none" w:sz="0" w:space="0" w:color="auto"/>
      </w:divBdr>
    </w:div>
    <w:div w:id="675619354">
      <w:bodyDiv w:val="1"/>
      <w:marLeft w:val="0"/>
      <w:marRight w:val="0"/>
      <w:marTop w:val="0"/>
      <w:marBottom w:val="0"/>
      <w:divBdr>
        <w:top w:val="none" w:sz="0" w:space="0" w:color="auto"/>
        <w:left w:val="none" w:sz="0" w:space="0" w:color="auto"/>
        <w:bottom w:val="none" w:sz="0" w:space="0" w:color="auto"/>
        <w:right w:val="none" w:sz="0" w:space="0" w:color="auto"/>
      </w:divBdr>
    </w:div>
    <w:div w:id="676231436">
      <w:bodyDiv w:val="1"/>
      <w:marLeft w:val="0"/>
      <w:marRight w:val="0"/>
      <w:marTop w:val="0"/>
      <w:marBottom w:val="0"/>
      <w:divBdr>
        <w:top w:val="none" w:sz="0" w:space="0" w:color="auto"/>
        <w:left w:val="none" w:sz="0" w:space="0" w:color="auto"/>
        <w:bottom w:val="none" w:sz="0" w:space="0" w:color="auto"/>
        <w:right w:val="none" w:sz="0" w:space="0" w:color="auto"/>
      </w:divBdr>
    </w:div>
    <w:div w:id="676542143">
      <w:bodyDiv w:val="1"/>
      <w:marLeft w:val="0"/>
      <w:marRight w:val="0"/>
      <w:marTop w:val="0"/>
      <w:marBottom w:val="0"/>
      <w:divBdr>
        <w:top w:val="none" w:sz="0" w:space="0" w:color="auto"/>
        <w:left w:val="none" w:sz="0" w:space="0" w:color="auto"/>
        <w:bottom w:val="none" w:sz="0" w:space="0" w:color="auto"/>
        <w:right w:val="none" w:sz="0" w:space="0" w:color="auto"/>
      </w:divBdr>
    </w:div>
    <w:div w:id="677192397">
      <w:bodyDiv w:val="1"/>
      <w:marLeft w:val="0"/>
      <w:marRight w:val="0"/>
      <w:marTop w:val="0"/>
      <w:marBottom w:val="0"/>
      <w:divBdr>
        <w:top w:val="none" w:sz="0" w:space="0" w:color="auto"/>
        <w:left w:val="none" w:sz="0" w:space="0" w:color="auto"/>
        <w:bottom w:val="none" w:sz="0" w:space="0" w:color="auto"/>
        <w:right w:val="none" w:sz="0" w:space="0" w:color="auto"/>
      </w:divBdr>
    </w:div>
    <w:div w:id="677393877">
      <w:bodyDiv w:val="1"/>
      <w:marLeft w:val="0"/>
      <w:marRight w:val="0"/>
      <w:marTop w:val="0"/>
      <w:marBottom w:val="0"/>
      <w:divBdr>
        <w:top w:val="none" w:sz="0" w:space="0" w:color="auto"/>
        <w:left w:val="none" w:sz="0" w:space="0" w:color="auto"/>
        <w:bottom w:val="none" w:sz="0" w:space="0" w:color="auto"/>
        <w:right w:val="none" w:sz="0" w:space="0" w:color="auto"/>
      </w:divBdr>
    </w:div>
    <w:div w:id="679432108">
      <w:bodyDiv w:val="1"/>
      <w:marLeft w:val="0"/>
      <w:marRight w:val="0"/>
      <w:marTop w:val="0"/>
      <w:marBottom w:val="0"/>
      <w:divBdr>
        <w:top w:val="none" w:sz="0" w:space="0" w:color="auto"/>
        <w:left w:val="none" w:sz="0" w:space="0" w:color="auto"/>
        <w:bottom w:val="none" w:sz="0" w:space="0" w:color="auto"/>
        <w:right w:val="none" w:sz="0" w:space="0" w:color="auto"/>
      </w:divBdr>
    </w:div>
    <w:div w:id="680014587">
      <w:bodyDiv w:val="1"/>
      <w:marLeft w:val="0"/>
      <w:marRight w:val="0"/>
      <w:marTop w:val="0"/>
      <w:marBottom w:val="0"/>
      <w:divBdr>
        <w:top w:val="none" w:sz="0" w:space="0" w:color="auto"/>
        <w:left w:val="none" w:sz="0" w:space="0" w:color="auto"/>
        <w:bottom w:val="none" w:sz="0" w:space="0" w:color="auto"/>
        <w:right w:val="none" w:sz="0" w:space="0" w:color="auto"/>
      </w:divBdr>
    </w:div>
    <w:div w:id="683289967">
      <w:bodyDiv w:val="1"/>
      <w:marLeft w:val="0"/>
      <w:marRight w:val="0"/>
      <w:marTop w:val="0"/>
      <w:marBottom w:val="0"/>
      <w:divBdr>
        <w:top w:val="none" w:sz="0" w:space="0" w:color="auto"/>
        <w:left w:val="none" w:sz="0" w:space="0" w:color="auto"/>
        <w:bottom w:val="none" w:sz="0" w:space="0" w:color="auto"/>
        <w:right w:val="none" w:sz="0" w:space="0" w:color="auto"/>
      </w:divBdr>
    </w:div>
    <w:div w:id="683746121">
      <w:bodyDiv w:val="1"/>
      <w:marLeft w:val="0"/>
      <w:marRight w:val="0"/>
      <w:marTop w:val="0"/>
      <w:marBottom w:val="0"/>
      <w:divBdr>
        <w:top w:val="none" w:sz="0" w:space="0" w:color="auto"/>
        <w:left w:val="none" w:sz="0" w:space="0" w:color="auto"/>
        <w:bottom w:val="none" w:sz="0" w:space="0" w:color="auto"/>
        <w:right w:val="none" w:sz="0" w:space="0" w:color="auto"/>
      </w:divBdr>
    </w:div>
    <w:div w:id="685667339">
      <w:bodyDiv w:val="1"/>
      <w:marLeft w:val="0"/>
      <w:marRight w:val="0"/>
      <w:marTop w:val="0"/>
      <w:marBottom w:val="0"/>
      <w:divBdr>
        <w:top w:val="none" w:sz="0" w:space="0" w:color="auto"/>
        <w:left w:val="none" w:sz="0" w:space="0" w:color="auto"/>
        <w:bottom w:val="none" w:sz="0" w:space="0" w:color="auto"/>
        <w:right w:val="none" w:sz="0" w:space="0" w:color="auto"/>
      </w:divBdr>
    </w:div>
    <w:div w:id="686449904">
      <w:bodyDiv w:val="1"/>
      <w:marLeft w:val="0"/>
      <w:marRight w:val="0"/>
      <w:marTop w:val="0"/>
      <w:marBottom w:val="0"/>
      <w:divBdr>
        <w:top w:val="none" w:sz="0" w:space="0" w:color="auto"/>
        <w:left w:val="none" w:sz="0" w:space="0" w:color="auto"/>
        <w:bottom w:val="none" w:sz="0" w:space="0" w:color="auto"/>
        <w:right w:val="none" w:sz="0" w:space="0" w:color="auto"/>
      </w:divBdr>
    </w:div>
    <w:div w:id="688335700">
      <w:bodyDiv w:val="1"/>
      <w:marLeft w:val="0"/>
      <w:marRight w:val="0"/>
      <w:marTop w:val="0"/>
      <w:marBottom w:val="0"/>
      <w:divBdr>
        <w:top w:val="none" w:sz="0" w:space="0" w:color="auto"/>
        <w:left w:val="none" w:sz="0" w:space="0" w:color="auto"/>
        <w:bottom w:val="none" w:sz="0" w:space="0" w:color="auto"/>
        <w:right w:val="none" w:sz="0" w:space="0" w:color="auto"/>
      </w:divBdr>
    </w:div>
    <w:div w:id="689456094">
      <w:bodyDiv w:val="1"/>
      <w:marLeft w:val="0"/>
      <w:marRight w:val="0"/>
      <w:marTop w:val="0"/>
      <w:marBottom w:val="0"/>
      <w:divBdr>
        <w:top w:val="none" w:sz="0" w:space="0" w:color="auto"/>
        <w:left w:val="none" w:sz="0" w:space="0" w:color="auto"/>
        <w:bottom w:val="none" w:sz="0" w:space="0" w:color="auto"/>
        <w:right w:val="none" w:sz="0" w:space="0" w:color="auto"/>
      </w:divBdr>
    </w:div>
    <w:div w:id="689529111">
      <w:bodyDiv w:val="1"/>
      <w:marLeft w:val="0"/>
      <w:marRight w:val="0"/>
      <w:marTop w:val="0"/>
      <w:marBottom w:val="0"/>
      <w:divBdr>
        <w:top w:val="none" w:sz="0" w:space="0" w:color="auto"/>
        <w:left w:val="none" w:sz="0" w:space="0" w:color="auto"/>
        <w:bottom w:val="none" w:sz="0" w:space="0" w:color="auto"/>
        <w:right w:val="none" w:sz="0" w:space="0" w:color="auto"/>
      </w:divBdr>
    </w:div>
    <w:div w:id="692654407">
      <w:bodyDiv w:val="1"/>
      <w:marLeft w:val="0"/>
      <w:marRight w:val="0"/>
      <w:marTop w:val="0"/>
      <w:marBottom w:val="0"/>
      <w:divBdr>
        <w:top w:val="none" w:sz="0" w:space="0" w:color="auto"/>
        <w:left w:val="none" w:sz="0" w:space="0" w:color="auto"/>
        <w:bottom w:val="none" w:sz="0" w:space="0" w:color="auto"/>
        <w:right w:val="none" w:sz="0" w:space="0" w:color="auto"/>
      </w:divBdr>
    </w:div>
    <w:div w:id="694695636">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471137">
      <w:bodyDiv w:val="1"/>
      <w:marLeft w:val="0"/>
      <w:marRight w:val="0"/>
      <w:marTop w:val="0"/>
      <w:marBottom w:val="0"/>
      <w:divBdr>
        <w:top w:val="none" w:sz="0" w:space="0" w:color="auto"/>
        <w:left w:val="none" w:sz="0" w:space="0" w:color="auto"/>
        <w:bottom w:val="none" w:sz="0" w:space="0" w:color="auto"/>
        <w:right w:val="none" w:sz="0" w:space="0" w:color="auto"/>
      </w:divBdr>
    </w:div>
    <w:div w:id="695812320">
      <w:bodyDiv w:val="1"/>
      <w:marLeft w:val="0"/>
      <w:marRight w:val="0"/>
      <w:marTop w:val="0"/>
      <w:marBottom w:val="0"/>
      <w:divBdr>
        <w:top w:val="none" w:sz="0" w:space="0" w:color="auto"/>
        <w:left w:val="none" w:sz="0" w:space="0" w:color="auto"/>
        <w:bottom w:val="none" w:sz="0" w:space="0" w:color="auto"/>
        <w:right w:val="none" w:sz="0" w:space="0" w:color="auto"/>
      </w:divBdr>
    </w:div>
    <w:div w:id="696200651">
      <w:bodyDiv w:val="1"/>
      <w:marLeft w:val="0"/>
      <w:marRight w:val="0"/>
      <w:marTop w:val="0"/>
      <w:marBottom w:val="0"/>
      <w:divBdr>
        <w:top w:val="none" w:sz="0" w:space="0" w:color="auto"/>
        <w:left w:val="none" w:sz="0" w:space="0" w:color="auto"/>
        <w:bottom w:val="none" w:sz="0" w:space="0" w:color="auto"/>
        <w:right w:val="none" w:sz="0" w:space="0" w:color="auto"/>
      </w:divBdr>
    </w:div>
    <w:div w:id="697122734">
      <w:bodyDiv w:val="1"/>
      <w:marLeft w:val="0"/>
      <w:marRight w:val="0"/>
      <w:marTop w:val="0"/>
      <w:marBottom w:val="0"/>
      <w:divBdr>
        <w:top w:val="none" w:sz="0" w:space="0" w:color="auto"/>
        <w:left w:val="none" w:sz="0" w:space="0" w:color="auto"/>
        <w:bottom w:val="none" w:sz="0" w:space="0" w:color="auto"/>
        <w:right w:val="none" w:sz="0" w:space="0" w:color="auto"/>
      </w:divBdr>
    </w:div>
    <w:div w:id="698435156">
      <w:bodyDiv w:val="1"/>
      <w:marLeft w:val="0"/>
      <w:marRight w:val="0"/>
      <w:marTop w:val="0"/>
      <w:marBottom w:val="0"/>
      <w:divBdr>
        <w:top w:val="none" w:sz="0" w:space="0" w:color="auto"/>
        <w:left w:val="none" w:sz="0" w:space="0" w:color="auto"/>
        <w:bottom w:val="none" w:sz="0" w:space="0" w:color="auto"/>
        <w:right w:val="none" w:sz="0" w:space="0" w:color="auto"/>
      </w:divBdr>
    </w:div>
    <w:div w:id="702288702">
      <w:bodyDiv w:val="1"/>
      <w:marLeft w:val="0"/>
      <w:marRight w:val="0"/>
      <w:marTop w:val="0"/>
      <w:marBottom w:val="0"/>
      <w:divBdr>
        <w:top w:val="none" w:sz="0" w:space="0" w:color="auto"/>
        <w:left w:val="none" w:sz="0" w:space="0" w:color="auto"/>
        <w:bottom w:val="none" w:sz="0" w:space="0" w:color="auto"/>
        <w:right w:val="none" w:sz="0" w:space="0" w:color="auto"/>
      </w:divBdr>
    </w:div>
    <w:div w:id="706680339">
      <w:bodyDiv w:val="1"/>
      <w:marLeft w:val="0"/>
      <w:marRight w:val="0"/>
      <w:marTop w:val="0"/>
      <w:marBottom w:val="0"/>
      <w:divBdr>
        <w:top w:val="none" w:sz="0" w:space="0" w:color="auto"/>
        <w:left w:val="none" w:sz="0" w:space="0" w:color="auto"/>
        <w:bottom w:val="none" w:sz="0" w:space="0" w:color="auto"/>
        <w:right w:val="none" w:sz="0" w:space="0" w:color="auto"/>
      </w:divBdr>
    </w:div>
    <w:div w:id="707687192">
      <w:bodyDiv w:val="1"/>
      <w:marLeft w:val="0"/>
      <w:marRight w:val="0"/>
      <w:marTop w:val="0"/>
      <w:marBottom w:val="0"/>
      <w:divBdr>
        <w:top w:val="none" w:sz="0" w:space="0" w:color="auto"/>
        <w:left w:val="none" w:sz="0" w:space="0" w:color="auto"/>
        <w:bottom w:val="none" w:sz="0" w:space="0" w:color="auto"/>
        <w:right w:val="none" w:sz="0" w:space="0" w:color="auto"/>
      </w:divBdr>
    </w:div>
    <w:div w:id="708532285">
      <w:bodyDiv w:val="1"/>
      <w:marLeft w:val="0"/>
      <w:marRight w:val="0"/>
      <w:marTop w:val="0"/>
      <w:marBottom w:val="0"/>
      <w:divBdr>
        <w:top w:val="none" w:sz="0" w:space="0" w:color="auto"/>
        <w:left w:val="none" w:sz="0" w:space="0" w:color="auto"/>
        <w:bottom w:val="none" w:sz="0" w:space="0" w:color="auto"/>
        <w:right w:val="none" w:sz="0" w:space="0" w:color="auto"/>
      </w:divBdr>
    </w:div>
    <w:div w:id="708803233">
      <w:bodyDiv w:val="1"/>
      <w:marLeft w:val="0"/>
      <w:marRight w:val="0"/>
      <w:marTop w:val="0"/>
      <w:marBottom w:val="0"/>
      <w:divBdr>
        <w:top w:val="none" w:sz="0" w:space="0" w:color="auto"/>
        <w:left w:val="none" w:sz="0" w:space="0" w:color="auto"/>
        <w:bottom w:val="none" w:sz="0" w:space="0" w:color="auto"/>
        <w:right w:val="none" w:sz="0" w:space="0" w:color="auto"/>
      </w:divBdr>
    </w:div>
    <w:div w:id="709261809">
      <w:bodyDiv w:val="1"/>
      <w:marLeft w:val="0"/>
      <w:marRight w:val="0"/>
      <w:marTop w:val="0"/>
      <w:marBottom w:val="0"/>
      <w:divBdr>
        <w:top w:val="none" w:sz="0" w:space="0" w:color="auto"/>
        <w:left w:val="none" w:sz="0" w:space="0" w:color="auto"/>
        <w:bottom w:val="none" w:sz="0" w:space="0" w:color="auto"/>
        <w:right w:val="none" w:sz="0" w:space="0" w:color="auto"/>
      </w:divBdr>
    </w:div>
    <w:div w:id="709299781">
      <w:bodyDiv w:val="1"/>
      <w:marLeft w:val="0"/>
      <w:marRight w:val="0"/>
      <w:marTop w:val="0"/>
      <w:marBottom w:val="0"/>
      <w:divBdr>
        <w:top w:val="none" w:sz="0" w:space="0" w:color="auto"/>
        <w:left w:val="none" w:sz="0" w:space="0" w:color="auto"/>
        <w:bottom w:val="none" w:sz="0" w:space="0" w:color="auto"/>
        <w:right w:val="none" w:sz="0" w:space="0" w:color="auto"/>
      </w:divBdr>
    </w:div>
    <w:div w:id="710228421">
      <w:bodyDiv w:val="1"/>
      <w:marLeft w:val="0"/>
      <w:marRight w:val="0"/>
      <w:marTop w:val="0"/>
      <w:marBottom w:val="0"/>
      <w:divBdr>
        <w:top w:val="none" w:sz="0" w:space="0" w:color="auto"/>
        <w:left w:val="none" w:sz="0" w:space="0" w:color="auto"/>
        <w:bottom w:val="none" w:sz="0" w:space="0" w:color="auto"/>
        <w:right w:val="none" w:sz="0" w:space="0" w:color="auto"/>
      </w:divBdr>
    </w:div>
    <w:div w:id="711614641">
      <w:bodyDiv w:val="1"/>
      <w:marLeft w:val="0"/>
      <w:marRight w:val="0"/>
      <w:marTop w:val="0"/>
      <w:marBottom w:val="0"/>
      <w:divBdr>
        <w:top w:val="none" w:sz="0" w:space="0" w:color="auto"/>
        <w:left w:val="none" w:sz="0" w:space="0" w:color="auto"/>
        <w:bottom w:val="none" w:sz="0" w:space="0" w:color="auto"/>
        <w:right w:val="none" w:sz="0" w:space="0" w:color="auto"/>
      </w:divBdr>
    </w:div>
    <w:div w:id="712732044">
      <w:bodyDiv w:val="1"/>
      <w:marLeft w:val="0"/>
      <w:marRight w:val="0"/>
      <w:marTop w:val="0"/>
      <w:marBottom w:val="0"/>
      <w:divBdr>
        <w:top w:val="none" w:sz="0" w:space="0" w:color="auto"/>
        <w:left w:val="none" w:sz="0" w:space="0" w:color="auto"/>
        <w:bottom w:val="none" w:sz="0" w:space="0" w:color="auto"/>
        <w:right w:val="none" w:sz="0" w:space="0" w:color="auto"/>
      </w:divBdr>
    </w:div>
    <w:div w:id="714739300">
      <w:bodyDiv w:val="1"/>
      <w:marLeft w:val="0"/>
      <w:marRight w:val="0"/>
      <w:marTop w:val="0"/>
      <w:marBottom w:val="0"/>
      <w:divBdr>
        <w:top w:val="none" w:sz="0" w:space="0" w:color="auto"/>
        <w:left w:val="none" w:sz="0" w:space="0" w:color="auto"/>
        <w:bottom w:val="none" w:sz="0" w:space="0" w:color="auto"/>
        <w:right w:val="none" w:sz="0" w:space="0" w:color="auto"/>
      </w:divBdr>
    </w:div>
    <w:div w:id="714819408">
      <w:bodyDiv w:val="1"/>
      <w:marLeft w:val="0"/>
      <w:marRight w:val="0"/>
      <w:marTop w:val="0"/>
      <w:marBottom w:val="0"/>
      <w:divBdr>
        <w:top w:val="none" w:sz="0" w:space="0" w:color="auto"/>
        <w:left w:val="none" w:sz="0" w:space="0" w:color="auto"/>
        <w:bottom w:val="none" w:sz="0" w:space="0" w:color="auto"/>
        <w:right w:val="none" w:sz="0" w:space="0" w:color="auto"/>
      </w:divBdr>
    </w:div>
    <w:div w:id="717704697">
      <w:bodyDiv w:val="1"/>
      <w:marLeft w:val="0"/>
      <w:marRight w:val="0"/>
      <w:marTop w:val="0"/>
      <w:marBottom w:val="0"/>
      <w:divBdr>
        <w:top w:val="none" w:sz="0" w:space="0" w:color="auto"/>
        <w:left w:val="none" w:sz="0" w:space="0" w:color="auto"/>
        <w:bottom w:val="none" w:sz="0" w:space="0" w:color="auto"/>
        <w:right w:val="none" w:sz="0" w:space="0" w:color="auto"/>
      </w:divBdr>
    </w:div>
    <w:div w:id="718699969">
      <w:bodyDiv w:val="1"/>
      <w:marLeft w:val="0"/>
      <w:marRight w:val="0"/>
      <w:marTop w:val="0"/>
      <w:marBottom w:val="0"/>
      <w:divBdr>
        <w:top w:val="none" w:sz="0" w:space="0" w:color="auto"/>
        <w:left w:val="none" w:sz="0" w:space="0" w:color="auto"/>
        <w:bottom w:val="none" w:sz="0" w:space="0" w:color="auto"/>
        <w:right w:val="none" w:sz="0" w:space="0" w:color="auto"/>
      </w:divBdr>
    </w:div>
    <w:div w:id="718825290">
      <w:bodyDiv w:val="1"/>
      <w:marLeft w:val="0"/>
      <w:marRight w:val="0"/>
      <w:marTop w:val="0"/>
      <w:marBottom w:val="0"/>
      <w:divBdr>
        <w:top w:val="none" w:sz="0" w:space="0" w:color="auto"/>
        <w:left w:val="none" w:sz="0" w:space="0" w:color="auto"/>
        <w:bottom w:val="none" w:sz="0" w:space="0" w:color="auto"/>
        <w:right w:val="none" w:sz="0" w:space="0" w:color="auto"/>
      </w:divBdr>
    </w:div>
    <w:div w:id="719288993">
      <w:bodyDiv w:val="1"/>
      <w:marLeft w:val="0"/>
      <w:marRight w:val="0"/>
      <w:marTop w:val="0"/>
      <w:marBottom w:val="0"/>
      <w:divBdr>
        <w:top w:val="none" w:sz="0" w:space="0" w:color="auto"/>
        <w:left w:val="none" w:sz="0" w:space="0" w:color="auto"/>
        <w:bottom w:val="none" w:sz="0" w:space="0" w:color="auto"/>
        <w:right w:val="none" w:sz="0" w:space="0" w:color="auto"/>
      </w:divBdr>
    </w:div>
    <w:div w:id="720514919">
      <w:bodyDiv w:val="1"/>
      <w:marLeft w:val="0"/>
      <w:marRight w:val="0"/>
      <w:marTop w:val="0"/>
      <w:marBottom w:val="0"/>
      <w:divBdr>
        <w:top w:val="none" w:sz="0" w:space="0" w:color="auto"/>
        <w:left w:val="none" w:sz="0" w:space="0" w:color="auto"/>
        <w:bottom w:val="none" w:sz="0" w:space="0" w:color="auto"/>
        <w:right w:val="none" w:sz="0" w:space="0" w:color="auto"/>
      </w:divBdr>
    </w:div>
    <w:div w:id="721178152">
      <w:bodyDiv w:val="1"/>
      <w:marLeft w:val="0"/>
      <w:marRight w:val="0"/>
      <w:marTop w:val="0"/>
      <w:marBottom w:val="0"/>
      <w:divBdr>
        <w:top w:val="none" w:sz="0" w:space="0" w:color="auto"/>
        <w:left w:val="none" w:sz="0" w:space="0" w:color="auto"/>
        <w:bottom w:val="none" w:sz="0" w:space="0" w:color="auto"/>
        <w:right w:val="none" w:sz="0" w:space="0" w:color="auto"/>
      </w:divBdr>
    </w:div>
    <w:div w:id="722407634">
      <w:bodyDiv w:val="1"/>
      <w:marLeft w:val="0"/>
      <w:marRight w:val="0"/>
      <w:marTop w:val="0"/>
      <w:marBottom w:val="0"/>
      <w:divBdr>
        <w:top w:val="none" w:sz="0" w:space="0" w:color="auto"/>
        <w:left w:val="none" w:sz="0" w:space="0" w:color="auto"/>
        <w:bottom w:val="none" w:sz="0" w:space="0" w:color="auto"/>
        <w:right w:val="none" w:sz="0" w:space="0" w:color="auto"/>
      </w:divBdr>
    </w:div>
    <w:div w:id="722408431">
      <w:bodyDiv w:val="1"/>
      <w:marLeft w:val="0"/>
      <w:marRight w:val="0"/>
      <w:marTop w:val="0"/>
      <w:marBottom w:val="0"/>
      <w:divBdr>
        <w:top w:val="none" w:sz="0" w:space="0" w:color="auto"/>
        <w:left w:val="none" w:sz="0" w:space="0" w:color="auto"/>
        <w:bottom w:val="none" w:sz="0" w:space="0" w:color="auto"/>
        <w:right w:val="none" w:sz="0" w:space="0" w:color="auto"/>
      </w:divBdr>
    </w:div>
    <w:div w:id="722749752">
      <w:bodyDiv w:val="1"/>
      <w:marLeft w:val="0"/>
      <w:marRight w:val="0"/>
      <w:marTop w:val="0"/>
      <w:marBottom w:val="0"/>
      <w:divBdr>
        <w:top w:val="none" w:sz="0" w:space="0" w:color="auto"/>
        <w:left w:val="none" w:sz="0" w:space="0" w:color="auto"/>
        <w:bottom w:val="none" w:sz="0" w:space="0" w:color="auto"/>
        <w:right w:val="none" w:sz="0" w:space="0" w:color="auto"/>
      </w:divBdr>
    </w:div>
    <w:div w:id="723061007">
      <w:bodyDiv w:val="1"/>
      <w:marLeft w:val="0"/>
      <w:marRight w:val="0"/>
      <w:marTop w:val="0"/>
      <w:marBottom w:val="0"/>
      <w:divBdr>
        <w:top w:val="none" w:sz="0" w:space="0" w:color="auto"/>
        <w:left w:val="none" w:sz="0" w:space="0" w:color="auto"/>
        <w:bottom w:val="none" w:sz="0" w:space="0" w:color="auto"/>
        <w:right w:val="none" w:sz="0" w:space="0" w:color="auto"/>
      </w:divBdr>
    </w:div>
    <w:div w:id="723456087">
      <w:bodyDiv w:val="1"/>
      <w:marLeft w:val="0"/>
      <w:marRight w:val="0"/>
      <w:marTop w:val="0"/>
      <w:marBottom w:val="0"/>
      <w:divBdr>
        <w:top w:val="none" w:sz="0" w:space="0" w:color="auto"/>
        <w:left w:val="none" w:sz="0" w:space="0" w:color="auto"/>
        <w:bottom w:val="none" w:sz="0" w:space="0" w:color="auto"/>
        <w:right w:val="none" w:sz="0" w:space="0" w:color="auto"/>
      </w:divBdr>
    </w:div>
    <w:div w:id="728117007">
      <w:bodyDiv w:val="1"/>
      <w:marLeft w:val="0"/>
      <w:marRight w:val="0"/>
      <w:marTop w:val="0"/>
      <w:marBottom w:val="0"/>
      <w:divBdr>
        <w:top w:val="none" w:sz="0" w:space="0" w:color="auto"/>
        <w:left w:val="none" w:sz="0" w:space="0" w:color="auto"/>
        <w:bottom w:val="none" w:sz="0" w:space="0" w:color="auto"/>
        <w:right w:val="none" w:sz="0" w:space="0" w:color="auto"/>
      </w:divBdr>
    </w:div>
    <w:div w:id="729497067">
      <w:bodyDiv w:val="1"/>
      <w:marLeft w:val="0"/>
      <w:marRight w:val="0"/>
      <w:marTop w:val="0"/>
      <w:marBottom w:val="0"/>
      <w:divBdr>
        <w:top w:val="none" w:sz="0" w:space="0" w:color="auto"/>
        <w:left w:val="none" w:sz="0" w:space="0" w:color="auto"/>
        <w:bottom w:val="none" w:sz="0" w:space="0" w:color="auto"/>
        <w:right w:val="none" w:sz="0" w:space="0" w:color="auto"/>
      </w:divBdr>
    </w:div>
    <w:div w:id="730612674">
      <w:bodyDiv w:val="1"/>
      <w:marLeft w:val="0"/>
      <w:marRight w:val="0"/>
      <w:marTop w:val="0"/>
      <w:marBottom w:val="0"/>
      <w:divBdr>
        <w:top w:val="none" w:sz="0" w:space="0" w:color="auto"/>
        <w:left w:val="none" w:sz="0" w:space="0" w:color="auto"/>
        <w:bottom w:val="none" w:sz="0" w:space="0" w:color="auto"/>
        <w:right w:val="none" w:sz="0" w:space="0" w:color="auto"/>
      </w:divBdr>
    </w:div>
    <w:div w:id="733166700">
      <w:bodyDiv w:val="1"/>
      <w:marLeft w:val="0"/>
      <w:marRight w:val="0"/>
      <w:marTop w:val="0"/>
      <w:marBottom w:val="0"/>
      <w:divBdr>
        <w:top w:val="none" w:sz="0" w:space="0" w:color="auto"/>
        <w:left w:val="none" w:sz="0" w:space="0" w:color="auto"/>
        <w:bottom w:val="none" w:sz="0" w:space="0" w:color="auto"/>
        <w:right w:val="none" w:sz="0" w:space="0" w:color="auto"/>
      </w:divBdr>
    </w:div>
    <w:div w:id="733743705">
      <w:bodyDiv w:val="1"/>
      <w:marLeft w:val="0"/>
      <w:marRight w:val="0"/>
      <w:marTop w:val="0"/>
      <w:marBottom w:val="0"/>
      <w:divBdr>
        <w:top w:val="none" w:sz="0" w:space="0" w:color="auto"/>
        <w:left w:val="none" w:sz="0" w:space="0" w:color="auto"/>
        <w:bottom w:val="none" w:sz="0" w:space="0" w:color="auto"/>
        <w:right w:val="none" w:sz="0" w:space="0" w:color="auto"/>
      </w:divBdr>
    </w:div>
    <w:div w:id="733938263">
      <w:bodyDiv w:val="1"/>
      <w:marLeft w:val="0"/>
      <w:marRight w:val="0"/>
      <w:marTop w:val="0"/>
      <w:marBottom w:val="0"/>
      <w:divBdr>
        <w:top w:val="none" w:sz="0" w:space="0" w:color="auto"/>
        <w:left w:val="none" w:sz="0" w:space="0" w:color="auto"/>
        <w:bottom w:val="none" w:sz="0" w:space="0" w:color="auto"/>
        <w:right w:val="none" w:sz="0" w:space="0" w:color="auto"/>
      </w:divBdr>
    </w:div>
    <w:div w:id="734550497">
      <w:bodyDiv w:val="1"/>
      <w:marLeft w:val="0"/>
      <w:marRight w:val="0"/>
      <w:marTop w:val="0"/>
      <w:marBottom w:val="0"/>
      <w:divBdr>
        <w:top w:val="none" w:sz="0" w:space="0" w:color="auto"/>
        <w:left w:val="none" w:sz="0" w:space="0" w:color="auto"/>
        <w:bottom w:val="none" w:sz="0" w:space="0" w:color="auto"/>
        <w:right w:val="none" w:sz="0" w:space="0" w:color="auto"/>
      </w:divBdr>
    </w:div>
    <w:div w:id="735781765">
      <w:bodyDiv w:val="1"/>
      <w:marLeft w:val="0"/>
      <w:marRight w:val="0"/>
      <w:marTop w:val="0"/>
      <w:marBottom w:val="0"/>
      <w:divBdr>
        <w:top w:val="none" w:sz="0" w:space="0" w:color="auto"/>
        <w:left w:val="none" w:sz="0" w:space="0" w:color="auto"/>
        <w:bottom w:val="none" w:sz="0" w:space="0" w:color="auto"/>
        <w:right w:val="none" w:sz="0" w:space="0" w:color="auto"/>
      </w:divBdr>
    </w:div>
    <w:div w:id="736125905">
      <w:bodyDiv w:val="1"/>
      <w:marLeft w:val="0"/>
      <w:marRight w:val="0"/>
      <w:marTop w:val="0"/>
      <w:marBottom w:val="0"/>
      <w:divBdr>
        <w:top w:val="none" w:sz="0" w:space="0" w:color="auto"/>
        <w:left w:val="none" w:sz="0" w:space="0" w:color="auto"/>
        <w:bottom w:val="none" w:sz="0" w:space="0" w:color="auto"/>
        <w:right w:val="none" w:sz="0" w:space="0" w:color="auto"/>
      </w:divBdr>
    </w:div>
    <w:div w:id="736240991">
      <w:bodyDiv w:val="1"/>
      <w:marLeft w:val="0"/>
      <w:marRight w:val="0"/>
      <w:marTop w:val="0"/>
      <w:marBottom w:val="0"/>
      <w:divBdr>
        <w:top w:val="none" w:sz="0" w:space="0" w:color="auto"/>
        <w:left w:val="none" w:sz="0" w:space="0" w:color="auto"/>
        <w:bottom w:val="none" w:sz="0" w:space="0" w:color="auto"/>
        <w:right w:val="none" w:sz="0" w:space="0" w:color="auto"/>
      </w:divBdr>
    </w:div>
    <w:div w:id="737094486">
      <w:bodyDiv w:val="1"/>
      <w:marLeft w:val="0"/>
      <w:marRight w:val="0"/>
      <w:marTop w:val="0"/>
      <w:marBottom w:val="0"/>
      <w:divBdr>
        <w:top w:val="none" w:sz="0" w:space="0" w:color="auto"/>
        <w:left w:val="none" w:sz="0" w:space="0" w:color="auto"/>
        <w:bottom w:val="none" w:sz="0" w:space="0" w:color="auto"/>
        <w:right w:val="none" w:sz="0" w:space="0" w:color="auto"/>
      </w:divBdr>
    </w:div>
    <w:div w:id="737677057">
      <w:bodyDiv w:val="1"/>
      <w:marLeft w:val="0"/>
      <w:marRight w:val="0"/>
      <w:marTop w:val="0"/>
      <w:marBottom w:val="0"/>
      <w:divBdr>
        <w:top w:val="none" w:sz="0" w:space="0" w:color="auto"/>
        <w:left w:val="none" w:sz="0" w:space="0" w:color="auto"/>
        <w:bottom w:val="none" w:sz="0" w:space="0" w:color="auto"/>
        <w:right w:val="none" w:sz="0" w:space="0" w:color="auto"/>
      </w:divBdr>
    </w:div>
    <w:div w:id="742409945">
      <w:bodyDiv w:val="1"/>
      <w:marLeft w:val="0"/>
      <w:marRight w:val="0"/>
      <w:marTop w:val="0"/>
      <w:marBottom w:val="0"/>
      <w:divBdr>
        <w:top w:val="none" w:sz="0" w:space="0" w:color="auto"/>
        <w:left w:val="none" w:sz="0" w:space="0" w:color="auto"/>
        <w:bottom w:val="none" w:sz="0" w:space="0" w:color="auto"/>
        <w:right w:val="none" w:sz="0" w:space="0" w:color="auto"/>
      </w:divBdr>
    </w:div>
    <w:div w:id="745613645">
      <w:bodyDiv w:val="1"/>
      <w:marLeft w:val="0"/>
      <w:marRight w:val="0"/>
      <w:marTop w:val="0"/>
      <w:marBottom w:val="0"/>
      <w:divBdr>
        <w:top w:val="none" w:sz="0" w:space="0" w:color="auto"/>
        <w:left w:val="none" w:sz="0" w:space="0" w:color="auto"/>
        <w:bottom w:val="none" w:sz="0" w:space="0" w:color="auto"/>
        <w:right w:val="none" w:sz="0" w:space="0" w:color="auto"/>
      </w:divBdr>
    </w:div>
    <w:div w:id="746342932">
      <w:bodyDiv w:val="1"/>
      <w:marLeft w:val="0"/>
      <w:marRight w:val="0"/>
      <w:marTop w:val="0"/>
      <w:marBottom w:val="0"/>
      <w:divBdr>
        <w:top w:val="none" w:sz="0" w:space="0" w:color="auto"/>
        <w:left w:val="none" w:sz="0" w:space="0" w:color="auto"/>
        <w:bottom w:val="none" w:sz="0" w:space="0" w:color="auto"/>
        <w:right w:val="none" w:sz="0" w:space="0" w:color="auto"/>
      </w:divBdr>
    </w:div>
    <w:div w:id="746918667">
      <w:bodyDiv w:val="1"/>
      <w:marLeft w:val="0"/>
      <w:marRight w:val="0"/>
      <w:marTop w:val="0"/>
      <w:marBottom w:val="0"/>
      <w:divBdr>
        <w:top w:val="none" w:sz="0" w:space="0" w:color="auto"/>
        <w:left w:val="none" w:sz="0" w:space="0" w:color="auto"/>
        <w:bottom w:val="none" w:sz="0" w:space="0" w:color="auto"/>
        <w:right w:val="none" w:sz="0" w:space="0" w:color="auto"/>
      </w:divBdr>
    </w:div>
    <w:div w:id="749086932">
      <w:bodyDiv w:val="1"/>
      <w:marLeft w:val="0"/>
      <w:marRight w:val="0"/>
      <w:marTop w:val="0"/>
      <w:marBottom w:val="0"/>
      <w:divBdr>
        <w:top w:val="none" w:sz="0" w:space="0" w:color="auto"/>
        <w:left w:val="none" w:sz="0" w:space="0" w:color="auto"/>
        <w:bottom w:val="none" w:sz="0" w:space="0" w:color="auto"/>
        <w:right w:val="none" w:sz="0" w:space="0" w:color="auto"/>
      </w:divBdr>
    </w:div>
    <w:div w:id="749348597">
      <w:bodyDiv w:val="1"/>
      <w:marLeft w:val="0"/>
      <w:marRight w:val="0"/>
      <w:marTop w:val="0"/>
      <w:marBottom w:val="0"/>
      <w:divBdr>
        <w:top w:val="none" w:sz="0" w:space="0" w:color="auto"/>
        <w:left w:val="none" w:sz="0" w:space="0" w:color="auto"/>
        <w:bottom w:val="none" w:sz="0" w:space="0" w:color="auto"/>
        <w:right w:val="none" w:sz="0" w:space="0" w:color="auto"/>
      </w:divBdr>
    </w:div>
    <w:div w:id="749542063">
      <w:bodyDiv w:val="1"/>
      <w:marLeft w:val="0"/>
      <w:marRight w:val="0"/>
      <w:marTop w:val="0"/>
      <w:marBottom w:val="0"/>
      <w:divBdr>
        <w:top w:val="none" w:sz="0" w:space="0" w:color="auto"/>
        <w:left w:val="none" w:sz="0" w:space="0" w:color="auto"/>
        <w:bottom w:val="none" w:sz="0" w:space="0" w:color="auto"/>
        <w:right w:val="none" w:sz="0" w:space="0" w:color="auto"/>
      </w:divBdr>
    </w:div>
    <w:div w:id="750664622">
      <w:bodyDiv w:val="1"/>
      <w:marLeft w:val="0"/>
      <w:marRight w:val="0"/>
      <w:marTop w:val="0"/>
      <w:marBottom w:val="0"/>
      <w:divBdr>
        <w:top w:val="none" w:sz="0" w:space="0" w:color="auto"/>
        <w:left w:val="none" w:sz="0" w:space="0" w:color="auto"/>
        <w:bottom w:val="none" w:sz="0" w:space="0" w:color="auto"/>
        <w:right w:val="none" w:sz="0" w:space="0" w:color="auto"/>
      </w:divBdr>
    </w:div>
    <w:div w:id="750929361">
      <w:bodyDiv w:val="1"/>
      <w:marLeft w:val="0"/>
      <w:marRight w:val="0"/>
      <w:marTop w:val="0"/>
      <w:marBottom w:val="0"/>
      <w:divBdr>
        <w:top w:val="none" w:sz="0" w:space="0" w:color="auto"/>
        <w:left w:val="none" w:sz="0" w:space="0" w:color="auto"/>
        <w:bottom w:val="none" w:sz="0" w:space="0" w:color="auto"/>
        <w:right w:val="none" w:sz="0" w:space="0" w:color="auto"/>
      </w:divBdr>
    </w:div>
    <w:div w:id="751313139">
      <w:bodyDiv w:val="1"/>
      <w:marLeft w:val="0"/>
      <w:marRight w:val="0"/>
      <w:marTop w:val="0"/>
      <w:marBottom w:val="0"/>
      <w:divBdr>
        <w:top w:val="none" w:sz="0" w:space="0" w:color="auto"/>
        <w:left w:val="none" w:sz="0" w:space="0" w:color="auto"/>
        <w:bottom w:val="none" w:sz="0" w:space="0" w:color="auto"/>
        <w:right w:val="none" w:sz="0" w:space="0" w:color="auto"/>
      </w:divBdr>
    </w:div>
    <w:div w:id="754210639">
      <w:bodyDiv w:val="1"/>
      <w:marLeft w:val="0"/>
      <w:marRight w:val="0"/>
      <w:marTop w:val="0"/>
      <w:marBottom w:val="0"/>
      <w:divBdr>
        <w:top w:val="none" w:sz="0" w:space="0" w:color="auto"/>
        <w:left w:val="none" w:sz="0" w:space="0" w:color="auto"/>
        <w:bottom w:val="none" w:sz="0" w:space="0" w:color="auto"/>
        <w:right w:val="none" w:sz="0" w:space="0" w:color="auto"/>
      </w:divBdr>
    </w:div>
    <w:div w:id="755591368">
      <w:bodyDiv w:val="1"/>
      <w:marLeft w:val="0"/>
      <w:marRight w:val="0"/>
      <w:marTop w:val="0"/>
      <w:marBottom w:val="0"/>
      <w:divBdr>
        <w:top w:val="none" w:sz="0" w:space="0" w:color="auto"/>
        <w:left w:val="none" w:sz="0" w:space="0" w:color="auto"/>
        <w:bottom w:val="none" w:sz="0" w:space="0" w:color="auto"/>
        <w:right w:val="none" w:sz="0" w:space="0" w:color="auto"/>
      </w:divBdr>
    </w:div>
    <w:div w:id="757563056">
      <w:bodyDiv w:val="1"/>
      <w:marLeft w:val="0"/>
      <w:marRight w:val="0"/>
      <w:marTop w:val="0"/>
      <w:marBottom w:val="0"/>
      <w:divBdr>
        <w:top w:val="none" w:sz="0" w:space="0" w:color="auto"/>
        <w:left w:val="none" w:sz="0" w:space="0" w:color="auto"/>
        <w:bottom w:val="none" w:sz="0" w:space="0" w:color="auto"/>
        <w:right w:val="none" w:sz="0" w:space="0" w:color="auto"/>
      </w:divBdr>
    </w:div>
    <w:div w:id="758871595">
      <w:bodyDiv w:val="1"/>
      <w:marLeft w:val="0"/>
      <w:marRight w:val="0"/>
      <w:marTop w:val="0"/>
      <w:marBottom w:val="0"/>
      <w:divBdr>
        <w:top w:val="none" w:sz="0" w:space="0" w:color="auto"/>
        <w:left w:val="none" w:sz="0" w:space="0" w:color="auto"/>
        <w:bottom w:val="none" w:sz="0" w:space="0" w:color="auto"/>
        <w:right w:val="none" w:sz="0" w:space="0" w:color="auto"/>
      </w:divBdr>
    </w:div>
    <w:div w:id="764302094">
      <w:bodyDiv w:val="1"/>
      <w:marLeft w:val="0"/>
      <w:marRight w:val="0"/>
      <w:marTop w:val="0"/>
      <w:marBottom w:val="0"/>
      <w:divBdr>
        <w:top w:val="none" w:sz="0" w:space="0" w:color="auto"/>
        <w:left w:val="none" w:sz="0" w:space="0" w:color="auto"/>
        <w:bottom w:val="none" w:sz="0" w:space="0" w:color="auto"/>
        <w:right w:val="none" w:sz="0" w:space="0" w:color="auto"/>
      </w:divBdr>
    </w:div>
    <w:div w:id="765076149">
      <w:bodyDiv w:val="1"/>
      <w:marLeft w:val="0"/>
      <w:marRight w:val="0"/>
      <w:marTop w:val="0"/>
      <w:marBottom w:val="0"/>
      <w:divBdr>
        <w:top w:val="none" w:sz="0" w:space="0" w:color="auto"/>
        <w:left w:val="none" w:sz="0" w:space="0" w:color="auto"/>
        <w:bottom w:val="none" w:sz="0" w:space="0" w:color="auto"/>
        <w:right w:val="none" w:sz="0" w:space="0" w:color="auto"/>
      </w:divBdr>
    </w:div>
    <w:div w:id="767576881">
      <w:bodyDiv w:val="1"/>
      <w:marLeft w:val="0"/>
      <w:marRight w:val="0"/>
      <w:marTop w:val="0"/>
      <w:marBottom w:val="0"/>
      <w:divBdr>
        <w:top w:val="none" w:sz="0" w:space="0" w:color="auto"/>
        <w:left w:val="none" w:sz="0" w:space="0" w:color="auto"/>
        <w:bottom w:val="none" w:sz="0" w:space="0" w:color="auto"/>
        <w:right w:val="none" w:sz="0" w:space="0" w:color="auto"/>
      </w:divBdr>
    </w:div>
    <w:div w:id="771439269">
      <w:bodyDiv w:val="1"/>
      <w:marLeft w:val="0"/>
      <w:marRight w:val="0"/>
      <w:marTop w:val="0"/>
      <w:marBottom w:val="0"/>
      <w:divBdr>
        <w:top w:val="none" w:sz="0" w:space="0" w:color="auto"/>
        <w:left w:val="none" w:sz="0" w:space="0" w:color="auto"/>
        <w:bottom w:val="none" w:sz="0" w:space="0" w:color="auto"/>
        <w:right w:val="none" w:sz="0" w:space="0" w:color="auto"/>
      </w:divBdr>
    </w:div>
    <w:div w:id="772673890">
      <w:bodyDiv w:val="1"/>
      <w:marLeft w:val="0"/>
      <w:marRight w:val="0"/>
      <w:marTop w:val="0"/>
      <w:marBottom w:val="0"/>
      <w:divBdr>
        <w:top w:val="none" w:sz="0" w:space="0" w:color="auto"/>
        <w:left w:val="none" w:sz="0" w:space="0" w:color="auto"/>
        <w:bottom w:val="none" w:sz="0" w:space="0" w:color="auto"/>
        <w:right w:val="none" w:sz="0" w:space="0" w:color="auto"/>
      </w:divBdr>
    </w:div>
    <w:div w:id="772743716">
      <w:bodyDiv w:val="1"/>
      <w:marLeft w:val="0"/>
      <w:marRight w:val="0"/>
      <w:marTop w:val="0"/>
      <w:marBottom w:val="0"/>
      <w:divBdr>
        <w:top w:val="none" w:sz="0" w:space="0" w:color="auto"/>
        <w:left w:val="none" w:sz="0" w:space="0" w:color="auto"/>
        <w:bottom w:val="none" w:sz="0" w:space="0" w:color="auto"/>
        <w:right w:val="none" w:sz="0" w:space="0" w:color="auto"/>
      </w:divBdr>
    </w:div>
    <w:div w:id="777025753">
      <w:bodyDiv w:val="1"/>
      <w:marLeft w:val="0"/>
      <w:marRight w:val="0"/>
      <w:marTop w:val="0"/>
      <w:marBottom w:val="0"/>
      <w:divBdr>
        <w:top w:val="none" w:sz="0" w:space="0" w:color="auto"/>
        <w:left w:val="none" w:sz="0" w:space="0" w:color="auto"/>
        <w:bottom w:val="none" w:sz="0" w:space="0" w:color="auto"/>
        <w:right w:val="none" w:sz="0" w:space="0" w:color="auto"/>
      </w:divBdr>
    </w:div>
    <w:div w:id="778835017">
      <w:bodyDiv w:val="1"/>
      <w:marLeft w:val="0"/>
      <w:marRight w:val="0"/>
      <w:marTop w:val="0"/>
      <w:marBottom w:val="0"/>
      <w:divBdr>
        <w:top w:val="none" w:sz="0" w:space="0" w:color="auto"/>
        <w:left w:val="none" w:sz="0" w:space="0" w:color="auto"/>
        <w:bottom w:val="none" w:sz="0" w:space="0" w:color="auto"/>
        <w:right w:val="none" w:sz="0" w:space="0" w:color="auto"/>
      </w:divBdr>
    </w:div>
    <w:div w:id="780686916">
      <w:bodyDiv w:val="1"/>
      <w:marLeft w:val="0"/>
      <w:marRight w:val="0"/>
      <w:marTop w:val="0"/>
      <w:marBottom w:val="0"/>
      <w:divBdr>
        <w:top w:val="none" w:sz="0" w:space="0" w:color="auto"/>
        <w:left w:val="none" w:sz="0" w:space="0" w:color="auto"/>
        <w:bottom w:val="none" w:sz="0" w:space="0" w:color="auto"/>
        <w:right w:val="none" w:sz="0" w:space="0" w:color="auto"/>
      </w:divBdr>
    </w:div>
    <w:div w:id="781463970">
      <w:bodyDiv w:val="1"/>
      <w:marLeft w:val="0"/>
      <w:marRight w:val="0"/>
      <w:marTop w:val="0"/>
      <w:marBottom w:val="0"/>
      <w:divBdr>
        <w:top w:val="none" w:sz="0" w:space="0" w:color="auto"/>
        <w:left w:val="none" w:sz="0" w:space="0" w:color="auto"/>
        <w:bottom w:val="none" w:sz="0" w:space="0" w:color="auto"/>
        <w:right w:val="none" w:sz="0" w:space="0" w:color="auto"/>
      </w:divBdr>
    </w:div>
    <w:div w:id="786967310">
      <w:bodyDiv w:val="1"/>
      <w:marLeft w:val="0"/>
      <w:marRight w:val="0"/>
      <w:marTop w:val="0"/>
      <w:marBottom w:val="0"/>
      <w:divBdr>
        <w:top w:val="none" w:sz="0" w:space="0" w:color="auto"/>
        <w:left w:val="none" w:sz="0" w:space="0" w:color="auto"/>
        <w:bottom w:val="none" w:sz="0" w:space="0" w:color="auto"/>
        <w:right w:val="none" w:sz="0" w:space="0" w:color="auto"/>
      </w:divBdr>
    </w:div>
    <w:div w:id="788470634">
      <w:bodyDiv w:val="1"/>
      <w:marLeft w:val="0"/>
      <w:marRight w:val="0"/>
      <w:marTop w:val="0"/>
      <w:marBottom w:val="0"/>
      <w:divBdr>
        <w:top w:val="none" w:sz="0" w:space="0" w:color="auto"/>
        <w:left w:val="none" w:sz="0" w:space="0" w:color="auto"/>
        <w:bottom w:val="none" w:sz="0" w:space="0" w:color="auto"/>
        <w:right w:val="none" w:sz="0" w:space="0" w:color="auto"/>
      </w:divBdr>
    </w:div>
    <w:div w:id="791947538">
      <w:bodyDiv w:val="1"/>
      <w:marLeft w:val="0"/>
      <w:marRight w:val="0"/>
      <w:marTop w:val="0"/>
      <w:marBottom w:val="0"/>
      <w:divBdr>
        <w:top w:val="none" w:sz="0" w:space="0" w:color="auto"/>
        <w:left w:val="none" w:sz="0" w:space="0" w:color="auto"/>
        <w:bottom w:val="none" w:sz="0" w:space="0" w:color="auto"/>
        <w:right w:val="none" w:sz="0" w:space="0" w:color="auto"/>
      </w:divBdr>
    </w:div>
    <w:div w:id="793326463">
      <w:bodyDiv w:val="1"/>
      <w:marLeft w:val="0"/>
      <w:marRight w:val="0"/>
      <w:marTop w:val="0"/>
      <w:marBottom w:val="0"/>
      <w:divBdr>
        <w:top w:val="none" w:sz="0" w:space="0" w:color="auto"/>
        <w:left w:val="none" w:sz="0" w:space="0" w:color="auto"/>
        <w:bottom w:val="none" w:sz="0" w:space="0" w:color="auto"/>
        <w:right w:val="none" w:sz="0" w:space="0" w:color="auto"/>
      </w:divBdr>
    </w:div>
    <w:div w:id="793448009">
      <w:bodyDiv w:val="1"/>
      <w:marLeft w:val="0"/>
      <w:marRight w:val="0"/>
      <w:marTop w:val="0"/>
      <w:marBottom w:val="0"/>
      <w:divBdr>
        <w:top w:val="none" w:sz="0" w:space="0" w:color="auto"/>
        <w:left w:val="none" w:sz="0" w:space="0" w:color="auto"/>
        <w:bottom w:val="none" w:sz="0" w:space="0" w:color="auto"/>
        <w:right w:val="none" w:sz="0" w:space="0" w:color="auto"/>
      </w:divBdr>
    </w:div>
    <w:div w:id="794831819">
      <w:bodyDiv w:val="1"/>
      <w:marLeft w:val="0"/>
      <w:marRight w:val="0"/>
      <w:marTop w:val="0"/>
      <w:marBottom w:val="0"/>
      <w:divBdr>
        <w:top w:val="none" w:sz="0" w:space="0" w:color="auto"/>
        <w:left w:val="none" w:sz="0" w:space="0" w:color="auto"/>
        <w:bottom w:val="none" w:sz="0" w:space="0" w:color="auto"/>
        <w:right w:val="none" w:sz="0" w:space="0" w:color="auto"/>
      </w:divBdr>
    </w:div>
    <w:div w:id="795293637">
      <w:bodyDiv w:val="1"/>
      <w:marLeft w:val="0"/>
      <w:marRight w:val="0"/>
      <w:marTop w:val="0"/>
      <w:marBottom w:val="0"/>
      <w:divBdr>
        <w:top w:val="none" w:sz="0" w:space="0" w:color="auto"/>
        <w:left w:val="none" w:sz="0" w:space="0" w:color="auto"/>
        <w:bottom w:val="none" w:sz="0" w:space="0" w:color="auto"/>
        <w:right w:val="none" w:sz="0" w:space="0" w:color="auto"/>
      </w:divBdr>
    </w:div>
    <w:div w:id="795414526">
      <w:bodyDiv w:val="1"/>
      <w:marLeft w:val="0"/>
      <w:marRight w:val="0"/>
      <w:marTop w:val="0"/>
      <w:marBottom w:val="0"/>
      <w:divBdr>
        <w:top w:val="none" w:sz="0" w:space="0" w:color="auto"/>
        <w:left w:val="none" w:sz="0" w:space="0" w:color="auto"/>
        <w:bottom w:val="none" w:sz="0" w:space="0" w:color="auto"/>
        <w:right w:val="none" w:sz="0" w:space="0" w:color="auto"/>
      </w:divBdr>
    </w:div>
    <w:div w:id="797071117">
      <w:bodyDiv w:val="1"/>
      <w:marLeft w:val="0"/>
      <w:marRight w:val="0"/>
      <w:marTop w:val="0"/>
      <w:marBottom w:val="0"/>
      <w:divBdr>
        <w:top w:val="none" w:sz="0" w:space="0" w:color="auto"/>
        <w:left w:val="none" w:sz="0" w:space="0" w:color="auto"/>
        <w:bottom w:val="none" w:sz="0" w:space="0" w:color="auto"/>
        <w:right w:val="none" w:sz="0" w:space="0" w:color="auto"/>
      </w:divBdr>
    </w:div>
    <w:div w:id="800919824">
      <w:bodyDiv w:val="1"/>
      <w:marLeft w:val="0"/>
      <w:marRight w:val="0"/>
      <w:marTop w:val="0"/>
      <w:marBottom w:val="0"/>
      <w:divBdr>
        <w:top w:val="none" w:sz="0" w:space="0" w:color="auto"/>
        <w:left w:val="none" w:sz="0" w:space="0" w:color="auto"/>
        <w:bottom w:val="none" w:sz="0" w:space="0" w:color="auto"/>
        <w:right w:val="none" w:sz="0" w:space="0" w:color="auto"/>
      </w:divBdr>
    </w:div>
    <w:div w:id="801269641">
      <w:bodyDiv w:val="1"/>
      <w:marLeft w:val="0"/>
      <w:marRight w:val="0"/>
      <w:marTop w:val="0"/>
      <w:marBottom w:val="0"/>
      <w:divBdr>
        <w:top w:val="none" w:sz="0" w:space="0" w:color="auto"/>
        <w:left w:val="none" w:sz="0" w:space="0" w:color="auto"/>
        <w:bottom w:val="none" w:sz="0" w:space="0" w:color="auto"/>
        <w:right w:val="none" w:sz="0" w:space="0" w:color="auto"/>
      </w:divBdr>
    </w:div>
    <w:div w:id="802580935">
      <w:bodyDiv w:val="1"/>
      <w:marLeft w:val="0"/>
      <w:marRight w:val="0"/>
      <w:marTop w:val="0"/>
      <w:marBottom w:val="0"/>
      <w:divBdr>
        <w:top w:val="none" w:sz="0" w:space="0" w:color="auto"/>
        <w:left w:val="none" w:sz="0" w:space="0" w:color="auto"/>
        <w:bottom w:val="none" w:sz="0" w:space="0" w:color="auto"/>
        <w:right w:val="none" w:sz="0" w:space="0" w:color="auto"/>
      </w:divBdr>
    </w:div>
    <w:div w:id="802817924">
      <w:bodyDiv w:val="1"/>
      <w:marLeft w:val="0"/>
      <w:marRight w:val="0"/>
      <w:marTop w:val="0"/>
      <w:marBottom w:val="0"/>
      <w:divBdr>
        <w:top w:val="none" w:sz="0" w:space="0" w:color="auto"/>
        <w:left w:val="none" w:sz="0" w:space="0" w:color="auto"/>
        <w:bottom w:val="none" w:sz="0" w:space="0" w:color="auto"/>
        <w:right w:val="none" w:sz="0" w:space="0" w:color="auto"/>
      </w:divBdr>
    </w:div>
    <w:div w:id="804003769">
      <w:bodyDiv w:val="1"/>
      <w:marLeft w:val="0"/>
      <w:marRight w:val="0"/>
      <w:marTop w:val="0"/>
      <w:marBottom w:val="0"/>
      <w:divBdr>
        <w:top w:val="none" w:sz="0" w:space="0" w:color="auto"/>
        <w:left w:val="none" w:sz="0" w:space="0" w:color="auto"/>
        <w:bottom w:val="none" w:sz="0" w:space="0" w:color="auto"/>
        <w:right w:val="none" w:sz="0" w:space="0" w:color="auto"/>
      </w:divBdr>
    </w:div>
    <w:div w:id="807207022">
      <w:bodyDiv w:val="1"/>
      <w:marLeft w:val="0"/>
      <w:marRight w:val="0"/>
      <w:marTop w:val="0"/>
      <w:marBottom w:val="0"/>
      <w:divBdr>
        <w:top w:val="none" w:sz="0" w:space="0" w:color="auto"/>
        <w:left w:val="none" w:sz="0" w:space="0" w:color="auto"/>
        <w:bottom w:val="none" w:sz="0" w:space="0" w:color="auto"/>
        <w:right w:val="none" w:sz="0" w:space="0" w:color="auto"/>
      </w:divBdr>
    </w:div>
    <w:div w:id="809515787">
      <w:bodyDiv w:val="1"/>
      <w:marLeft w:val="0"/>
      <w:marRight w:val="0"/>
      <w:marTop w:val="0"/>
      <w:marBottom w:val="0"/>
      <w:divBdr>
        <w:top w:val="none" w:sz="0" w:space="0" w:color="auto"/>
        <w:left w:val="none" w:sz="0" w:space="0" w:color="auto"/>
        <w:bottom w:val="none" w:sz="0" w:space="0" w:color="auto"/>
        <w:right w:val="none" w:sz="0" w:space="0" w:color="auto"/>
      </w:divBdr>
    </w:div>
    <w:div w:id="811017670">
      <w:bodyDiv w:val="1"/>
      <w:marLeft w:val="0"/>
      <w:marRight w:val="0"/>
      <w:marTop w:val="0"/>
      <w:marBottom w:val="0"/>
      <w:divBdr>
        <w:top w:val="none" w:sz="0" w:space="0" w:color="auto"/>
        <w:left w:val="none" w:sz="0" w:space="0" w:color="auto"/>
        <w:bottom w:val="none" w:sz="0" w:space="0" w:color="auto"/>
        <w:right w:val="none" w:sz="0" w:space="0" w:color="auto"/>
      </w:divBdr>
    </w:div>
    <w:div w:id="811949731">
      <w:bodyDiv w:val="1"/>
      <w:marLeft w:val="0"/>
      <w:marRight w:val="0"/>
      <w:marTop w:val="0"/>
      <w:marBottom w:val="0"/>
      <w:divBdr>
        <w:top w:val="none" w:sz="0" w:space="0" w:color="auto"/>
        <w:left w:val="none" w:sz="0" w:space="0" w:color="auto"/>
        <w:bottom w:val="none" w:sz="0" w:space="0" w:color="auto"/>
        <w:right w:val="none" w:sz="0" w:space="0" w:color="auto"/>
      </w:divBdr>
    </w:div>
    <w:div w:id="812452370">
      <w:bodyDiv w:val="1"/>
      <w:marLeft w:val="0"/>
      <w:marRight w:val="0"/>
      <w:marTop w:val="0"/>
      <w:marBottom w:val="0"/>
      <w:divBdr>
        <w:top w:val="none" w:sz="0" w:space="0" w:color="auto"/>
        <w:left w:val="none" w:sz="0" w:space="0" w:color="auto"/>
        <w:bottom w:val="none" w:sz="0" w:space="0" w:color="auto"/>
        <w:right w:val="none" w:sz="0" w:space="0" w:color="auto"/>
      </w:divBdr>
    </w:div>
    <w:div w:id="813061001">
      <w:bodyDiv w:val="1"/>
      <w:marLeft w:val="0"/>
      <w:marRight w:val="0"/>
      <w:marTop w:val="0"/>
      <w:marBottom w:val="0"/>
      <w:divBdr>
        <w:top w:val="none" w:sz="0" w:space="0" w:color="auto"/>
        <w:left w:val="none" w:sz="0" w:space="0" w:color="auto"/>
        <w:bottom w:val="none" w:sz="0" w:space="0" w:color="auto"/>
        <w:right w:val="none" w:sz="0" w:space="0" w:color="auto"/>
      </w:divBdr>
    </w:div>
    <w:div w:id="814758000">
      <w:bodyDiv w:val="1"/>
      <w:marLeft w:val="0"/>
      <w:marRight w:val="0"/>
      <w:marTop w:val="0"/>
      <w:marBottom w:val="0"/>
      <w:divBdr>
        <w:top w:val="none" w:sz="0" w:space="0" w:color="auto"/>
        <w:left w:val="none" w:sz="0" w:space="0" w:color="auto"/>
        <w:bottom w:val="none" w:sz="0" w:space="0" w:color="auto"/>
        <w:right w:val="none" w:sz="0" w:space="0" w:color="auto"/>
      </w:divBdr>
    </w:div>
    <w:div w:id="815298870">
      <w:bodyDiv w:val="1"/>
      <w:marLeft w:val="0"/>
      <w:marRight w:val="0"/>
      <w:marTop w:val="0"/>
      <w:marBottom w:val="0"/>
      <w:divBdr>
        <w:top w:val="none" w:sz="0" w:space="0" w:color="auto"/>
        <w:left w:val="none" w:sz="0" w:space="0" w:color="auto"/>
        <w:bottom w:val="none" w:sz="0" w:space="0" w:color="auto"/>
        <w:right w:val="none" w:sz="0" w:space="0" w:color="auto"/>
      </w:divBdr>
    </w:div>
    <w:div w:id="816917249">
      <w:bodyDiv w:val="1"/>
      <w:marLeft w:val="0"/>
      <w:marRight w:val="0"/>
      <w:marTop w:val="0"/>
      <w:marBottom w:val="0"/>
      <w:divBdr>
        <w:top w:val="none" w:sz="0" w:space="0" w:color="auto"/>
        <w:left w:val="none" w:sz="0" w:space="0" w:color="auto"/>
        <w:bottom w:val="none" w:sz="0" w:space="0" w:color="auto"/>
        <w:right w:val="none" w:sz="0" w:space="0" w:color="auto"/>
      </w:divBdr>
    </w:div>
    <w:div w:id="818110352">
      <w:bodyDiv w:val="1"/>
      <w:marLeft w:val="0"/>
      <w:marRight w:val="0"/>
      <w:marTop w:val="0"/>
      <w:marBottom w:val="0"/>
      <w:divBdr>
        <w:top w:val="none" w:sz="0" w:space="0" w:color="auto"/>
        <w:left w:val="none" w:sz="0" w:space="0" w:color="auto"/>
        <w:bottom w:val="none" w:sz="0" w:space="0" w:color="auto"/>
        <w:right w:val="none" w:sz="0" w:space="0" w:color="auto"/>
      </w:divBdr>
    </w:div>
    <w:div w:id="819075917">
      <w:bodyDiv w:val="1"/>
      <w:marLeft w:val="0"/>
      <w:marRight w:val="0"/>
      <w:marTop w:val="0"/>
      <w:marBottom w:val="0"/>
      <w:divBdr>
        <w:top w:val="none" w:sz="0" w:space="0" w:color="auto"/>
        <w:left w:val="none" w:sz="0" w:space="0" w:color="auto"/>
        <w:bottom w:val="none" w:sz="0" w:space="0" w:color="auto"/>
        <w:right w:val="none" w:sz="0" w:space="0" w:color="auto"/>
      </w:divBdr>
    </w:div>
    <w:div w:id="819348248">
      <w:bodyDiv w:val="1"/>
      <w:marLeft w:val="0"/>
      <w:marRight w:val="0"/>
      <w:marTop w:val="0"/>
      <w:marBottom w:val="0"/>
      <w:divBdr>
        <w:top w:val="none" w:sz="0" w:space="0" w:color="auto"/>
        <w:left w:val="none" w:sz="0" w:space="0" w:color="auto"/>
        <w:bottom w:val="none" w:sz="0" w:space="0" w:color="auto"/>
        <w:right w:val="none" w:sz="0" w:space="0" w:color="auto"/>
      </w:divBdr>
    </w:div>
    <w:div w:id="820538087">
      <w:bodyDiv w:val="1"/>
      <w:marLeft w:val="0"/>
      <w:marRight w:val="0"/>
      <w:marTop w:val="0"/>
      <w:marBottom w:val="0"/>
      <w:divBdr>
        <w:top w:val="none" w:sz="0" w:space="0" w:color="auto"/>
        <w:left w:val="none" w:sz="0" w:space="0" w:color="auto"/>
        <w:bottom w:val="none" w:sz="0" w:space="0" w:color="auto"/>
        <w:right w:val="none" w:sz="0" w:space="0" w:color="auto"/>
      </w:divBdr>
    </w:div>
    <w:div w:id="821696079">
      <w:bodyDiv w:val="1"/>
      <w:marLeft w:val="0"/>
      <w:marRight w:val="0"/>
      <w:marTop w:val="0"/>
      <w:marBottom w:val="0"/>
      <w:divBdr>
        <w:top w:val="none" w:sz="0" w:space="0" w:color="auto"/>
        <w:left w:val="none" w:sz="0" w:space="0" w:color="auto"/>
        <w:bottom w:val="none" w:sz="0" w:space="0" w:color="auto"/>
        <w:right w:val="none" w:sz="0" w:space="0" w:color="auto"/>
      </w:divBdr>
    </w:div>
    <w:div w:id="824201353">
      <w:bodyDiv w:val="1"/>
      <w:marLeft w:val="0"/>
      <w:marRight w:val="0"/>
      <w:marTop w:val="0"/>
      <w:marBottom w:val="0"/>
      <w:divBdr>
        <w:top w:val="none" w:sz="0" w:space="0" w:color="auto"/>
        <w:left w:val="none" w:sz="0" w:space="0" w:color="auto"/>
        <w:bottom w:val="none" w:sz="0" w:space="0" w:color="auto"/>
        <w:right w:val="none" w:sz="0" w:space="0" w:color="auto"/>
      </w:divBdr>
    </w:div>
    <w:div w:id="825122156">
      <w:bodyDiv w:val="1"/>
      <w:marLeft w:val="0"/>
      <w:marRight w:val="0"/>
      <w:marTop w:val="0"/>
      <w:marBottom w:val="0"/>
      <w:divBdr>
        <w:top w:val="none" w:sz="0" w:space="0" w:color="auto"/>
        <w:left w:val="none" w:sz="0" w:space="0" w:color="auto"/>
        <w:bottom w:val="none" w:sz="0" w:space="0" w:color="auto"/>
        <w:right w:val="none" w:sz="0" w:space="0" w:color="auto"/>
      </w:divBdr>
    </w:div>
    <w:div w:id="825392989">
      <w:bodyDiv w:val="1"/>
      <w:marLeft w:val="0"/>
      <w:marRight w:val="0"/>
      <w:marTop w:val="0"/>
      <w:marBottom w:val="0"/>
      <w:divBdr>
        <w:top w:val="none" w:sz="0" w:space="0" w:color="auto"/>
        <w:left w:val="none" w:sz="0" w:space="0" w:color="auto"/>
        <w:bottom w:val="none" w:sz="0" w:space="0" w:color="auto"/>
        <w:right w:val="none" w:sz="0" w:space="0" w:color="auto"/>
      </w:divBdr>
    </w:div>
    <w:div w:id="825437874">
      <w:bodyDiv w:val="1"/>
      <w:marLeft w:val="0"/>
      <w:marRight w:val="0"/>
      <w:marTop w:val="0"/>
      <w:marBottom w:val="0"/>
      <w:divBdr>
        <w:top w:val="none" w:sz="0" w:space="0" w:color="auto"/>
        <w:left w:val="none" w:sz="0" w:space="0" w:color="auto"/>
        <w:bottom w:val="none" w:sz="0" w:space="0" w:color="auto"/>
        <w:right w:val="none" w:sz="0" w:space="0" w:color="auto"/>
      </w:divBdr>
    </w:div>
    <w:div w:id="825517137">
      <w:bodyDiv w:val="1"/>
      <w:marLeft w:val="0"/>
      <w:marRight w:val="0"/>
      <w:marTop w:val="0"/>
      <w:marBottom w:val="0"/>
      <w:divBdr>
        <w:top w:val="none" w:sz="0" w:space="0" w:color="auto"/>
        <w:left w:val="none" w:sz="0" w:space="0" w:color="auto"/>
        <w:bottom w:val="none" w:sz="0" w:space="0" w:color="auto"/>
        <w:right w:val="none" w:sz="0" w:space="0" w:color="auto"/>
      </w:divBdr>
    </w:div>
    <w:div w:id="827743406">
      <w:bodyDiv w:val="1"/>
      <w:marLeft w:val="0"/>
      <w:marRight w:val="0"/>
      <w:marTop w:val="0"/>
      <w:marBottom w:val="0"/>
      <w:divBdr>
        <w:top w:val="none" w:sz="0" w:space="0" w:color="auto"/>
        <w:left w:val="none" w:sz="0" w:space="0" w:color="auto"/>
        <w:bottom w:val="none" w:sz="0" w:space="0" w:color="auto"/>
        <w:right w:val="none" w:sz="0" w:space="0" w:color="auto"/>
      </w:divBdr>
    </w:div>
    <w:div w:id="831407412">
      <w:bodyDiv w:val="1"/>
      <w:marLeft w:val="0"/>
      <w:marRight w:val="0"/>
      <w:marTop w:val="0"/>
      <w:marBottom w:val="0"/>
      <w:divBdr>
        <w:top w:val="none" w:sz="0" w:space="0" w:color="auto"/>
        <w:left w:val="none" w:sz="0" w:space="0" w:color="auto"/>
        <w:bottom w:val="none" w:sz="0" w:space="0" w:color="auto"/>
        <w:right w:val="none" w:sz="0" w:space="0" w:color="auto"/>
      </w:divBdr>
    </w:div>
    <w:div w:id="832450318">
      <w:bodyDiv w:val="1"/>
      <w:marLeft w:val="0"/>
      <w:marRight w:val="0"/>
      <w:marTop w:val="0"/>
      <w:marBottom w:val="0"/>
      <w:divBdr>
        <w:top w:val="none" w:sz="0" w:space="0" w:color="auto"/>
        <w:left w:val="none" w:sz="0" w:space="0" w:color="auto"/>
        <w:bottom w:val="none" w:sz="0" w:space="0" w:color="auto"/>
        <w:right w:val="none" w:sz="0" w:space="0" w:color="auto"/>
      </w:divBdr>
    </w:div>
    <w:div w:id="834301292">
      <w:bodyDiv w:val="1"/>
      <w:marLeft w:val="0"/>
      <w:marRight w:val="0"/>
      <w:marTop w:val="0"/>
      <w:marBottom w:val="0"/>
      <w:divBdr>
        <w:top w:val="none" w:sz="0" w:space="0" w:color="auto"/>
        <w:left w:val="none" w:sz="0" w:space="0" w:color="auto"/>
        <w:bottom w:val="none" w:sz="0" w:space="0" w:color="auto"/>
        <w:right w:val="none" w:sz="0" w:space="0" w:color="auto"/>
      </w:divBdr>
    </w:div>
    <w:div w:id="835608233">
      <w:bodyDiv w:val="1"/>
      <w:marLeft w:val="0"/>
      <w:marRight w:val="0"/>
      <w:marTop w:val="0"/>
      <w:marBottom w:val="0"/>
      <w:divBdr>
        <w:top w:val="none" w:sz="0" w:space="0" w:color="auto"/>
        <w:left w:val="none" w:sz="0" w:space="0" w:color="auto"/>
        <w:bottom w:val="none" w:sz="0" w:space="0" w:color="auto"/>
        <w:right w:val="none" w:sz="0" w:space="0" w:color="auto"/>
      </w:divBdr>
    </w:div>
    <w:div w:id="836337609">
      <w:bodyDiv w:val="1"/>
      <w:marLeft w:val="0"/>
      <w:marRight w:val="0"/>
      <w:marTop w:val="0"/>
      <w:marBottom w:val="0"/>
      <w:divBdr>
        <w:top w:val="none" w:sz="0" w:space="0" w:color="auto"/>
        <w:left w:val="none" w:sz="0" w:space="0" w:color="auto"/>
        <w:bottom w:val="none" w:sz="0" w:space="0" w:color="auto"/>
        <w:right w:val="none" w:sz="0" w:space="0" w:color="auto"/>
      </w:divBdr>
    </w:div>
    <w:div w:id="838228055">
      <w:bodyDiv w:val="1"/>
      <w:marLeft w:val="0"/>
      <w:marRight w:val="0"/>
      <w:marTop w:val="0"/>
      <w:marBottom w:val="0"/>
      <w:divBdr>
        <w:top w:val="none" w:sz="0" w:space="0" w:color="auto"/>
        <w:left w:val="none" w:sz="0" w:space="0" w:color="auto"/>
        <w:bottom w:val="none" w:sz="0" w:space="0" w:color="auto"/>
        <w:right w:val="none" w:sz="0" w:space="0" w:color="auto"/>
      </w:divBdr>
    </w:div>
    <w:div w:id="839469519">
      <w:bodyDiv w:val="1"/>
      <w:marLeft w:val="0"/>
      <w:marRight w:val="0"/>
      <w:marTop w:val="0"/>
      <w:marBottom w:val="0"/>
      <w:divBdr>
        <w:top w:val="none" w:sz="0" w:space="0" w:color="auto"/>
        <w:left w:val="none" w:sz="0" w:space="0" w:color="auto"/>
        <w:bottom w:val="none" w:sz="0" w:space="0" w:color="auto"/>
        <w:right w:val="none" w:sz="0" w:space="0" w:color="auto"/>
      </w:divBdr>
    </w:div>
    <w:div w:id="843012836">
      <w:bodyDiv w:val="1"/>
      <w:marLeft w:val="0"/>
      <w:marRight w:val="0"/>
      <w:marTop w:val="0"/>
      <w:marBottom w:val="0"/>
      <w:divBdr>
        <w:top w:val="none" w:sz="0" w:space="0" w:color="auto"/>
        <w:left w:val="none" w:sz="0" w:space="0" w:color="auto"/>
        <w:bottom w:val="none" w:sz="0" w:space="0" w:color="auto"/>
        <w:right w:val="none" w:sz="0" w:space="0" w:color="auto"/>
      </w:divBdr>
    </w:div>
    <w:div w:id="845248950">
      <w:bodyDiv w:val="1"/>
      <w:marLeft w:val="0"/>
      <w:marRight w:val="0"/>
      <w:marTop w:val="0"/>
      <w:marBottom w:val="0"/>
      <w:divBdr>
        <w:top w:val="none" w:sz="0" w:space="0" w:color="auto"/>
        <w:left w:val="none" w:sz="0" w:space="0" w:color="auto"/>
        <w:bottom w:val="none" w:sz="0" w:space="0" w:color="auto"/>
        <w:right w:val="none" w:sz="0" w:space="0" w:color="auto"/>
      </w:divBdr>
    </w:div>
    <w:div w:id="846210901">
      <w:bodyDiv w:val="1"/>
      <w:marLeft w:val="0"/>
      <w:marRight w:val="0"/>
      <w:marTop w:val="0"/>
      <w:marBottom w:val="0"/>
      <w:divBdr>
        <w:top w:val="none" w:sz="0" w:space="0" w:color="auto"/>
        <w:left w:val="none" w:sz="0" w:space="0" w:color="auto"/>
        <w:bottom w:val="none" w:sz="0" w:space="0" w:color="auto"/>
        <w:right w:val="none" w:sz="0" w:space="0" w:color="auto"/>
      </w:divBdr>
    </w:div>
    <w:div w:id="848762263">
      <w:bodyDiv w:val="1"/>
      <w:marLeft w:val="0"/>
      <w:marRight w:val="0"/>
      <w:marTop w:val="0"/>
      <w:marBottom w:val="0"/>
      <w:divBdr>
        <w:top w:val="none" w:sz="0" w:space="0" w:color="auto"/>
        <w:left w:val="none" w:sz="0" w:space="0" w:color="auto"/>
        <w:bottom w:val="none" w:sz="0" w:space="0" w:color="auto"/>
        <w:right w:val="none" w:sz="0" w:space="0" w:color="auto"/>
      </w:divBdr>
    </w:div>
    <w:div w:id="850140726">
      <w:bodyDiv w:val="1"/>
      <w:marLeft w:val="0"/>
      <w:marRight w:val="0"/>
      <w:marTop w:val="0"/>
      <w:marBottom w:val="0"/>
      <w:divBdr>
        <w:top w:val="none" w:sz="0" w:space="0" w:color="auto"/>
        <w:left w:val="none" w:sz="0" w:space="0" w:color="auto"/>
        <w:bottom w:val="none" w:sz="0" w:space="0" w:color="auto"/>
        <w:right w:val="none" w:sz="0" w:space="0" w:color="auto"/>
      </w:divBdr>
    </w:div>
    <w:div w:id="850216132">
      <w:bodyDiv w:val="1"/>
      <w:marLeft w:val="0"/>
      <w:marRight w:val="0"/>
      <w:marTop w:val="0"/>
      <w:marBottom w:val="0"/>
      <w:divBdr>
        <w:top w:val="none" w:sz="0" w:space="0" w:color="auto"/>
        <w:left w:val="none" w:sz="0" w:space="0" w:color="auto"/>
        <w:bottom w:val="none" w:sz="0" w:space="0" w:color="auto"/>
        <w:right w:val="none" w:sz="0" w:space="0" w:color="auto"/>
      </w:divBdr>
    </w:div>
    <w:div w:id="851339408">
      <w:bodyDiv w:val="1"/>
      <w:marLeft w:val="0"/>
      <w:marRight w:val="0"/>
      <w:marTop w:val="0"/>
      <w:marBottom w:val="0"/>
      <w:divBdr>
        <w:top w:val="none" w:sz="0" w:space="0" w:color="auto"/>
        <w:left w:val="none" w:sz="0" w:space="0" w:color="auto"/>
        <w:bottom w:val="none" w:sz="0" w:space="0" w:color="auto"/>
        <w:right w:val="none" w:sz="0" w:space="0" w:color="auto"/>
      </w:divBdr>
    </w:div>
    <w:div w:id="851453697">
      <w:bodyDiv w:val="1"/>
      <w:marLeft w:val="0"/>
      <w:marRight w:val="0"/>
      <w:marTop w:val="0"/>
      <w:marBottom w:val="0"/>
      <w:divBdr>
        <w:top w:val="none" w:sz="0" w:space="0" w:color="auto"/>
        <w:left w:val="none" w:sz="0" w:space="0" w:color="auto"/>
        <w:bottom w:val="none" w:sz="0" w:space="0" w:color="auto"/>
        <w:right w:val="none" w:sz="0" w:space="0" w:color="auto"/>
      </w:divBdr>
    </w:div>
    <w:div w:id="852106763">
      <w:bodyDiv w:val="1"/>
      <w:marLeft w:val="0"/>
      <w:marRight w:val="0"/>
      <w:marTop w:val="0"/>
      <w:marBottom w:val="0"/>
      <w:divBdr>
        <w:top w:val="none" w:sz="0" w:space="0" w:color="auto"/>
        <w:left w:val="none" w:sz="0" w:space="0" w:color="auto"/>
        <w:bottom w:val="none" w:sz="0" w:space="0" w:color="auto"/>
        <w:right w:val="none" w:sz="0" w:space="0" w:color="auto"/>
      </w:divBdr>
    </w:div>
    <w:div w:id="853570346">
      <w:bodyDiv w:val="1"/>
      <w:marLeft w:val="0"/>
      <w:marRight w:val="0"/>
      <w:marTop w:val="0"/>
      <w:marBottom w:val="0"/>
      <w:divBdr>
        <w:top w:val="none" w:sz="0" w:space="0" w:color="auto"/>
        <w:left w:val="none" w:sz="0" w:space="0" w:color="auto"/>
        <w:bottom w:val="none" w:sz="0" w:space="0" w:color="auto"/>
        <w:right w:val="none" w:sz="0" w:space="0" w:color="auto"/>
      </w:divBdr>
    </w:div>
    <w:div w:id="854805286">
      <w:bodyDiv w:val="1"/>
      <w:marLeft w:val="0"/>
      <w:marRight w:val="0"/>
      <w:marTop w:val="0"/>
      <w:marBottom w:val="0"/>
      <w:divBdr>
        <w:top w:val="none" w:sz="0" w:space="0" w:color="auto"/>
        <w:left w:val="none" w:sz="0" w:space="0" w:color="auto"/>
        <w:bottom w:val="none" w:sz="0" w:space="0" w:color="auto"/>
        <w:right w:val="none" w:sz="0" w:space="0" w:color="auto"/>
      </w:divBdr>
    </w:div>
    <w:div w:id="855581573">
      <w:bodyDiv w:val="1"/>
      <w:marLeft w:val="0"/>
      <w:marRight w:val="0"/>
      <w:marTop w:val="0"/>
      <w:marBottom w:val="0"/>
      <w:divBdr>
        <w:top w:val="none" w:sz="0" w:space="0" w:color="auto"/>
        <w:left w:val="none" w:sz="0" w:space="0" w:color="auto"/>
        <w:bottom w:val="none" w:sz="0" w:space="0" w:color="auto"/>
        <w:right w:val="none" w:sz="0" w:space="0" w:color="auto"/>
      </w:divBdr>
    </w:div>
    <w:div w:id="857505287">
      <w:bodyDiv w:val="1"/>
      <w:marLeft w:val="0"/>
      <w:marRight w:val="0"/>
      <w:marTop w:val="0"/>
      <w:marBottom w:val="0"/>
      <w:divBdr>
        <w:top w:val="none" w:sz="0" w:space="0" w:color="auto"/>
        <w:left w:val="none" w:sz="0" w:space="0" w:color="auto"/>
        <w:bottom w:val="none" w:sz="0" w:space="0" w:color="auto"/>
        <w:right w:val="none" w:sz="0" w:space="0" w:color="auto"/>
      </w:divBdr>
    </w:div>
    <w:div w:id="857737352">
      <w:bodyDiv w:val="1"/>
      <w:marLeft w:val="0"/>
      <w:marRight w:val="0"/>
      <w:marTop w:val="0"/>
      <w:marBottom w:val="0"/>
      <w:divBdr>
        <w:top w:val="none" w:sz="0" w:space="0" w:color="auto"/>
        <w:left w:val="none" w:sz="0" w:space="0" w:color="auto"/>
        <w:bottom w:val="none" w:sz="0" w:space="0" w:color="auto"/>
        <w:right w:val="none" w:sz="0" w:space="0" w:color="auto"/>
      </w:divBdr>
    </w:div>
    <w:div w:id="858545718">
      <w:bodyDiv w:val="1"/>
      <w:marLeft w:val="0"/>
      <w:marRight w:val="0"/>
      <w:marTop w:val="0"/>
      <w:marBottom w:val="0"/>
      <w:divBdr>
        <w:top w:val="none" w:sz="0" w:space="0" w:color="auto"/>
        <w:left w:val="none" w:sz="0" w:space="0" w:color="auto"/>
        <w:bottom w:val="none" w:sz="0" w:space="0" w:color="auto"/>
        <w:right w:val="none" w:sz="0" w:space="0" w:color="auto"/>
      </w:divBdr>
    </w:div>
    <w:div w:id="858741252">
      <w:bodyDiv w:val="1"/>
      <w:marLeft w:val="0"/>
      <w:marRight w:val="0"/>
      <w:marTop w:val="0"/>
      <w:marBottom w:val="0"/>
      <w:divBdr>
        <w:top w:val="none" w:sz="0" w:space="0" w:color="auto"/>
        <w:left w:val="none" w:sz="0" w:space="0" w:color="auto"/>
        <w:bottom w:val="none" w:sz="0" w:space="0" w:color="auto"/>
        <w:right w:val="none" w:sz="0" w:space="0" w:color="auto"/>
      </w:divBdr>
    </w:div>
    <w:div w:id="859008365">
      <w:bodyDiv w:val="1"/>
      <w:marLeft w:val="0"/>
      <w:marRight w:val="0"/>
      <w:marTop w:val="0"/>
      <w:marBottom w:val="0"/>
      <w:divBdr>
        <w:top w:val="none" w:sz="0" w:space="0" w:color="auto"/>
        <w:left w:val="none" w:sz="0" w:space="0" w:color="auto"/>
        <w:bottom w:val="none" w:sz="0" w:space="0" w:color="auto"/>
        <w:right w:val="none" w:sz="0" w:space="0" w:color="auto"/>
      </w:divBdr>
    </w:div>
    <w:div w:id="859273664">
      <w:bodyDiv w:val="1"/>
      <w:marLeft w:val="0"/>
      <w:marRight w:val="0"/>
      <w:marTop w:val="0"/>
      <w:marBottom w:val="0"/>
      <w:divBdr>
        <w:top w:val="none" w:sz="0" w:space="0" w:color="auto"/>
        <w:left w:val="none" w:sz="0" w:space="0" w:color="auto"/>
        <w:bottom w:val="none" w:sz="0" w:space="0" w:color="auto"/>
        <w:right w:val="none" w:sz="0" w:space="0" w:color="auto"/>
      </w:divBdr>
    </w:div>
    <w:div w:id="859970369">
      <w:bodyDiv w:val="1"/>
      <w:marLeft w:val="0"/>
      <w:marRight w:val="0"/>
      <w:marTop w:val="0"/>
      <w:marBottom w:val="0"/>
      <w:divBdr>
        <w:top w:val="none" w:sz="0" w:space="0" w:color="auto"/>
        <w:left w:val="none" w:sz="0" w:space="0" w:color="auto"/>
        <w:bottom w:val="none" w:sz="0" w:space="0" w:color="auto"/>
        <w:right w:val="none" w:sz="0" w:space="0" w:color="auto"/>
      </w:divBdr>
    </w:div>
    <w:div w:id="860243344">
      <w:bodyDiv w:val="1"/>
      <w:marLeft w:val="0"/>
      <w:marRight w:val="0"/>
      <w:marTop w:val="0"/>
      <w:marBottom w:val="0"/>
      <w:divBdr>
        <w:top w:val="none" w:sz="0" w:space="0" w:color="auto"/>
        <w:left w:val="none" w:sz="0" w:space="0" w:color="auto"/>
        <w:bottom w:val="none" w:sz="0" w:space="0" w:color="auto"/>
        <w:right w:val="none" w:sz="0" w:space="0" w:color="auto"/>
      </w:divBdr>
    </w:div>
    <w:div w:id="860971484">
      <w:bodyDiv w:val="1"/>
      <w:marLeft w:val="0"/>
      <w:marRight w:val="0"/>
      <w:marTop w:val="0"/>
      <w:marBottom w:val="0"/>
      <w:divBdr>
        <w:top w:val="none" w:sz="0" w:space="0" w:color="auto"/>
        <w:left w:val="none" w:sz="0" w:space="0" w:color="auto"/>
        <w:bottom w:val="none" w:sz="0" w:space="0" w:color="auto"/>
        <w:right w:val="none" w:sz="0" w:space="0" w:color="auto"/>
      </w:divBdr>
    </w:div>
    <w:div w:id="862940829">
      <w:bodyDiv w:val="1"/>
      <w:marLeft w:val="0"/>
      <w:marRight w:val="0"/>
      <w:marTop w:val="0"/>
      <w:marBottom w:val="0"/>
      <w:divBdr>
        <w:top w:val="none" w:sz="0" w:space="0" w:color="auto"/>
        <w:left w:val="none" w:sz="0" w:space="0" w:color="auto"/>
        <w:bottom w:val="none" w:sz="0" w:space="0" w:color="auto"/>
        <w:right w:val="none" w:sz="0" w:space="0" w:color="auto"/>
      </w:divBdr>
    </w:div>
    <w:div w:id="863593505">
      <w:bodyDiv w:val="1"/>
      <w:marLeft w:val="0"/>
      <w:marRight w:val="0"/>
      <w:marTop w:val="0"/>
      <w:marBottom w:val="0"/>
      <w:divBdr>
        <w:top w:val="none" w:sz="0" w:space="0" w:color="auto"/>
        <w:left w:val="none" w:sz="0" w:space="0" w:color="auto"/>
        <w:bottom w:val="none" w:sz="0" w:space="0" w:color="auto"/>
        <w:right w:val="none" w:sz="0" w:space="0" w:color="auto"/>
      </w:divBdr>
    </w:div>
    <w:div w:id="864950593">
      <w:bodyDiv w:val="1"/>
      <w:marLeft w:val="0"/>
      <w:marRight w:val="0"/>
      <w:marTop w:val="0"/>
      <w:marBottom w:val="0"/>
      <w:divBdr>
        <w:top w:val="none" w:sz="0" w:space="0" w:color="auto"/>
        <w:left w:val="none" w:sz="0" w:space="0" w:color="auto"/>
        <w:bottom w:val="none" w:sz="0" w:space="0" w:color="auto"/>
        <w:right w:val="none" w:sz="0" w:space="0" w:color="auto"/>
      </w:divBdr>
    </w:div>
    <w:div w:id="865561992">
      <w:bodyDiv w:val="1"/>
      <w:marLeft w:val="0"/>
      <w:marRight w:val="0"/>
      <w:marTop w:val="0"/>
      <w:marBottom w:val="0"/>
      <w:divBdr>
        <w:top w:val="none" w:sz="0" w:space="0" w:color="auto"/>
        <w:left w:val="none" w:sz="0" w:space="0" w:color="auto"/>
        <w:bottom w:val="none" w:sz="0" w:space="0" w:color="auto"/>
        <w:right w:val="none" w:sz="0" w:space="0" w:color="auto"/>
      </w:divBdr>
    </w:div>
    <w:div w:id="868493521">
      <w:bodyDiv w:val="1"/>
      <w:marLeft w:val="0"/>
      <w:marRight w:val="0"/>
      <w:marTop w:val="0"/>
      <w:marBottom w:val="0"/>
      <w:divBdr>
        <w:top w:val="none" w:sz="0" w:space="0" w:color="auto"/>
        <w:left w:val="none" w:sz="0" w:space="0" w:color="auto"/>
        <w:bottom w:val="none" w:sz="0" w:space="0" w:color="auto"/>
        <w:right w:val="none" w:sz="0" w:space="0" w:color="auto"/>
      </w:divBdr>
    </w:div>
    <w:div w:id="868835395">
      <w:bodyDiv w:val="1"/>
      <w:marLeft w:val="0"/>
      <w:marRight w:val="0"/>
      <w:marTop w:val="0"/>
      <w:marBottom w:val="0"/>
      <w:divBdr>
        <w:top w:val="none" w:sz="0" w:space="0" w:color="auto"/>
        <w:left w:val="none" w:sz="0" w:space="0" w:color="auto"/>
        <w:bottom w:val="none" w:sz="0" w:space="0" w:color="auto"/>
        <w:right w:val="none" w:sz="0" w:space="0" w:color="auto"/>
      </w:divBdr>
    </w:div>
    <w:div w:id="870384029">
      <w:bodyDiv w:val="1"/>
      <w:marLeft w:val="0"/>
      <w:marRight w:val="0"/>
      <w:marTop w:val="0"/>
      <w:marBottom w:val="0"/>
      <w:divBdr>
        <w:top w:val="none" w:sz="0" w:space="0" w:color="auto"/>
        <w:left w:val="none" w:sz="0" w:space="0" w:color="auto"/>
        <w:bottom w:val="none" w:sz="0" w:space="0" w:color="auto"/>
        <w:right w:val="none" w:sz="0" w:space="0" w:color="auto"/>
      </w:divBdr>
    </w:div>
    <w:div w:id="873422611">
      <w:bodyDiv w:val="1"/>
      <w:marLeft w:val="0"/>
      <w:marRight w:val="0"/>
      <w:marTop w:val="0"/>
      <w:marBottom w:val="0"/>
      <w:divBdr>
        <w:top w:val="none" w:sz="0" w:space="0" w:color="auto"/>
        <w:left w:val="none" w:sz="0" w:space="0" w:color="auto"/>
        <w:bottom w:val="none" w:sz="0" w:space="0" w:color="auto"/>
        <w:right w:val="none" w:sz="0" w:space="0" w:color="auto"/>
      </w:divBdr>
    </w:div>
    <w:div w:id="874193276">
      <w:bodyDiv w:val="1"/>
      <w:marLeft w:val="0"/>
      <w:marRight w:val="0"/>
      <w:marTop w:val="0"/>
      <w:marBottom w:val="0"/>
      <w:divBdr>
        <w:top w:val="none" w:sz="0" w:space="0" w:color="auto"/>
        <w:left w:val="none" w:sz="0" w:space="0" w:color="auto"/>
        <w:bottom w:val="none" w:sz="0" w:space="0" w:color="auto"/>
        <w:right w:val="none" w:sz="0" w:space="0" w:color="auto"/>
      </w:divBdr>
    </w:div>
    <w:div w:id="876044828">
      <w:bodyDiv w:val="1"/>
      <w:marLeft w:val="0"/>
      <w:marRight w:val="0"/>
      <w:marTop w:val="0"/>
      <w:marBottom w:val="0"/>
      <w:divBdr>
        <w:top w:val="none" w:sz="0" w:space="0" w:color="auto"/>
        <w:left w:val="none" w:sz="0" w:space="0" w:color="auto"/>
        <w:bottom w:val="none" w:sz="0" w:space="0" w:color="auto"/>
        <w:right w:val="none" w:sz="0" w:space="0" w:color="auto"/>
      </w:divBdr>
    </w:div>
    <w:div w:id="876548854">
      <w:bodyDiv w:val="1"/>
      <w:marLeft w:val="0"/>
      <w:marRight w:val="0"/>
      <w:marTop w:val="0"/>
      <w:marBottom w:val="0"/>
      <w:divBdr>
        <w:top w:val="none" w:sz="0" w:space="0" w:color="auto"/>
        <w:left w:val="none" w:sz="0" w:space="0" w:color="auto"/>
        <w:bottom w:val="none" w:sz="0" w:space="0" w:color="auto"/>
        <w:right w:val="none" w:sz="0" w:space="0" w:color="auto"/>
      </w:divBdr>
    </w:div>
    <w:div w:id="877082192">
      <w:bodyDiv w:val="1"/>
      <w:marLeft w:val="0"/>
      <w:marRight w:val="0"/>
      <w:marTop w:val="0"/>
      <w:marBottom w:val="0"/>
      <w:divBdr>
        <w:top w:val="none" w:sz="0" w:space="0" w:color="auto"/>
        <w:left w:val="none" w:sz="0" w:space="0" w:color="auto"/>
        <w:bottom w:val="none" w:sz="0" w:space="0" w:color="auto"/>
        <w:right w:val="none" w:sz="0" w:space="0" w:color="auto"/>
      </w:divBdr>
    </w:div>
    <w:div w:id="879976732">
      <w:bodyDiv w:val="1"/>
      <w:marLeft w:val="0"/>
      <w:marRight w:val="0"/>
      <w:marTop w:val="0"/>
      <w:marBottom w:val="0"/>
      <w:divBdr>
        <w:top w:val="none" w:sz="0" w:space="0" w:color="auto"/>
        <w:left w:val="none" w:sz="0" w:space="0" w:color="auto"/>
        <w:bottom w:val="none" w:sz="0" w:space="0" w:color="auto"/>
        <w:right w:val="none" w:sz="0" w:space="0" w:color="auto"/>
      </w:divBdr>
    </w:div>
    <w:div w:id="881551525">
      <w:bodyDiv w:val="1"/>
      <w:marLeft w:val="0"/>
      <w:marRight w:val="0"/>
      <w:marTop w:val="0"/>
      <w:marBottom w:val="0"/>
      <w:divBdr>
        <w:top w:val="none" w:sz="0" w:space="0" w:color="auto"/>
        <w:left w:val="none" w:sz="0" w:space="0" w:color="auto"/>
        <w:bottom w:val="none" w:sz="0" w:space="0" w:color="auto"/>
        <w:right w:val="none" w:sz="0" w:space="0" w:color="auto"/>
      </w:divBdr>
    </w:div>
    <w:div w:id="882325923">
      <w:bodyDiv w:val="1"/>
      <w:marLeft w:val="0"/>
      <w:marRight w:val="0"/>
      <w:marTop w:val="0"/>
      <w:marBottom w:val="0"/>
      <w:divBdr>
        <w:top w:val="none" w:sz="0" w:space="0" w:color="auto"/>
        <w:left w:val="none" w:sz="0" w:space="0" w:color="auto"/>
        <w:bottom w:val="none" w:sz="0" w:space="0" w:color="auto"/>
        <w:right w:val="none" w:sz="0" w:space="0" w:color="auto"/>
      </w:divBdr>
    </w:div>
    <w:div w:id="885262214">
      <w:bodyDiv w:val="1"/>
      <w:marLeft w:val="0"/>
      <w:marRight w:val="0"/>
      <w:marTop w:val="0"/>
      <w:marBottom w:val="0"/>
      <w:divBdr>
        <w:top w:val="none" w:sz="0" w:space="0" w:color="auto"/>
        <w:left w:val="none" w:sz="0" w:space="0" w:color="auto"/>
        <w:bottom w:val="none" w:sz="0" w:space="0" w:color="auto"/>
        <w:right w:val="none" w:sz="0" w:space="0" w:color="auto"/>
      </w:divBdr>
    </w:div>
    <w:div w:id="885994947">
      <w:bodyDiv w:val="1"/>
      <w:marLeft w:val="0"/>
      <w:marRight w:val="0"/>
      <w:marTop w:val="0"/>
      <w:marBottom w:val="0"/>
      <w:divBdr>
        <w:top w:val="none" w:sz="0" w:space="0" w:color="auto"/>
        <w:left w:val="none" w:sz="0" w:space="0" w:color="auto"/>
        <w:bottom w:val="none" w:sz="0" w:space="0" w:color="auto"/>
        <w:right w:val="none" w:sz="0" w:space="0" w:color="auto"/>
      </w:divBdr>
    </w:div>
    <w:div w:id="886528002">
      <w:bodyDiv w:val="1"/>
      <w:marLeft w:val="0"/>
      <w:marRight w:val="0"/>
      <w:marTop w:val="0"/>
      <w:marBottom w:val="0"/>
      <w:divBdr>
        <w:top w:val="none" w:sz="0" w:space="0" w:color="auto"/>
        <w:left w:val="none" w:sz="0" w:space="0" w:color="auto"/>
        <w:bottom w:val="none" w:sz="0" w:space="0" w:color="auto"/>
        <w:right w:val="none" w:sz="0" w:space="0" w:color="auto"/>
      </w:divBdr>
    </w:div>
    <w:div w:id="887691478">
      <w:bodyDiv w:val="1"/>
      <w:marLeft w:val="0"/>
      <w:marRight w:val="0"/>
      <w:marTop w:val="0"/>
      <w:marBottom w:val="0"/>
      <w:divBdr>
        <w:top w:val="none" w:sz="0" w:space="0" w:color="auto"/>
        <w:left w:val="none" w:sz="0" w:space="0" w:color="auto"/>
        <w:bottom w:val="none" w:sz="0" w:space="0" w:color="auto"/>
        <w:right w:val="none" w:sz="0" w:space="0" w:color="auto"/>
      </w:divBdr>
    </w:div>
    <w:div w:id="887843882">
      <w:bodyDiv w:val="1"/>
      <w:marLeft w:val="0"/>
      <w:marRight w:val="0"/>
      <w:marTop w:val="0"/>
      <w:marBottom w:val="0"/>
      <w:divBdr>
        <w:top w:val="none" w:sz="0" w:space="0" w:color="auto"/>
        <w:left w:val="none" w:sz="0" w:space="0" w:color="auto"/>
        <w:bottom w:val="none" w:sz="0" w:space="0" w:color="auto"/>
        <w:right w:val="none" w:sz="0" w:space="0" w:color="auto"/>
      </w:divBdr>
    </w:div>
    <w:div w:id="889533762">
      <w:bodyDiv w:val="1"/>
      <w:marLeft w:val="0"/>
      <w:marRight w:val="0"/>
      <w:marTop w:val="0"/>
      <w:marBottom w:val="0"/>
      <w:divBdr>
        <w:top w:val="none" w:sz="0" w:space="0" w:color="auto"/>
        <w:left w:val="none" w:sz="0" w:space="0" w:color="auto"/>
        <w:bottom w:val="none" w:sz="0" w:space="0" w:color="auto"/>
        <w:right w:val="none" w:sz="0" w:space="0" w:color="auto"/>
      </w:divBdr>
    </w:div>
    <w:div w:id="892623011">
      <w:bodyDiv w:val="1"/>
      <w:marLeft w:val="0"/>
      <w:marRight w:val="0"/>
      <w:marTop w:val="0"/>
      <w:marBottom w:val="0"/>
      <w:divBdr>
        <w:top w:val="none" w:sz="0" w:space="0" w:color="auto"/>
        <w:left w:val="none" w:sz="0" w:space="0" w:color="auto"/>
        <w:bottom w:val="none" w:sz="0" w:space="0" w:color="auto"/>
        <w:right w:val="none" w:sz="0" w:space="0" w:color="auto"/>
      </w:divBdr>
    </w:div>
    <w:div w:id="895815367">
      <w:bodyDiv w:val="1"/>
      <w:marLeft w:val="0"/>
      <w:marRight w:val="0"/>
      <w:marTop w:val="0"/>
      <w:marBottom w:val="0"/>
      <w:divBdr>
        <w:top w:val="none" w:sz="0" w:space="0" w:color="auto"/>
        <w:left w:val="none" w:sz="0" w:space="0" w:color="auto"/>
        <w:bottom w:val="none" w:sz="0" w:space="0" w:color="auto"/>
        <w:right w:val="none" w:sz="0" w:space="0" w:color="auto"/>
      </w:divBdr>
    </w:div>
    <w:div w:id="896362268">
      <w:bodyDiv w:val="1"/>
      <w:marLeft w:val="0"/>
      <w:marRight w:val="0"/>
      <w:marTop w:val="0"/>
      <w:marBottom w:val="0"/>
      <w:divBdr>
        <w:top w:val="none" w:sz="0" w:space="0" w:color="auto"/>
        <w:left w:val="none" w:sz="0" w:space="0" w:color="auto"/>
        <w:bottom w:val="none" w:sz="0" w:space="0" w:color="auto"/>
        <w:right w:val="none" w:sz="0" w:space="0" w:color="auto"/>
      </w:divBdr>
    </w:div>
    <w:div w:id="896670706">
      <w:bodyDiv w:val="1"/>
      <w:marLeft w:val="0"/>
      <w:marRight w:val="0"/>
      <w:marTop w:val="0"/>
      <w:marBottom w:val="0"/>
      <w:divBdr>
        <w:top w:val="none" w:sz="0" w:space="0" w:color="auto"/>
        <w:left w:val="none" w:sz="0" w:space="0" w:color="auto"/>
        <w:bottom w:val="none" w:sz="0" w:space="0" w:color="auto"/>
        <w:right w:val="none" w:sz="0" w:space="0" w:color="auto"/>
      </w:divBdr>
    </w:div>
    <w:div w:id="897399684">
      <w:bodyDiv w:val="1"/>
      <w:marLeft w:val="0"/>
      <w:marRight w:val="0"/>
      <w:marTop w:val="0"/>
      <w:marBottom w:val="0"/>
      <w:divBdr>
        <w:top w:val="none" w:sz="0" w:space="0" w:color="auto"/>
        <w:left w:val="none" w:sz="0" w:space="0" w:color="auto"/>
        <w:bottom w:val="none" w:sz="0" w:space="0" w:color="auto"/>
        <w:right w:val="none" w:sz="0" w:space="0" w:color="auto"/>
      </w:divBdr>
    </w:div>
    <w:div w:id="898053218">
      <w:bodyDiv w:val="1"/>
      <w:marLeft w:val="0"/>
      <w:marRight w:val="0"/>
      <w:marTop w:val="0"/>
      <w:marBottom w:val="0"/>
      <w:divBdr>
        <w:top w:val="none" w:sz="0" w:space="0" w:color="auto"/>
        <w:left w:val="none" w:sz="0" w:space="0" w:color="auto"/>
        <w:bottom w:val="none" w:sz="0" w:space="0" w:color="auto"/>
        <w:right w:val="none" w:sz="0" w:space="0" w:color="auto"/>
      </w:divBdr>
    </w:div>
    <w:div w:id="899286565">
      <w:bodyDiv w:val="1"/>
      <w:marLeft w:val="0"/>
      <w:marRight w:val="0"/>
      <w:marTop w:val="0"/>
      <w:marBottom w:val="0"/>
      <w:divBdr>
        <w:top w:val="none" w:sz="0" w:space="0" w:color="auto"/>
        <w:left w:val="none" w:sz="0" w:space="0" w:color="auto"/>
        <w:bottom w:val="none" w:sz="0" w:space="0" w:color="auto"/>
        <w:right w:val="none" w:sz="0" w:space="0" w:color="auto"/>
      </w:divBdr>
    </w:div>
    <w:div w:id="901478364">
      <w:bodyDiv w:val="1"/>
      <w:marLeft w:val="0"/>
      <w:marRight w:val="0"/>
      <w:marTop w:val="0"/>
      <w:marBottom w:val="0"/>
      <w:divBdr>
        <w:top w:val="none" w:sz="0" w:space="0" w:color="auto"/>
        <w:left w:val="none" w:sz="0" w:space="0" w:color="auto"/>
        <w:bottom w:val="none" w:sz="0" w:space="0" w:color="auto"/>
        <w:right w:val="none" w:sz="0" w:space="0" w:color="auto"/>
      </w:divBdr>
    </w:div>
    <w:div w:id="902371564">
      <w:bodyDiv w:val="1"/>
      <w:marLeft w:val="0"/>
      <w:marRight w:val="0"/>
      <w:marTop w:val="0"/>
      <w:marBottom w:val="0"/>
      <w:divBdr>
        <w:top w:val="none" w:sz="0" w:space="0" w:color="auto"/>
        <w:left w:val="none" w:sz="0" w:space="0" w:color="auto"/>
        <w:bottom w:val="none" w:sz="0" w:space="0" w:color="auto"/>
        <w:right w:val="none" w:sz="0" w:space="0" w:color="auto"/>
      </w:divBdr>
    </w:div>
    <w:div w:id="902906939">
      <w:bodyDiv w:val="1"/>
      <w:marLeft w:val="0"/>
      <w:marRight w:val="0"/>
      <w:marTop w:val="0"/>
      <w:marBottom w:val="0"/>
      <w:divBdr>
        <w:top w:val="none" w:sz="0" w:space="0" w:color="auto"/>
        <w:left w:val="none" w:sz="0" w:space="0" w:color="auto"/>
        <w:bottom w:val="none" w:sz="0" w:space="0" w:color="auto"/>
        <w:right w:val="none" w:sz="0" w:space="0" w:color="auto"/>
      </w:divBdr>
    </w:div>
    <w:div w:id="904871411">
      <w:bodyDiv w:val="1"/>
      <w:marLeft w:val="0"/>
      <w:marRight w:val="0"/>
      <w:marTop w:val="0"/>
      <w:marBottom w:val="0"/>
      <w:divBdr>
        <w:top w:val="none" w:sz="0" w:space="0" w:color="auto"/>
        <w:left w:val="none" w:sz="0" w:space="0" w:color="auto"/>
        <w:bottom w:val="none" w:sz="0" w:space="0" w:color="auto"/>
        <w:right w:val="none" w:sz="0" w:space="0" w:color="auto"/>
      </w:divBdr>
    </w:div>
    <w:div w:id="905185386">
      <w:bodyDiv w:val="1"/>
      <w:marLeft w:val="0"/>
      <w:marRight w:val="0"/>
      <w:marTop w:val="0"/>
      <w:marBottom w:val="0"/>
      <w:divBdr>
        <w:top w:val="none" w:sz="0" w:space="0" w:color="auto"/>
        <w:left w:val="none" w:sz="0" w:space="0" w:color="auto"/>
        <w:bottom w:val="none" w:sz="0" w:space="0" w:color="auto"/>
        <w:right w:val="none" w:sz="0" w:space="0" w:color="auto"/>
      </w:divBdr>
    </w:div>
    <w:div w:id="907570262">
      <w:bodyDiv w:val="1"/>
      <w:marLeft w:val="0"/>
      <w:marRight w:val="0"/>
      <w:marTop w:val="0"/>
      <w:marBottom w:val="0"/>
      <w:divBdr>
        <w:top w:val="none" w:sz="0" w:space="0" w:color="auto"/>
        <w:left w:val="none" w:sz="0" w:space="0" w:color="auto"/>
        <w:bottom w:val="none" w:sz="0" w:space="0" w:color="auto"/>
        <w:right w:val="none" w:sz="0" w:space="0" w:color="auto"/>
      </w:divBdr>
    </w:div>
    <w:div w:id="913010666">
      <w:bodyDiv w:val="1"/>
      <w:marLeft w:val="0"/>
      <w:marRight w:val="0"/>
      <w:marTop w:val="0"/>
      <w:marBottom w:val="0"/>
      <w:divBdr>
        <w:top w:val="none" w:sz="0" w:space="0" w:color="auto"/>
        <w:left w:val="none" w:sz="0" w:space="0" w:color="auto"/>
        <w:bottom w:val="none" w:sz="0" w:space="0" w:color="auto"/>
        <w:right w:val="none" w:sz="0" w:space="0" w:color="auto"/>
      </w:divBdr>
    </w:div>
    <w:div w:id="913704225">
      <w:bodyDiv w:val="1"/>
      <w:marLeft w:val="0"/>
      <w:marRight w:val="0"/>
      <w:marTop w:val="0"/>
      <w:marBottom w:val="0"/>
      <w:divBdr>
        <w:top w:val="none" w:sz="0" w:space="0" w:color="auto"/>
        <w:left w:val="none" w:sz="0" w:space="0" w:color="auto"/>
        <w:bottom w:val="none" w:sz="0" w:space="0" w:color="auto"/>
        <w:right w:val="none" w:sz="0" w:space="0" w:color="auto"/>
      </w:divBdr>
    </w:div>
    <w:div w:id="916670125">
      <w:bodyDiv w:val="1"/>
      <w:marLeft w:val="0"/>
      <w:marRight w:val="0"/>
      <w:marTop w:val="0"/>
      <w:marBottom w:val="0"/>
      <w:divBdr>
        <w:top w:val="none" w:sz="0" w:space="0" w:color="auto"/>
        <w:left w:val="none" w:sz="0" w:space="0" w:color="auto"/>
        <w:bottom w:val="none" w:sz="0" w:space="0" w:color="auto"/>
        <w:right w:val="none" w:sz="0" w:space="0" w:color="auto"/>
      </w:divBdr>
    </w:div>
    <w:div w:id="916674300">
      <w:bodyDiv w:val="1"/>
      <w:marLeft w:val="0"/>
      <w:marRight w:val="0"/>
      <w:marTop w:val="0"/>
      <w:marBottom w:val="0"/>
      <w:divBdr>
        <w:top w:val="none" w:sz="0" w:space="0" w:color="auto"/>
        <w:left w:val="none" w:sz="0" w:space="0" w:color="auto"/>
        <w:bottom w:val="none" w:sz="0" w:space="0" w:color="auto"/>
        <w:right w:val="none" w:sz="0" w:space="0" w:color="auto"/>
      </w:divBdr>
    </w:div>
    <w:div w:id="917176439">
      <w:bodyDiv w:val="1"/>
      <w:marLeft w:val="0"/>
      <w:marRight w:val="0"/>
      <w:marTop w:val="0"/>
      <w:marBottom w:val="0"/>
      <w:divBdr>
        <w:top w:val="none" w:sz="0" w:space="0" w:color="auto"/>
        <w:left w:val="none" w:sz="0" w:space="0" w:color="auto"/>
        <w:bottom w:val="none" w:sz="0" w:space="0" w:color="auto"/>
        <w:right w:val="none" w:sz="0" w:space="0" w:color="auto"/>
      </w:divBdr>
    </w:div>
    <w:div w:id="919484311">
      <w:bodyDiv w:val="1"/>
      <w:marLeft w:val="0"/>
      <w:marRight w:val="0"/>
      <w:marTop w:val="0"/>
      <w:marBottom w:val="0"/>
      <w:divBdr>
        <w:top w:val="none" w:sz="0" w:space="0" w:color="auto"/>
        <w:left w:val="none" w:sz="0" w:space="0" w:color="auto"/>
        <w:bottom w:val="none" w:sz="0" w:space="0" w:color="auto"/>
        <w:right w:val="none" w:sz="0" w:space="0" w:color="auto"/>
      </w:divBdr>
    </w:div>
    <w:div w:id="920289268">
      <w:bodyDiv w:val="1"/>
      <w:marLeft w:val="0"/>
      <w:marRight w:val="0"/>
      <w:marTop w:val="0"/>
      <w:marBottom w:val="0"/>
      <w:divBdr>
        <w:top w:val="none" w:sz="0" w:space="0" w:color="auto"/>
        <w:left w:val="none" w:sz="0" w:space="0" w:color="auto"/>
        <w:bottom w:val="none" w:sz="0" w:space="0" w:color="auto"/>
        <w:right w:val="none" w:sz="0" w:space="0" w:color="auto"/>
      </w:divBdr>
    </w:div>
    <w:div w:id="925192895">
      <w:bodyDiv w:val="1"/>
      <w:marLeft w:val="0"/>
      <w:marRight w:val="0"/>
      <w:marTop w:val="0"/>
      <w:marBottom w:val="0"/>
      <w:divBdr>
        <w:top w:val="none" w:sz="0" w:space="0" w:color="auto"/>
        <w:left w:val="none" w:sz="0" w:space="0" w:color="auto"/>
        <w:bottom w:val="none" w:sz="0" w:space="0" w:color="auto"/>
        <w:right w:val="none" w:sz="0" w:space="0" w:color="auto"/>
      </w:divBdr>
    </w:div>
    <w:div w:id="926497212">
      <w:bodyDiv w:val="1"/>
      <w:marLeft w:val="0"/>
      <w:marRight w:val="0"/>
      <w:marTop w:val="0"/>
      <w:marBottom w:val="0"/>
      <w:divBdr>
        <w:top w:val="none" w:sz="0" w:space="0" w:color="auto"/>
        <w:left w:val="none" w:sz="0" w:space="0" w:color="auto"/>
        <w:bottom w:val="none" w:sz="0" w:space="0" w:color="auto"/>
        <w:right w:val="none" w:sz="0" w:space="0" w:color="auto"/>
      </w:divBdr>
    </w:div>
    <w:div w:id="928467345">
      <w:bodyDiv w:val="1"/>
      <w:marLeft w:val="0"/>
      <w:marRight w:val="0"/>
      <w:marTop w:val="0"/>
      <w:marBottom w:val="0"/>
      <w:divBdr>
        <w:top w:val="none" w:sz="0" w:space="0" w:color="auto"/>
        <w:left w:val="none" w:sz="0" w:space="0" w:color="auto"/>
        <w:bottom w:val="none" w:sz="0" w:space="0" w:color="auto"/>
        <w:right w:val="none" w:sz="0" w:space="0" w:color="auto"/>
      </w:divBdr>
    </w:div>
    <w:div w:id="928659472">
      <w:bodyDiv w:val="1"/>
      <w:marLeft w:val="0"/>
      <w:marRight w:val="0"/>
      <w:marTop w:val="0"/>
      <w:marBottom w:val="0"/>
      <w:divBdr>
        <w:top w:val="none" w:sz="0" w:space="0" w:color="auto"/>
        <w:left w:val="none" w:sz="0" w:space="0" w:color="auto"/>
        <w:bottom w:val="none" w:sz="0" w:space="0" w:color="auto"/>
        <w:right w:val="none" w:sz="0" w:space="0" w:color="auto"/>
      </w:divBdr>
    </w:div>
    <w:div w:id="930164021">
      <w:bodyDiv w:val="1"/>
      <w:marLeft w:val="0"/>
      <w:marRight w:val="0"/>
      <w:marTop w:val="0"/>
      <w:marBottom w:val="0"/>
      <w:divBdr>
        <w:top w:val="none" w:sz="0" w:space="0" w:color="auto"/>
        <w:left w:val="none" w:sz="0" w:space="0" w:color="auto"/>
        <w:bottom w:val="none" w:sz="0" w:space="0" w:color="auto"/>
        <w:right w:val="none" w:sz="0" w:space="0" w:color="auto"/>
      </w:divBdr>
    </w:div>
    <w:div w:id="931205513">
      <w:bodyDiv w:val="1"/>
      <w:marLeft w:val="0"/>
      <w:marRight w:val="0"/>
      <w:marTop w:val="0"/>
      <w:marBottom w:val="0"/>
      <w:divBdr>
        <w:top w:val="none" w:sz="0" w:space="0" w:color="auto"/>
        <w:left w:val="none" w:sz="0" w:space="0" w:color="auto"/>
        <w:bottom w:val="none" w:sz="0" w:space="0" w:color="auto"/>
        <w:right w:val="none" w:sz="0" w:space="0" w:color="auto"/>
      </w:divBdr>
    </w:div>
    <w:div w:id="931737795">
      <w:bodyDiv w:val="1"/>
      <w:marLeft w:val="0"/>
      <w:marRight w:val="0"/>
      <w:marTop w:val="0"/>
      <w:marBottom w:val="0"/>
      <w:divBdr>
        <w:top w:val="none" w:sz="0" w:space="0" w:color="auto"/>
        <w:left w:val="none" w:sz="0" w:space="0" w:color="auto"/>
        <w:bottom w:val="none" w:sz="0" w:space="0" w:color="auto"/>
        <w:right w:val="none" w:sz="0" w:space="0" w:color="auto"/>
      </w:divBdr>
    </w:div>
    <w:div w:id="931738619">
      <w:bodyDiv w:val="1"/>
      <w:marLeft w:val="0"/>
      <w:marRight w:val="0"/>
      <w:marTop w:val="0"/>
      <w:marBottom w:val="0"/>
      <w:divBdr>
        <w:top w:val="none" w:sz="0" w:space="0" w:color="auto"/>
        <w:left w:val="none" w:sz="0" w:space="0" w:color="auto"/>
        <w:bottom w:val="none" w:sz="0" w:space="0" w:color="auto"/>
        <w:right w:val="none" w:sz="0" w:space="0" w:color="auto"/>
      </w:divBdr>
    </w:div>
    <w:div w:id="932008445">
      <w:bodyDiv w:val="1"/>
      <w:marLeft w:val="0"/>
      <w:marRight w:val="0"/>
      <w:marTop w:val="0"/>
      <w:marBottom w:val="0"/>
      <w:divBdr>
        <w:top w:val="none" w:sz="0" w:space="0" w:color="auto"/>
        <w:left w:val="none" w:sz="0" w:space="0" w:color="auto"/>
        <w:bottom w:val="none" w:sz="0" w:space="0" w:color="auto"/>
        <w:right w:val="none" w:sz="0" w:space="0" w:color="auto"/>
      </w:divBdr>
    </w:div>
    <w:div w:id="934284822">
      <w:bodyDiv w:val="1"/>
      <w:marLeft w:val="0"/>
      <w:marRight w:val="0"/>
      <w:marTop w:val="0"/>
      <w:marBottom w:val="0"/>
      <w:divBdr>
        <w:top w:val="none" w:sz="0" w:space="0" w:color="auto"/>
        <w:left w:val="none" w:sz="0" w:space="0" w:color="auto"/>
        <w:bottom w:val="none" w:sz="0" w:space="0" w:color="auto"/>
        <w:right w:val="none" w:sz="0" w:space="0" w:color="auto"/>
      </w:divBdr>
    </w:div>
    <w:div w:id="934486028">
      <w:bodyDiv w:val="1"/>
      <w:marLeft w:val="0"/>
      <w:marRight w:val="0"/>
      <w:marTop w:val="0"/>
      <w:marBottom w:val="0"/>
      <w:divBdr>
        <w:top w:val="none" w:sz="0" w:space="0" w:color="auto"/>
        <w:left w:val="none" w:sz="0" w:space="0" w:color="auto"/>
        <w:bottom w:val="none" w:sz="0" w:space="0" w:color="auto"/>
        <w:right w:val="none" w:sz="0" w:space="0" w:color="auto"/>
      </w:divBdr>
    </w:div>
    <w:div w:id="934896568">
      <w:bodyDiv w:val="1"/>
      <w:marLeft w:val="0"/>
      <w:marRight w:val="0"/>
      <w:marTop w:val="0"/>
      <w:marBottom w:val="0"/>
      <w:divBdr>
        <w:top w:val="none" w:sz="0" w:space="0" w:color="auto"/>
        <w:left w:val="none" w:sz="0" w:space="0" w:color="auto"/>
        <w:bottom w:val="none" w:sz="0" w:space="0" w:color="auto"/>
        <w:right w:val="none" w:sz="0" w:space="0" w:color="auto"/>
      </w:divBdr>
    </w:div>
    <w:div w:id="935013945">
      <w:bodyDiv w:val="1"/>
      <w:marLeft w:val="0"/>
      <w:marRight w:val="0"/>
      <w:marTop w:val="0"/>
      <w:marBottom w:val="0"/>
      <w:divBdr>
        <w:top w:val="none" w:sz="0" w:space="0" w:color="auto"/>
        <w:left w:val="none" w:sz="0" w:space="0" w:color="auto"/>
        <w:bottom w:val="none" w:sz="0" w:space="0" w:color="auto"/>
        <w:right w:val="none" w:sz="0" w:space="0" w:color="auto"/>
      </w:divBdr>
    </w:div>
    <w:div w:id="935139118">
      <w:bodyDiv w:val="1"/>
      <w:marLeft w:val="0"/>
      <w:marRight w:val="0"/>
      <w:marTop w:val="0"/>
      <w:marBottom w:val="0"/>
      <w:divBdr>
        <w:top w:val="none" w:sz="0" w:space="0" w:color="auto"/>
        <w:left w:val="none" w:sz="0" w:space="0" w:color="auto"/>
        <w:bottom w:val="none" w:sz="0" w:space="0" w:color="auto"/>
        <w:right w:val="none" w:sz="0" w:space="0" w:color="auto"/>
      </w:divBdr>
    </w:div>
    <w:div w:id="935361146">
      <w:bodyDiv w:val="1"/>
      <w:marLeft w:val="0"/>
      <w:marRight w:val="0"/>
      <w:marTop w:val="0"/>
      <w:marBottom w:val="0"/>
      <w:divBdr>
        <w:top w:val="none" w:sz="0" w:space="0" w:color="auto"/>
        <w:left w:val="none" w:sz="0" w:space="0" w:color="auto"/>
        <w:bottom w:val="none" w:sz="0" w:space="0" w:color="auto"/>
        <w:right w:val="none" w:sz="0" w:space="0" w:color="auto"/>
      </w:divBdr>
    </w:div>
    <w:div w:id="935601147">
      <w:bodyDiv w:val="1"/>
      <w:marLeft w:val="0"/>
      <w:marRight w:val="0"/>
      <w:marTop w:val="0"/>
      <w:marBottom w:val="0"/>
      <w:divBdr>
        <w:top w:val="none" w:sz="0" w:space="0" w:color="auto"/>
        <w:left w:val="none" w:sz="0" w:space="0" w:color="auto"/>
        <w:bottom w:val="none" w:sz="0" w:space="0" w:color="auto"/>
        <w:right w:val="none" w:sz="0" w:space="0" w:color="auto"/>
      </w:divBdr>
    </w:div>
    <w:div w:id="936404046">
      <w:bodyDiv w:val="1"/>
      <w:marLeft w:val="0"/>
      <w:marRight w:val="0"/>
      <w:marTop w:val="0"/>
      <w:marBottom w:val="0"/>
      <w:divBdr>
        <w:top w:val="none" w:sz="0" w:space="0" w:color="auto"/>
        <w:left w:val="none" w:sz="0" w:space="0" w:color="auto"/>
        <w:bottom w:val="none" w:sz="0" w:space="0" w:color="auto"/>
        <w:right w:val="none" w:sz="0" w:space="0" w:color="auto"/>
      </w:divBdr>
    </w:div>
    <w:div w:id="936670403">
      <w:bodyDiv w:val="1"/>
      <w:marLeft w:val="0"/>
      <w:marRight w:val="0"/>
      <w:marTop w:val="0"/>
      <w:marBottom w:val="0"/>
      <w:divBdr>
        <w:top w:val="none" w:sz="0" w:space="0" w:color="auto"/>
        <w:left w:val="none" w:sz="0" w:space="0" w:color="auto"/>
        <w:bottom w:val="none" w:sz="0" w:space="0" w:color="auto"/>
        <w:right w:val="none" w:sz="0" w:space="0" w:color="auto"/>
      </w:divBdr>
    </w:div>
    <w:div w:id="937254306">
      <w:bodyDiv w:val="1"/>
      <w:marLeft w:val="0"/>
      <w:marRight w:val="0"/>
      <w:marTop w:val="0"/>
      <w:marBottom w:val="0"/>
      <w:divBdr>
        <w:top w:val="none" w:sz="0" w:space="0" w:color="auto"/>
        <w:left w:val="none" w:sz="0" w:space="0" w:color="auto"/>
        <w:bottom w:val="none" w:sz="0" w:space="0" w:color="auto"/>
        <w:right w:val="none" w:sz="0" w:space="0" w:color="auto"/>
      </w:divBdr>
    </w:div>
    <w:div w:id="939336691">
      <w:bodyDiv w:val="1"/>
      <w:marLeft w:val="0"/>
      <w:marRight w:val="0"/>
      <w:marTop w:val="0"/>
      <w:marBottom w:val="0"/>
      <w:divBdr>
        <w:top w:val="none" w:sz="0" w:space="0" w:color="auto"/>
        <w:left w:val="none" w:sz="0" w:space="0" w:color="auto"/>
        <w:bottom w:val="none" w:sz="0" w:space="0" w:color="auto"/>
        <w:right w:val="none" w:sz="0" w:space="0" w:color="auto"/>
      </w:divBdr>
    </w:div>
    <w:div w:id="942497605">
      <w:bodyDiv w:val="1"/>
      <w:marLeft w:val="0"/>
      <w:marRight w:val="0"/>
      <w:marTop w:val="0"/>
      <w:marBottom w:val="0"/>
      <w:divBdr>
        <w:top w:val="none" w:sz="0" w:space="0" w:color="auto"/>
        <w:left w:val="none" w:sz="0" w:space="0" w:color="auto"/>
        <w:bottom w:val="none" w:sz="0" w:space="0" w:color="auto"/>
        <w:right w:val="none" w:sz="0" w:space="0" w:color="auto"/>
      </w:divBdr>
    </w:div>
    <w:div w:id="942807712">
      <w:bodyDiv w:val="1"/>
      <w:marLeft w:val="0"/>
      <w:marRight w:val="0"/>
      <w:marTop w:val="0"/>
      <w:marBottom w:val="0"/>
      <w:divBdr>
        <w:top w:val="none" w:sz="0" w:space="0" w:color="auto"/>
        <w:left w:val="none" w:sz="0" w:space="0" w:color="auto"/>
        <w:bottom w:val="none" w:sz="0" w:space="0" w:color="auto"/>
        <w:right w:val="none" w:sz="0" w:space="0" w:color="auto"/>
      </w:divBdr>
    </w:div>
    <w:div w:id="943004517">
      <w:bodyDiv w:val="1"/>
      <w:marLeft w:val="0"/>
      <w:marRight w:val="0"/>
      <w:marTop w:val="0"/>
      <w:marBottom w:val="0"/>
      <w:divBdr>
        <w:top w:val="none" w:sz="0" w:space="0" w:color="auto"/>
        <w:left w:val="none" w:sz="0" w:space="0" w:color="auto"/>
        <w:bottom w:val="none" w:sz="0" w:space="0" w:color="auto"/>
        <w:right w:val="none" w:sz="0" w:space="0" w:color="auto"/>
      </w:divBdr>
    </w:div>
    <w:div w:id="944650544">
      <w:bodyDiv w:val="1"/>
      <w:marLeft w:val="0"/>
      <w:marRight w:val="0"/>
      <w:marTop w:val="0"/>
      <w:marBottom w:val="0"/>
      <w:divBdr>
        <w:top w:val="none" w:sz="0" w:space="0" w:color="auto"/>
        <w:left w:val="none" w:sz="0" w:space="0" w:color="auto"/>
        <w:bottom w:val="none" w:sz="0" w:space="0" w:color="auto"/>
        <w:right w:val="none" w:sz="0" w:space="0" w:color="auto"/>
      </w:divBdr>
    </w:div>
    <w:div w:id="944851398">
      <w:bodyDiv w:val="1"/>
      <w:marLeft w:val="0"/>
      <w:marRight w:val="0"/>
      <w:marTop w:val="0"/>
      <w:marBottom w:val="0"/>
      <w:divBdr>
        <w:top w:val="none" w:sz="0" w:space="0" w:color="auto"/>
        <w:left w:val="none" w:sz="0" w:space="0" w:color="auto"/>
        <w:bottom w:val="none" w:sz="0" w:space="0" w:color="auto"/>
        <w:right w:val="none" w:sz="0" w:space="0" w:color="auto"/>
      </w:divBdr>
    </w:div>
    <w:div w:id="946503176">
      <w:bodyDiv w:val="1"/>
      <w:marLeft w:val="0"/>
      <w:marRight w:val="0"/>
      <w:marTop w:val="0"/>
      <w:marBottom w:val="0"/>
      <w:divBdr>
        <w:top w:val="none" w:sz="0" w:space="0" w:color="auto"/>
        <w:left w:val="none" w:sz="0" w:space="0" w:color="auto"/>
        <w:bottom w:val="none" w:sz="0" w:space="0" w:color="auto"/>
        <w:right w:val="none" w:sz="0" w:space="0" w:color="auto"/>
      </w:divBdr>
    </w:div>
    <w:div w:id="947394583">
      <w:bodyDiv w:val="1"/>
      <w:marLeft w:val="0"/>
      <w:marRight w:val="0"/>
      <w:marTop w:val="0"/>
      <w:marBottom w:val="0"/>
      <w:divBdr>
        <w:top w:val="none" w:sz="0" w:space="0" w:color="auto"/>
        <w:left w:val="none" w:sz="0" w:space="0" w:color="auto"/>
        <w:bottom w:val="none" w:sz="0" w:space="0" w:color="auto"/>
        <w:right w:val="none" w:sz="0" w:space="0" w:color="auto"/>
      </w:divBdr>
    </w:div>
    <w:div w:id="949123526">
      <w:bodyDiv w:val="1"/>
      <w:marLeft w:val="0"/>
      <w:marRight w:val="0"/>
      <w:marTop w:val="0"/>
      <w:marBottom w:val="0"/>
      <w:divBdr>
        <w:top w:val="none" w:sz="0" w:space="0" w:color="auto"/>
        <w:left w:val="none" w:sz="0" w:space="0" w:color="auto"/>
        <w:bottom w:val="none" w:sz="0" w:space="0" w:color="auto"/>
        <w:right w:val="none" w:sz="0" w:space="0" w:color="auto"/>
      </w:divBdr>
    </w:div>
    <w:div w:id="949750253">
      <w:bodyDiv w:val="1"/>
      <w:marLeft w:val="0"/>
      <w:marRight w:val="0"/>
      <w:marTop w:val="0"/>
      <w:marBottom w:val="0"/>
      <w:divBdr>
        <w:top w:val="none" w:sz="0" w:space="0" w:color="auto"/>
        <w:left w:val="none" w:sz="0" w:space="0" w:color="auto"/>
        <w:bottom w:val="none" w:sz="0" w:space="0" w:color="auto"/>
        <w:right w:val="none" w:sz="0" w:space="0" w:color="auto"/>
      </w:divBdr>
    </w:div>
    <w:div w:id="950665713">
      <w:bodyDiv w:val="1"/>
      <w:marLeft w:val="0"/>
      <w:marRight w:val="0"/>
      <w:marTop w:val="0"/>
      <w:marBottom w:val="0"/>
      <w:divBdr>
        <w:top w:val="none" w:sz="0" w:space="0" w:color="auto"/>
        <w:left w:val="none" w:sz="0" w:space="0" w:color="auto"/>
        <w:bottom w:val="none" w:sz="0" w:space="0" w:color="auto"/>
        <w:right w:val="none" w:sz="0" w:space="0" w:color="auto"/>
      </w:divBdr>
    </w:div>
    <w:div w:id="951665398">
      <w:bodyDiv w:val="1"/>
      <w:marLeft w:val="0"/>
      <w:marRight w:val="0"/>
      <w:marTop w:val="0"/>
      <w:marBottom w:val="0"/>
      <w:divBdr>
        <w:top w:val="none" w:sz="0" w:space="0" w:color="auto"/>
        <w:left w:val="none" w:sz="0" w:space="0" w:color="auto"/>
        <w:bottom w:val="none" w:sz="0" w:space="0" w:color="auto"/>
        <w:right w:val="none" w:sz="0" w:space="0" w:color="auto"/>
      </w:divBdr>
    </w:div>
    <w:div w:id="952326403">
      <w:bodyDiv w:val="1"/>
      <w:marLeft w:val="0"/>
      <w:marRight w:val="0"/>
      <w:marTop w:val="0"/>
      <w:marBottom w:val="0"/>
      <w:divBdr>
        <w:top w:val="none" w:sz="0" w:space="0" w:color="auto"/>
        <w:left w:val="none" w:sz="0" w:space="0" w:color="auto"/>
        <w:bottom w:val="none" w:sz="0" w:space="0" w:color="auto"/>
        <w:right w:val="none" w:sz="0" w:space="0" w:color="auto"/>
      </w:divBdr>
    </w:div>
    <w:div w:id="953096611">
      <w:bodyDiv w:val="1"/>
      <w:marLeft w:val="0"/>
      <w:marRight w:val="0"/>
      <w:marTop w:val="0"/>
      <w:marBottom w:val="0"/>
      <w:divBdr>
        <w:top w:val="none" w:sz="0" w:space="0" w:color="auto"/>
        <w:left w:val="none" w:sz="0" w:space="0" w:color="auto"/>
        <w:bottom w:val="none" w:sz="0" w:space="0" w:color="auto"/>
        <w:right w:val="none" w:sz="0" w:space="0" w:color="auto"/>
      </w:divBdr>
    </w:div>
    <w:div w:id="953367937">
      <w:bodyDiv w:val="1"/>
      <w:marLeft w:val="0"/>
      <w:marRight w:val="0"/>
      <w:marTop w:val="0"/>
      <w:marBottom w:val="0"/>
      <w:divBdr>
        <w:top w:val="none" w:sz="0" w:space="0" w:color="auto"/>
        <w:left w:val="none" w:sz="0" w:space="0" w:color="auto"/>
        <w:bottom w:val="none" w:sz="0" w:space="0" w:color="auto"/>
        <w:right w:val="none" w:sz="0" w:space="0" w:color="auto"/>
      </w:divBdr>
    </w:div>
    <w:div w:id="955525570">
      <w:bodyDiv w:val="1"/>
      <w:marLeft w:val="0"/>
      <w:marRight w:val="0"/>
      <w:marTop w:val="0"/>
      <w:marBottom w:val="0"/>
      <w:divBdr>
        <w:top w:val="none" w:sz="0" w:space="0" w:color="auto"/>
        <w:left w:val="none" w:sz="0" w:space="0" w:color="auto"/>
        <w:bottom w:val="none" w:sz="0" w:space="0" w:color="auto"/>
        <w:right w:val="none" w:sz="0" w:space="0" w:color="auto"/>
      </w:divBdr>
    </w:div>
    <w:div w:id="955527617">
      <w:bodyDiv w:val="1"/>
      <w:marLeft w:val="0"/>
      <w:marRight w:val="0"/>
      <w:marTop w:val="0"/>
      <w:marBottom w:val="0"/>
      <w:divBdr>
        <w:top w:val="none" w:sz="0" w:space="0" w:color="auto"/>
        <w:left w:val="none" w:sz="0" w:space="0" w:color="auto"/>
        <w:bottom w:val="none" w:sz="0" w:space="0" w:color="auto"/>
        <w:right w:val="none" w:sz="0" w:space="0" w:color="auto"/>
      </w:divBdr>
    </w:div>
    <w:div w:id="957951480">
      <w:bodyDiv w:val="1"/>
      <w:marLeft w:val="0"/>
      <w:marRight w:val="0"/>
      <w:marTop w:val="0"/>
      <w:marBottom w:val="0"/>
      <w:divBdr>
        <w:top w:val="none" w:sz="0" w:space="0" w:color="auto"/>
        <w:left w:val="none" w:sz="0" w:space="0" w:color="auto"/>
        <w:bottom w:val="none" w:sz="0" w:space="0" w:color="auto"/>
        <w:right w:val="none" w:sz="0" w:space="0" w:color="auto"/>
      </w:divBdr>
    </w:div>
    <w:div w:id="958686376">
      <w:bodyDiv w:val="1"/>
      <w:marLeft w:val="0"/>
      <w:marRight w:val="0"/>
      <w:marTop w:val="0"/>
      <w:marBottom w:val="0"/>
      <w:divBdr>
        <w:top w:val="none" w:sz="0" w:space="0" w:color="auto"/>
        <w:left w:val="none" w:sz="0" w:space="0" w:color="auto"/>
        <w:bottom w:val="none" w:sz="0" w:space="0" w:color="auto"/>
        <w:right w:val="none" w:sz="0" w:space="0" w:color="auto"/>
      </w:divBdr>
    </w:div>
    <w:div w:id="960259661">
      <w:bodyDiv w:val="1"/>
      <w:marLeft w:val="0"/>
      <w:marRight w:val="0"/>
      <w:marTop w:val="0"/>
      <w:marBottom w:val="0"/>
      <w:divBdr>
        <w:top w:val="none" w:sz="0" w:space="0" w:color="auto"/>
        <w:left w:val="none" w:sz="0" w:space="0" w:color="auto"/>
        <w:bottom w:val="none" w:sz="0" w:space="0" w:color="auto"/>
        <w:right w:val="none" w:sz="0" w:space="0" w:color="auto"/>
      </w:divBdr>
    </w:div>
    <w:div w:id="961307991">
      <w:bodyDiv w:val="1"/>
      <w:marLeft w:val="0"/>
      <w:marRight w:val="0"/>
      <w:marTop w:val="0"/>
      <w:marBottom w:val="0"/>
      <w:divBdr>
        <w:top w:val="none" w:sz="0" w:space="0" w:color="auto"/>
        <w:left w:val="none" w:sz="0" w:space="0" w:color="auto"/>
        <w:bottom w:val="none" w:sz="0" w:space="0" w:color="auto"/>
        <w:right w:val="none" w:sz="0" w:space="0" w:color="auto"/>
      </w:divBdr>
    </w:div>
    <w:div w:id="961417832">
      <w:bodyDiv w:val="1"/>
      <w:marLeft w:val="0"/>
      <w:marRight w:val="0"/>
      <w:marTop w:val="0"/>
      <w:marBottom w:val="0"/>
      <w:divBdr>
        <w:top w:val="none" w:sz="0" w:space="0" w:color="auto"/>
        <w:left w:val="none" w:sz="0" w:space="0" w:color="auto"/>
        <w:bottom w:val="none" w:sz="0" w:space="0" w:color="auto"/>
        <w:right w:val="none" w:sz="0" w:space="0" w:color="auto"/>
      </w:divBdr>
    </w:div>
    <w:div w:id="962539308">
      <w:bodyDiv w:val="1"/>
      <w:marLeft w:val="0"/>
      <w:marRight w:val="0"/>
      <w:marTop w:val="0"/>
      <w:marBottom w:val="0"/>
      <w:divBdr>
        <w:top w:val="none" w:sz="0" w:space="0" w:color="auto"/>
        <w:left w:val="none" w:sz="0" w:space="0" w:color="auto"/>
        <w:bottom w:val="none" w:sz="0" w:space="0" w:color="auto"/>
        <w:right w:val="none" w:sz="0" w:space="0" w:color="auto"/>
      </w:divBdr>
    </w:div>
    <w:div w:id="964581755">
      <w:bodyDiv w:val="1"/>
      <w:marLeft w:val="0"/>
      <w:marRight w:val="0"/>
      <w:marTop w:val="0"/>
      <w:marBottom w:val="0"/>
      <w:divBdr>
        <w:top w:val="none" w:sz="0" w:space="0" w:color="auto"/>
        <w:left w:val="none" w:sz="0" w:space="0" w:color="auto"/>
        <w:bottom w:val="none" w:sz="0" w:space="0" w:color="auto"/>
        <w:right w:val="none" w:sz="0" w:space="0" w:color="auto"/>
      </w:divBdr>
    </w:div>
    <w:div w:id="966661867">
      <w:bodyDiv w:val="1"/>
      <w:marLeft w:val="0"/>
      <w:marRight w:val="0"/>
      <w:marTop w:val="0"/>
      <w:marBottom w:val="0"/>
      <w:divBdr>
        <w:top w:val="none" w:sz="0" w:space="0" w:color="auto"/>
        <w:left w:val="none" w:sz="0" w:space="0" w:color="auto"/>
        <w:bottom w:val="none" w:sz="0" w:space="0" w:color="auto"/>
        <w:right w:val="none" w:sz="0" w:space="0" w:color="auto"/>
      </w:divBdr>
    </w:div>
    <w:div w:id="967204085">
      <w:bodyDiv w:val="1"/>
      <w:marLeft w:val="0"/>
      <w:marRight w:val="0"/>
      <w:marTop w:val="0"/>
      <w:marBottom w:val="0"/>
      <w:divBdr>
        <w:top w:val="none" w:sz="0" w:space="0" w:color="auto"/>
        <w:left w:val="none" w:sz="0" w:space="0" w:color="auto"/>
        <w:bottom w:val="none" w:sz="0" w:space="0" w:color="auto"/>
        <w:right w:val="none" w:sz="0" w:space="0" w:color="auto"/>
      </w:divBdr>
    </w:div>
    <w:div w:id="968390779">
      <w:bodyDiv w:val="1"/>
      <w:marLeft w:val="0"/>
      <w:marRight w:val="0"/>
      <w:marTop w:val="0"/>
      <w:marBottom w:val="0"/>
      <w:divBdr>
        <w:top w:val="none" w:sz="0" w:space="0" w:color="auto"/>
        <w:left w:val="none" w:sz="0" w:space="0" w:color="auto"/>
        <w:bottom w:val="none" w:sz="0" w:space="0" w:color="auto"/>
        <w:right w:val="none" w:sz="0" w:space="0" w:color="auto"/>
      </w:divBdr>
    </w:div>
    <w:div w:id="968708104">
      <w:bodyDiv w:val="1"/>
      <w:marLeft w:val="0"/>
      <w:marRight w:val="0"/>
      <w:marTop w:val="0"/>
      <w:marBottom w:val="0"/>
      <w:divBdr>
        <w:top w:val="none" w:sz="0" w:space="0" w:color="auto"/>
        <w:left w:val="none" w:sz="0" w:space="0" w:color="auto"/>
        <w:bottom w:val="none" w:sz="0" w:space="0" w:color="auto"/>
        <w:right w:val="none" w:sz="0" w:space="0" w:color="auto"/>
      </w:divBdr>
    </w:div>
    <w:div w:id="968975802">
      <w:bodyDiv w:val="1"/>
      <w:marLeft w:val="0"/>
      <w:marRight w:val="0"/>
      <w:marTop w:val="0"/>
      <w:marBottom w:val="0"/>
      <w:divBdr>
        <w:top w:val="none" w:sz="0" w:space="0" w:color="auto"/>
        <w:left w:val="none" w:sz="0" w:space="0" w:color="auto"/>
        <w:bottom w:val="none" w:sz="0" w:space="0" w:color="auto"/>
        <w:right w:val="none" w:sz="0" w:space="0" w:color="auto"/>
      </w:divBdr>
    </w:div>
    <w:div w:id="969551931">
      <w:bodyDiv w:val="1"/>
      <w:marLeft w:val="0"/>
      <w:marRight w:val="0"/>
      <w:marTop w:val="0"/>
      <w:marBottom w:val="0"/>
      <w:divBdr>
        <w:top w:val="none" w:sz="0" w:space="0" w:color="auto"/>
        <w:left w:val="none" w:sz="0" w:space="0" w:color="auto"/>
        <w:bottom w:val="none" w:sz="0" w:space="0" w:color="auto"/>
        <w:right w:val="none" w:sz="0" w:space="0" w:color="auto"/>
      </w:divBdr>
    </w:div>
    <w:div w:id="971331136">
      <w:bodyDiv w:val="1"/>
      <w:marLeft w:val="0"/>
      <w:marRight w:val="0"/>
      <w:marTop w:val="0"/>
      <w:marBottom w:val="0"/>
      <w:divBdr>
        <w:top w:val="none" w:sz="0" w:space="0" w:color="auto"/>
        <w:left w:val="none" w:sz="0" w:space="0" w:color="auto"/>
        <w:bottom w:val="none" w:sz="0" w:space="0" w:color="auto"/>
        <w:right w:val="none" w:sz="0" w:space="0" w:color="auto"/>
      </w:divBdr>
    </w:div>
    <w:div w:id="971405951">
      <w:bodyDiv w:val="1"/>
      <w:marLeft w:val="0"/>
      <w:marRight w:val="0"/>
      <w:marTop w:val="0"/>
      <w:marBottom w:val="0"/>
      <w:divBdr>
        <w:top w:val="none" w:sz="0" w:space="0" w:color="auto"/>
        <w:left w:val="none" w:sz="0" w:space="0" w:color="auto"/>
        <w:bottom w:val="none" w:sz="0" w:space="0" w:color="auto"/>
        <w:right w:val="none" w:sz="0" w:space="0" w:color="auto"/>
      </w:divBdr>
    </w:div>
    <w:div w:id="974531108">
      <w:bodyDiv w:val="1"/>
      <w:marLeft w:val="0"/>
      <w:marRight w:val="0"/>
      <w:marTop w:val="0"/>
      <w:marBottom w:val="0"/>
      <w:divBdr>
        <w:top w:val="none" w:sz="0" w:space="0" w:color="auto"/>
        <w:left w:val="none" w:sz="0" w:space="0" w:color="auto"/>
        <w:bottom w:val="none" w:sz="0" w:space="0" w:color="auto"/>
        <w:right w:val="none" w:sz="0" w:space="0" w:color="auto"/>
      </w:divBdr>
    </w:div>
    <w:div w:id="975336695">
      <w:bodyDiv w:val="1"/>
      <w:marLeft w:val="0"/>
      <w:marRight w:val="0"/>
      <w:marTop w:val="0"/>
      <w:marBottom w:val="0"/>
      <w:divBdr>
        <w:top w:val="none" w:sz="0" w:space="0" w:color="auto"/>
        <w:left w:val="none" w:sz="0" w:space="0" w:color="auto"/>
        <w:bottom w:val="none" w:sz="0" w:space="0" w:color="auto"/>
        <w:right w:val="none" w:sz="0" w:space="0" w:color="auto"/>
      </w:divBdr>
    </w:div>
    <w:div w:id="975571689">
      <w:bodyDiv w:val="1"/>
      <w:marLeft w:val="0"/>
      <w:marRight w:val="0"/>
      <w:marTop w:val="0"/>
      <w:marBottom w:val="0"/>
      <w:divBdr>
        <w:top w:val="none" w:sz="0" w:space="0" w:color="auto"/>
        <w:left w:val="none" w:sz="0" w:space="0" w:color="auto"/>
        <w:bottom w:val="none" w:sz="0" w:space="0" w:color="auto"/>
        <w:right w:val="none" w:sz="0" w:space="0" w:color="auto"/>
      </w:divBdr>
    </w:div>
    <w:div w:id="978656670">
      <w:bodyDiv w:val="1"/>
      <w:marLeft w:val="0"/>
      <w:marRight w:val="0"/>
      <w:marTop w:val="0"/>
      <w:marBottom w:val="0"/>
      <w:divBdr>
        <w:top w:val="none" w:sz="0" w:space="0" w:color="auto"/>
        <w:left w:val="none" w:sz="0" w:space="0" w:color="auto"/>
        <w:bottom w:val="none" w:sz="0" w:space="0" w:color="auto"/>
        <w:right w:val="none" w:sz="0" w:space="0" w:color="auto"/>
      </w:divBdr>
    </w:div>
    <w:div w:id="980572299">
      <w:bodyDiv w:val="1"/>
      <w:marLeft w:val="0"/>
      <w:marRight w:val="0"/>
      <w:marTop w:val="0"/>
      <w:marBottom w:val="0"/>
      <w:divBdr>
        <w:top w:val="none" w:sz="0" w:space="0" w:color="auto"/>
        <w:left w:val="none" w:sz="0" w:space="0" w:color="auto"/>
        <w:bottom w:val="none" w:sz="0" w:space="0" w:color="auto"/>
        <w:right w:val="none" w:sz="0" w:space="0" w:color="auto"/>
      </w:divBdr>
    </w:div>
    <w:div w:id="980770093">
      <w:bodyDiv w:val="1"/>
      <w:marLeft w:val="0"/>
      <w:marRight w:val="0"/>
      <w:marTop w:val="0"/>
      <w:marBottom w:val="0"/>
      <w:divBdr>
        <w:top w:val="none" w:sz="0" w:space="0" w:color="auto"/>
        <w:left w:val="none" w:sz="0" w:space="0" w:color="auto"/>
        <w:bottom w:val="none" w:sz="0" w:space="0" w:color="auto"/>
        <w:right w:val="none" w:sz="0" w:space="0" w:color="auto"/>
      </w:divBdr>
    </w:div>
    <w:div w:id="981420233">
      <w:bodyDiv w:val="1"/>
      <w:marLeft w:val="0"/>
      <w:marRight w:val="0"/>
      <w:marTop w:val="0"/>
      <w:marBottom w:val="0"/>
      <w:divBdr>
        <w:top w:val="none" w:sz="0" w:space="0" w:color="auto"/>
        <w:left w:val="none" w:sz="0" w:space="0" w:color="auto"/>
        <w:bottom w:val="none" w:sz="0" w:space="0" w:color="auto"/>
        <w:right w:val="none" w:sz="0" w:space="0" w:color="auto"/>
      </w:divBdr>
    </w:div>
    <w:div w:id="983582572">
      <w:bodyDiv w:val="1"/>
      <w:marLeft w:val="0"/>
      <w:marRight w:val="0"/>
      <w:marTop w:val="0"/>
      <w:marBottom w:val="0"/>
      <w:divBdr>
        <w:top w:val="none" w:sz="0" w:space="0" w:color="auto"/>
        <w:left w:val="none" w:sz="0" w:space="0" w:color="auto"/>
        <w:bottom w:val="none" w:sz="0" w:space="0" w:color="auto"/>
        <w:right w:val="none" w:sz="0" w:space="0" w:color="auto"/>
      </w:divBdr>
    </w:div>
    <w:div w:id="983661142">
      <w:bodyDiv w:val="1"/>
      <w:marLeft w:val="0"/>
      <w:marRight w:val="0"/>
      <w:marTop w:val="0"/>
      <w:marBottom w:val="0"/>
      <w:divBdr>
        <w:top w:val="none" w:sz="0" w:space="0" w:color="auto"/>
        <w:left w:val="none" w:sz="0" w:space="0" w:color="auto"/>
        <w:bottom w:val="none" w:sz="0" w:space="0" w:color="auto"/>
        <w:right w:val="none" w:sz="0" w:space="0" w:color="auto"/>
      </w:divBdr>
    </w:div>
    <w:div w:id="984628956">
      <w:bodyDiv w:val="1"/>
      <w:marLeft w:val="0"/>
      <w:marRight w:val="0"/>
      <w:marTop w:val="0"/>
      <w:marBottom w:val="0"/>
      <w:divBdr>
        <w:top w:val="none" w:sz="0" w:space="0" w:color="auto"/>
        <w:left w:val="none" w:sz="0" w:space="0" w:color="auto"/>
        <w:bottom w:val="none" w:sz="0" w:space="0" w:color="auto"/>
        <w:right w:val="none" w:sz="0" w:space="0" w:color="auto"/>
      </w:divBdr>
    </w:div>
    <w:div w:id="985933670">
      <w:bodyDiv w:val="1"/>
      <w:marLeft w:val="0"/>
      <w:marRight w:val="0"/>
      <w:marTop w:val="0"/>
      <w:marBottom w:val="0"/>
      <w:divBdr>
        <w:top w:val="none" w:sz="0" w:space="0" w:color="auto"/>
        <w:left w:val="none" w:sz="0" w:space="0" w:color="auto"/>
        <w:bottom w:val="none" w:sz="0" w:space="0" w:color="auto"/>
        <w:right w:val="none" w:sz="0" w:space="0" w:color="auto"/>
      </w:divBdr>
    </w:div>
    <w:div w:id="986011297">
      <w:bodyDiv w:val="1"/>
      <w:marLeft w:val="0"/>
      <w:marRight w:val="0"/>
      <w:marTop w:val="0"/>
      <w:marBottom w:val="0"/>
      <w:divBdr>
        <w:top w:val="none" w:sz="0" w:space="0" w:color="auto"/>
        <w:left w:val="none" w:sz="0" w:space="0" w:color="auto"/>
        <w:bottom w:val="none" w:sz="0" w:space="0" w:color="auto"/>
        <w:right w:val="none" w:sz="0" w:space="0" w:color="auto"/>
      </w:divBdr>
    </w:div>
    <w:div w:id="986787663">
      <w:bodyDiv w:val="1"/>
      <w:marLeft w:val="0"/>
      <w:marRight w:val="0"/>
      <w:marTop w:val="0"/>
      <w:marBottom w:val="0"/>
      <w:divBdr>
        <w:top w:val="none" w:sz="0" w:space="0" w:color="auto"/>
        <w:left w:val="none" w:sz="0" w:space="0" w:color="auto"/>
        <w:bottom w:val="none" w:sz="0" w:space="0" w:color="auto"/>
        <w:right w:val="none" w:sz="0" w:space="0" w:color="auto"/>
      </w:divBdr>
    </w:div>
    <w:div w:id="987518602">
      <w:bodyDiv w:val="1"/>
      <w:marLeft w:val="0"/>
      <w:marRight w:val="0"/>
      <w:marTop w:val="0"/>
      <w:marBottom w:val="0"/>
      <w:divBdr>
        <w:top w:val="none" w:sz="0" w:space="0" w:color="auto"/>
        <w:left w:val="none" w:sz="0" w:space="0" w:color="auto"/>
        <w:bottom w:val="none" w:sz="0" w:space="0" w:color="auto"/>
        <w:right w:val="none" w:sz="0" w:space="0" w:color="auto"/>
      </w:divBdr>
    </w:div>
    <w:div w:id="987589870">
      <w:bodyDiv w:val="1"/>
      <w:marLeft w:val="0"/>
      <w:marRight w:val="0"/>
      <w:marTop w:val="0"/>
      <w:marBottom w:val="0"/>
      <w:divBdr>
        <w:top w:val="none" w:sz="0" w:space="0" w:color="auto"/>
        <w:left w:val="none" w:sz="0" w:space="0" w:color="auto"/>
        <w:bottom w:val="none" w:sz="0" w:space="0" w:color="auto"/>
        <w:right w:val="none" w:sz="0" w:space="0" w:color="auto"/>
      </w:divBdr>
    </w:div>
    <w:div w:id="991257555">
      <w:bodyDiv w:val="1"/>
      <w:marLeft w:val="0"/>
      <w:marRight w:val="0"/>
      <w:marTop w:val="0"/>
      <w:marBottom w:val="0"/>
      <w:divBdr>
        <w:top w:val="none" w:sz="0" w:space="0" w:color="auto"/>
        <w:left w:val="none" w:sz="0" w:space="0" w:color="auto"/>
        <w:bottom w:val="none" w:sz="0" w:space="0" w:color="auto"/>
        <w:right w:val="none" w:sz="0" w:space="0" w:color="auto"/>
      </w:divBdr>
    </w:div>
    <w:div w:id="991329736">
      <w:bodyDiv w:val="1"/>
      <w:marLeft w:val="0"/>
      <w:marRight w:val="0"/>
      <w:marTop w:val="0"/>
      <w:marBottom w:val="0"/>
      <w:divBdr>
        <w:top w:val="none" w:sz="0" w:space="0" w:color="auto"/>
        <w:left w:val="none" w:sz="0" w:space="0" w:color="auto"/>
        <w:bottom w:val="none" w:sz="0" w:space="0" w:color="auto"/>
        <w:right w:val="none" w:sz="0" w:space="0" w:color="auto"/>
      </w:divBdr>
    </w:div>
    <w:div w:id="991442135">
      <w:bodyDiv w:val="1"/>
      <w:marLeft w:val="0"/>
      <w:marRight w:val="0"/>
      <w:marTop w:val="0"/>
      <w:marBottom w:val="0"/>
      <w:divBdr>
        <w:top w:val="none" w:sz="0" w:space="0" w:color="auto"/>
        <w:left w:val="none" w:sz="0" w:space="0" w:color="auto"/>
        <w:bottom w:val="none" w:sz="0" w:space="0" w:color="auto"/>
        <w:right w:val="none" w:sz="0" w:space="0" w:color="auto"/>
      </w:divBdr>
    </w:div>
    <w:div w:id="991759891">
      <w:bodyDiv w:val="1"/>
      <w:marLeft w:val="0"/>
      <w:marRight w:val="0"/>
      <w:marTop w:val="0"/>
      <w:marBottom w:val="0"/>
      <w:divBdr>
        <w:top w:val="none" w:sz="0" w:space="0" w:color="auto"/>
        <w:left w:val="none" w:sz="0" w:space="0" w:color="auto"/>
        <w:bottom w:val="none" w:sz="0" w:space="0" w:color="auto"/>
        <w:right w:val="none" w:sz="0" w:space="0" w:color="auto"/>
      </w:divBdr>
    </w:div>
    <w:div w:id="992371707">
      <w:bodyDiv w:val="1"/>
      <w:marLeft w:val="0"/>
      <w:marRight w:val="0"/>
      <w:marTop w:val="0"/>
      <w:marBottom w:val="0"/>
      <w:divBdr>
        <w:top w:val="none" w:sz="0" w:space="0" w:color="auto"/>
        <w:left w:val="none" w:sz="0" w:space="0" w:color="auto"/>
        <w:bottom w:val="none" w:sz="0" w:space="0" w:color="auto"/>
        <w:right w:val="none" w:sz="0" w:space="0" w:color="auto"/>
      </w:divBdr>
    </w:div>
    <w:div w:id="994800975">
      <w:bodyDiv w:val="1"/>
      <w:marLeft w:val="0"/>
      <w:marRight w:val="0"/>
      <w:marTop w:val="0"/>
      <w:marBottom w:val="0"/>
      <w:divBdr>
        <w:top w:val="none" w:sz="0" w:space="0" w:color="auto"/>
        <w:left w:val="none" w:sz="0" w:space="0" w:color="auto"/>
        <w:bottom w:val="none" w:sz="0" w:space="0" w:color="auto"/>
        <w:right w:val="none" w:sz="0" w:space="0" w:color="auto"/>
      </w:divBdr>
    </w:div>
    <w:div w:id="997273567">
      <w:bodyDiv w:val="1"/>
      <w:marLeft w:val="0"/>
      <w:marRight w:val="0"/>
      <w:marTop w:val="0"/>
      <w:marBottom w:val="0"/>
      <w:divBdr>
        <w:top w:val="none" w:sz="0" w:space="0" w:color="auto"/>
        <w:left w:val="none" w:sz="0" w:space="0" w:color="auto"/>
        <w:bottom w:val="none" w:sz="0" w:space="0" w:color="auto"/>
        <w:right w:val="none" w:sz="0" w:space="0" w:color="auto"/>
      </w:divBdr>
    </w:div>
    <w:div w:id="1000347323">
      <w:bodyDiv w:val="1"/>
      <w:marLeft w:val="0"/>
      <w:marRight w:val="0"/>
      <w:marTop w:val="0"/>
      <w:marBottom w:val="0"/>
      <w:divBdr>
        <w:top w:val="none" w:sz="0" w:space="0" w:color="auto"/>
        <w:left w:val="none" w:sz="0" w:space="0" w:color="auto"/>
        <w:bottom w:val="none" w:sz="0" w:space="0" w:color="auto"/>
        <w:right w:val="none" w:sz="0" w:space="0" w:color="auto"/>
      </w:divBdr>
    </w:div>
    <w:div w:id="1001467515">
      <w:bodyDiv w:val="1"/>
      <w:marLeft w:val="0"/>
      <w:marRight w:val="0"/>
      <w:marTop w:val="0"/>
      <w:marBottom w:val="0"/>
      <w:divBdr>
        <w:top w:val="none" w:sz="0" w:space="0" w:color="auto"/>
        <w:left w:val="none" w:sz="0" w:space="0" w:color="auto"/>
        <w:bottom w:val="none" w:sz="0" w:space="0" w:color="auto"/>
        <w:right w:val="none" w:sz="0" w:space="0" w:color="auto"/>
      </w:divBdr>
    </w:div>
    <w:div w:id="1002781307">
      <w:bodyDiv w:val="1"/>
      <w:marLeft w:val="0"/>
      <w:marRight w:val="0"/>
      <w:marTop w:val="0"/>
      <w:marBottom w:val="0"/>
      <w:divBdr>
        <w:top w:val="none" w:sz="0" w:space="0" w:color="auto"/>
        <w:left w:val="none" w:sz="0" w:space="0" w:color="auto"/>
        <w:bottom w:val="none" w:sz="0" w:space="0" w:color="auto"/>
        <w:right w:val="none" w:sz="0" w:space="0" w:color="auto"/>
      </w:divBdr>
    </w:div>
    <w:div w:id="1004210658">
      <w:bodyDiv w:val="1"/>
      <w:marLeft w:val="0"/>
      <w:marRight w:val="0"/>
      <w:marTop w:val="0"/>
      <w:marBottom w:val="0"/>
      <w:divBdr>
        <w:top w:val="none" w:sz="0" w:space="0" w:color="auto"/>
        <w:left w:val="none" w:sz="0" w:space="0" w:color="auto"/>
        <w:bottom w:val="none" w:sz="0" w:space="0" w:color="auto"/>
        <w:right w:val="none" w:sz="0" w:space="0" w:color="auto"/>
      </w:divBdr>
    </w:div>
    <w:div w:id="1005278276">
      <w:bodyDiv w:val="1"/>
      <w:marLeft w:val="0"/>
      <w:marRight w:val="0"/>
      <w:marTop w:val="0"/>
      <w:marBottom w:val="0"/>
      <w:divBdr>
        <w:top w:val="none" w:sz="0" w:space="0" w:color="auto"/>
        <w:left w:val="none" w:sz="0" w:space="0" w:color="auto"/>
        <w:bottom w:val="none" w:sz="0" w:space="0" w:color="auto"/>
        <w:right w:val="none" w:sz="0" w:space="0" w:color="auto"/>
      </w:divBdr>
    </w:div>
    <w:div w:id="1005471715">
      <w:bodyDiv w:val="1"/>
      <w:marLeft w:val="0"/>
      <w:marRight w:val="0"/>
      <w:marTop w:val="0"/>
      <w:marBottom w:val="0"/>
      <w:divBdr>
        <w:top w:val="none" w:sz="0" w:space="0" w:color="auto"/>
        <w:left w:val="none" w:sz="0" w:space="0" w:color="auto"/>
        <w:bottom w:val="none" w:sz="0" w:space="0" w:color="auto"/>
        <w:right w:val="none" w:sz="0" w:space="0" w:color="auto"/>
      </w:divBdr>
    </w:div>
    <w:div w:id="1006400819">
      <w:bodyDiv w:val="1"/>
      <w:marLeft w:val="0"/>
      <w:marRight w:val="0"/>
      <w:marTop w:val="0"/>
      <w:marBottom w:val="0"/>
      <w:divBdr>
        <w:top w:val="none" w:sz="0" w:space="0" w:color="auto"/>
        <w:left w:val="none" w:sz="0" w:space="0" w:color="auto"/>
        <w:bottom w:val="none" w:sz="0" w:space="0" w:color="auto"/>
        <w:right w:val="none" w:sz="0" w:space="0" w:color="auto"/>
      </w:divBdr>
    </w:div>
    <w:div w:id="1008026145">
      <w:bodyDiv w:val="1"/>
      <w:marLeft w:val="0"/>
      <w:marRight w:val="0"/>
      <w:marTop w:val="0"/>
      <w:marBottom w:val="0"/>
      <w:divBdr>
        <w:top w:val="none" w:sz="0" w:space="0" w:color="auto"/>
        <w:left w:val="none" w:sz="0" w:space="0" w:color="auto"/>
        <w:bottom w:val="none" w:sz="0" w:space="0" w:color="auto"/>
        <w:right w:val="none" w:sz="0" w:space="0" w:color="auto"/>
      </w:divBdr>
    </w:div>
    <w:div w:id="1010181003">
      <w:bodyDiv w:val="1"/>
      <w:marLeft w:val="0"/>
      <w:marRight w:val="0"/>
      <w:marTop w:val="0"/>
      <w:marBottom w:val="0"/>
      <w:divBdr>
        <w:top w:val="none" w:sz="0" w:space="0" w:color="auto"/>
        <w:left w:val="none" w:sz="0" w:space="0" w:color="auto"/>
        <w:bottom w:val="none" w:sz="0" w:space="0" w:color="auto"/>
        <w:right w:val="none" w:sz="0" w:space="0" w:color="auto"/>
      </w:divBdr>
    </w:div>
    <w:div w:id="1010379168">
      <w:bodyDiv w:val="1"/>
      <w:marLeft w:val="0"/>
      <w:marRight w:val="0"/>
      <w:marTop w:val="0"/>
      <w:marBottom w:val="0"/>
      <w:divBdr>
        <w:top w:val="none" w:sz="0" w:space="0" w:color="auto"/>
        <w:left w:val="none" w:sz="0" w:space="0" w:color="auto"/>
        <w:bottom w:val="none" w:sz="0" w:space="0" w:color="auto"/>
        <w:right w:val="none" w:sz="0" w:space="0" w:color="auto"/>
      </w:divBdr>
    </w:div>
    <w:div w:id="1011563289">
      <w:bodyDiv w:val="1"/>
      <w:marLeft w:val="0"/>
      <w:marRight w:val="0"/>
      <w:marTop w:val="0"/>
      <w:marBottom w:val="0"/>
      <w:divBdr>
        <w:top w:val="none" w:sz="0" w:space="0" w:color="auto"/>
        <w:left w:val="none" w:sz="0" w:space="0" w:color="auto"/>
        <w:bottom w:val="none" w:sz="0" w:space="0" w:color="auto"/>
        <w:right w:val="none" w:sz="0" w:space="0" w:color="auto"/>
      </w:divBdr>
    </w:div>
    <w:div w:id="1012336174">
      <w:bodyDiv w:val="1"/>
      <w:marLeft w:val="0"/>
      <w:marRight w:val="0"/>
      <w:marTop w:val="0"/>
      <w:marBottom w:val="0"/>
      <w:divBdr>
        <w:top w:val="none" w:sz="0" w:space="0" w:color="auto"/>
        <w:left w:val="none" w:sz="0" w:space="0" w:color="auto"/>
        <w:bottom w:val="none" w:sz="0" w:space="0" w:color="auto"/>
        <w:right w:val="none" w:sz="0" w:space="0" w:color="auto"/>
      </w:divBdr>
    </w:div>
    <w:div w:id="1012992786">
      <w:bodyDiv w:val="1"/>
      <w:marLeft w:val="0"/>
      <w:marRight w:val="0"/>
      <w:marTop w:val="0"/>
      <w:marBottom w:val="0"/>
      <w:divBdr>
        <w:top w:val="none" w:sz="0" w:space="0" w:color="auto"/>
        <w:left w:val="none" w:sz="0" w:space="0" w:color="auto"/>
        <w:bottom w:val="none" w:sz="0" w:space="0" w:color="auto"/>
        <w:right w:val="none" w:sz="0" w:space="0" w:color="auto"/>
      </w:divBdr>
    </w:div>
    <w:div w:id="1015957218">
      <w:bodyDiv w:val="1"/>
      <w:marLeft w:val="0"/>
      <w:marRight w:val="0"/>
      <w:marTop w:val="0"/>
      <w:marBottom w:val="0"/>
      <w:divBdr>
        <w:top w:val="none" w:sz="0" w:space="0" w:color="auto"/>
        <w:left w:val="none" w:sz="0" w:space="0" w:color="auto"/>
        <w:bottom w:val="none" w:sz="0" w:space="0" w:color="auto"/>
        <w:right w:val="none" w:sz="0" w:space="0" w:color="auto"/>
      </w:divBdr>
    </w:div>
    <w:div w:id="1017387147">
      <w:bodyDiv w:val="1"/>
      <w:marLeft w:val="0"/>
      <w:marRight w:val="0"/>
      <w:marTop w:val="0"/>
      <w:marBottom w:val="0"/>
      <w:divBdr>
        <w:top w:val="none" w:sz="0" w:space="0" w:color="auto"/>
        <w:left w:val="none" w:sz="0" w:space="0" w:color="auto"/>
        <w:bottom w:val="none" w:sz="0" w:space="0" w:color="auto"/>
        <w:right w:val="none" w:sz="0" w:space="0" w:color="auto"/>
      </w:divBdr>
    </w:div>
    <w:div w:id="1018889726">
      <w:bodyDiv w:val="1"/>
      <w:marLeft w:val="0"/>
      <w:marRight w:val="0"/>
      <w:marTop w:val="0"/>
      <w:marBottom w:val="0"/>
      <w:divBdr>
        <w:top w:val="none" w:sz="0" w:space="0" w:color="auto"/>
        <w:left w:val="none" w:sz="0" w:space="0" w:color="auto"/>
        <w:bottom w:val="none" w:sz="0" w:space="0" w:color="auto"/>
        <w:right w:val="none" w:sz="0" w:space="0" w:color="auto"/>
      </w:divBdr>
    </w:div>
    <w:div w:id="1018893607">
      <w:bodyDiv w:val="1"/>
      <w:marLeft w:val="0"/>
      <w:marRight w:val="0"/>
      <w:marTop w:val="0"/>
      <w:marBottom w:val="0"/>
      <w:divBdr>
        <w:top w:val="none" w:sz="0" w:space="0" w:color="auto"/>
        <w:left w:val="none" w:sz="0" w:space="0" w:color="auto"/>
        <w:bottom w:val="none" w:sz="0" w:space="0" w:color="auto"/>
        <w:right w:val="none" w:sz="0" w:space="0" w:color="auto"/>
      </w:divBdr>
    </w:div>
    <w:div w:id="1020665831">
      <w:bodyDiv w:val="1"/>
      <w:marLeft w:val="0"/>
      <w:marRight w:val="0"/>
      <w:marTop w:val="0"/>
      <w:marBottom w:val="0"/>
      <w:divBdr>
        <w:top w:val="none" w:sz="0" w:space="0" w:color="auto"/>
        <w:left w:val="none" w:sz="0" w:space="0" w:color="auto"/>
        <w:bottom w:val="none" w:sz="0" w:space="0" w:color="auto"/>
        <w:right w:val="none" w:sz="0" w:space="0" w:color="auto"/>
      </w:divBdr>
    </w:div>
    <w:div w:id="1024669595">
      <w:bodyDiv w:val="1"/>
      <w:marLeft w:val="0"/>
      <w:marRight w:val="0"/>
      <w:marTop w:val="0"/>
      <w:marBottom w:val="0"/>
      <w:divBdr>
        <w:top w:val="none" w:sz="0" w:space="0" w:color="auto"/>
        <w:left w:val="none" w:sz="0" w:space="0" w:color="auto"/>
        <w:bottom w:val="none" w:sz="0" w:space="0" w:color="auto"/>
        <w:right w:val="none" w:sz="0" w:space="0" w:color="auto"/>
      </w:divBdr>
    </w:div>
    <w:div w:id="1025638500">
      <w:bodyDiv w:val="1"/>
      <w:marLeft w:val="0"/>
      <w:marRight w:val="0"/>
      <w:marTop w:val="0"/>
      <w:marBottom w:val="0"/>
      <w:divBdr>
        <w:top w:val="none" w:sz="0" w:space="0" w:color="auto"/>
        <w:left w:val="none" w:sz="0" w:space="0" w:color="auto"/>
        <w:bottom w:val="none" w:sz="0" w:space="0" w:color="auto"/>
        <w:right w:val="none" w:sz="0" w:space="0" w:color="auto"/>
      </w:divBdr>
    </w:div>
    <w:div w:id="1028988942">
      <w:bodyDiv w:val="1"/>
      <w:marLeft w:val="0"/>
      <w:marRight w:val="0"/>
      <w:marTop w:val="0"/>
      <w:marBottom w:val="0"/>
      <w:divBdr>
        <w:top w:val="none" w:sz="0" w:space="0" w:color="auto"/>
        <w:left w:val="none" w:sz="0" w:space="0" w:color="auto"/>
        <w:bottom w:val="none" w:sz="0" w:space="0" w:color="auto"/>
        <w:right w:val="none" w:sz="0" w:space="0" w:color="auto"/>
      </w:divBdr>
    </w:div>
    <w:div w:id="1029260132">
      <w:bodyDiv w:val="1"/>
      <w:marLeft w:val="0"/>
      <w:marRight w:val="0"/>
      <w:marTop w:val="0"/>
      <w:marBottom w:val="0"/>
      <w:divBdr>
        <w:top w:val="none" w:sz="0" w:space="0" w:color="auto"/>
        <w:left w:val="none" w:sz="0" w:space="0" w:color="auto"/>
        <w:bottom w:val="none" w:sz="0" w:space="0" w:color="auto"/>
        <w:right w:val="none" w:sz="0" w:space="0" w:color="auto"/>
      </w:divBdr>
    </w:div>
    <w:div w:id="1029530580">
      <w:bodyDiv w:val="1"/>
      <w:marLeft w:val="0"/>
      <w:marRight w:val="0"/>
      <w:marTop w:val="0"/>
      <w:marBottom w:val="0"/>
      <w:divBdr>
        <w:top w:val="none" w:sz="0" w:space="0" w:color="auto"/>
        <w:left w:val="none" w:sz="0" w:space="0" w:color="auto"/>
        <w:bottom w:val="none" w:sz="0" w:space="0" w:color="auto"/>
        <w:right w:val="none" w:sz="0" w:space="0" w:color="auto"/>
      </w:divBdr>
    </w:div>
    <w:div w:id="1029986006">
      <w:bodyDiv w:val="1"/>
      <w:marLeft w:val="0"/>
      <w:marRight w:val="0"/>
      <w:marTop w:val="0"/>
      <w:marBottom w:val="0"/>
      <w:divBdr>
        <w:top w:val="none" w:sz="0" w:space="0" w:color="auto"/>
        <w:left w:val="none" w:sz="0" w:space="0" w:color="auto"/>
        <w:bottom w:val="none" w:sz="0" w:space="0" w:color="auto"/>
        <w:right w:val="none" w:sz="0" w:space="0" w:color="auto"/>
      </w:divBdr>
    </w:div>
    <w:div w:id="1030453273">
      <w:bodyDiv w:val="1"/>
      <w:marLeft w:val="0"/>
      <w:marRight w:val="0"/>
      <w:marTop w:val="0"/>
      <w:marBottom w:val="0"/>
      <w:divBdr>
        <w:top w:val="none" w:sz="0" w:space="0" w:color="auto"/>
        <w:left w:val="none" w:sz="0" w:space="0" w:color="auto"/>
        <w:bottom w:val="none" w:sz="0" w:space="0" w:color="auto"/>
        <w:right w:val="none" w:sz="0" w:space="0" w:color="auto"/>
      </w:divBdr>
    </w:div>
    <w:div w:id="1030689129">
      <w:bodyDiv w:val="1"/>
      <w:marLeft w:val="0"/>
      <w:marRight w:val="0"/>
      <w:marTop w:val="0"/>
      <w:marBottom w:val="0"/>
      <w:divBdr>
        <w:top w:val="none" w:sz="0" w:space="0" w:color="auto"/>
        <w:left w:val="none" w:sz="0" w:space="0" w:color="auto"/>
        <w:bottom w:val="none" w:sz="0" w:space="0" w:color="auto"/>
        <w:right w:val="none" w:sz="0" w:space="0" w:color="auto"/>
      </w:divBdr>
    </w:div>
    <w:div w:id="1030912771">
      <w:bodyDiv w:val="1"/>
      <w:marLeft w:val="0"/>
      <w:marRight w:val="0"/>
      <w:marTop w:val="0"/>
      <w:marBottom w:val="0"/>
      <w:divBdr>
        <w:top w:val="none" w:sz="0" w:space="0" w:color="auto"/>
        <w:left w:val="none" w:sz="0" w:space="0" w:color="auto"/>
        <w:bottom w:val="none" w:sz="0" w:space="0" w:color="auto"/>
        <w:right w:val="none" w:sz="0" w:space="0" w:color="auto"/>
      </w:divBdr>
    </w:div>
    <w:div w:id="1032657491">
      <w:bodyDiv w:val="1"/>
      <w:marLeft w:val="0"/>
      <w:marRight w:val="0"/>
      <w:marTop w:val="0"/>
      <w:marBottom w:val="0"/>
      <w:divBdr>
        <w:top w:val="none" w:sz="0" w:space="0" w:color="auto"/>
        <w:left w:val="none" w:sz="0" w:space="0" w:color="auto"/>
        <w:bottom w:val="none" w:sz="0" w:space="0" w:color="auto"/>
        <w:right w:val="none" w:sz="0" w:space="0" w:color="auto"/>
      </w:divBdr>
    </w:div>
    <w:div w:id="1032921818">
      <w:bodyDiv w:val="1"/>
      <w:marLeft w:val="0"/>
      <w:marRight w:val="0"/>
      <w:marTop w:val="0"/>
      <w:marBottom w:val="0"/>
      <w:divBdr>
        <w:top w:val="none" w:sz="0" w:space="0" w:color="auto"/>
        <w:left w:val="none" w:sz="0" w:space="0" w:color="auto"/>
        <w:bottom w:val="none" w:sz="0" w:space="0" w:color="auto"/>
        <w:right w:val="none" w:sz="0" w:space="0" w:color="auto"/>
      </w:divBdr>
    </w:div>
    <w:div w:id="1033266216">
      <w:bodyDiv w:val="1"/>
      <w:marLeft w:val="0"/>
      <w:marRight w:val="0"/>
      <w:marTop w:val="0"/>
      <w:marBottom w:val="0"/>
      <w:divBdr>
        <w:top w:val="none" w:sz="0" w:space="0" w:color="auto"/>
        <w:left w:val="none" w:sz="0" w:space="0" w:color="auto"/>
        <w:bottom w:val="none" w:sz="0" w:space="0" w:color="auto"/>
        <w:right w:val="none" w:sz="0" w:space="0" w:color="auto"/>
      </w:divBdr>
    </w:div>
    <w:div w:id="1033923633">
      <w:bodyDiv w:val="1"/>
      <w:marLeft w:val="0"/>
      <w:marRight w:val="0"/>
      <w:marTop w:val="0"/>
      <w:marBottom w:val="0"/>
      <w:divBdr>
        <w:top w:val="none" w:sz="0" w:space="0" w:color="auto"/>
        <w:left w:val="none" w:sz="0" w:space="0" w:color="auto"/>
        <w:bottom w:val="none" w:sz="0" w:space="0" w:color="auto"/>
        <w:right w:val="none" w:sz="0" w:space="0" w:color="auto"/>
      </w:divBdr>
    </w:div>
    <w:div w:id="1035347179">
      <w:bodyDiv w:val="1"/>
      <w:marLeft w:val="0"/>
      <w:marRight w:val="0"/>
      <w:marTop w:val="0"/>
      <w:marBottom w:val="0"/>
      <w:divBdr>
        <w:top w:val="none" w:sz="0" w:space="0" w:color="auto"/>
        <w:left w:val="none" w:sz="0" w:space="0" w:color="auto"/>
        <w:bottom w:val="none" w:sz="0" w:space="0" w:color="auto"/>
        <w:right w:val="none" w:sz="0" w:space="0" w:color="auto"/>
      </w:divBdr>
    </w:div>
    <w:div w:id="1035429611">
      <w:bodyDiv w:val="1"/>
      <w:marLeft w:val="0"/>
      <w:marRight w:val="0"/>
      <w:marTop w:val="0"/>
      <w:marBottom w:val="0"/>
      <w:divBdr>
        <w:top w:val="none" w:sz="0" w:space="0" w:color="auto"/>
        <w:left w:val="none" w:sz="0" w:space="0" w:color="auto"/>
        <w:bottom w:val="none" w:sz="0" w:space="0" w:color="auto"/>
        <w:right w:val="none" w:sz="0" w:space="0" w:color="auto"/>
      </w:divBdr>
    </w:div>
    <w:div w:id="1035892124">
      <w:bodyDiv w:val="1"/>
      <w:marLeft w:val="0"/>
      <w:marRight w:val="0"/>
      <w:marTop w:val="0"/>
      <w:marBottom w:val="0"/>
      <w:divBdr>
        <w:top w:val="none" w:sz="0" w:space="0" w:color="auto"/>
        <w:left w:val="none" w:sz="0" w:space="0" w:color="auto"/>
        <w:bottom w:val="none" w:sz="0" w:space="0" w:color="auto"/>
        <w:right w:val="none" w:sz="0" w:space="0" w:color="auto"/>
      </w:divBdr>
    </w:div>
    <w:div w:id="1036540114">
      <w:bodyDiv w:val="1"/>
      <w:marLeft w:val="0"/>
      <w:marRight w:val="0"/>
      <w:marTop w:val="0"/>
      <w:marBottom w:val="0"/>
      <w:divBdr>
        <w:top w:val="none" w:sz="0" w:space="0" w:color="auto"/>
        <w:left w:val="none" w:sz="0" w:space="0" w:color="auto"/>
        <w:bottom w:val="none" w:sz="0" w:space="0" w:color="auto"/>
        <w:right w:val="none" w:sz="0" w:space="0" w:color="auto"/>
      </w:divBdr>
    </w:div>
    <w:div w:id="1039626729">
      <w:bodyDiv w:val="1"/>
      <w:marLeft w:val="0"/>
      <w:marRight w:val="0"/>
      <w:marTop w:val="0"/>
      <w:marBottom w:val="0"/>
      <w:divBdr>
        <w:top w:val="none" w:sz="0" w:space="0" w:color="auto"/>
        <w:left w:val="none" w:sz="0" w:space="0" w:color="auto"/>
        <w:bottom w:val="none" w:sz="0" w:space="0" w:color="auto"/>
        <w:right w:val="none" w:sz="0" w:space="0" w:color="auto"/>
      </w:divBdr>
    </w:div>
    <w:div w:id="1042051715">
      <w:bodyDiv w:val="1"/>
      <w:marLeft w:val="0"/>
      <w:marRight w:val="0"/>
      <w:marTop w:val="0"/>
      <w:marBottom w:val="0"/>
      <w:divBdr>
        <w:top w:val="none" w:sz="0" w:space="0" w:color="auto"/>
        <w:left w:val="none" w:sz="0" w:space="0" w:color="auto"/>
        <w:bottom w:val="none" w:sz="0" w:space="0" w:color="auto"/>
        <w:right w:val="none" w:sz="0" w:space="0" w:color="auto"/>
      </w:divBdr>
    </w:div>
    <w:div w:id="1043680014">
      <w:bodyDiv w:val="1"/>
      <w:marLeft w:val="0"/>
      <w:marRight w:val="0"/>
      <w:marTop w:val="0"/>
      <w:marBottom w:val="0"/>
      <w:divBdr>
        <w:top w:val="none" w:sz="0" w:space="0" w:color="auto"/>
        <w:left w:val="none" w:sz="0" w:space="0" w:color="auto"/>
        <w:bottom w:val="none" w:sz="0" w:space="0" w:color="auto"/>
        <w:right w:val="none" w:sz="0" w:space="0" w:color="auto"/>
      </w:divBdr>
    </w:div>
    <w:div w:id="1044676447">
      <w:bodyDiv w:val="1"/>
      <w:marLeft w:val="0"/>
      <w:marRight w:val="0"/>
      <w:marTop w:val="0"/>
      <w:marBottom w:val="0"/>
      <w:divBdr>
        <w:top w:val="none" w:sz="0" w:space="0" w:color="auto"/>
        <w:left w:val="none" w:sz="0" w:space="0" w:color="auto"/>
        <w:bottom w:val="none" w:sz="0" w:space="0" w:color="auto"/>
        <w:right w:val="none" w:sz="0" w:space="0" w:color="auto"/>
      </w:divBdr>
    </w:div>
    <w:div w:id="1046183087">
      <w:bodyDiv w:val="1"/>
      <w:marLeft w:val="0"/>
      <w:marRight w:val="0"/>
      <w:marTop w:val="0"/>
      <w:marBottom w:val="0"/>
      <w:divBdr>
        <w:top w:val="none" w:sz="0" w:space="0" w:color="auto"/>
        <w:left w:val="none" w:sz="0" w:space="0" w:color="auto"/>
        <w:bottom w:val="none" w:sz="0" w:space="0" w:color="auto"/>
        <w:right w:val="none" w:sz="0" w:space="0" w:color="auto"/>
      </w:divBdr>
    </w:div>
    <w:div w:id="1046952931">
      <w:bodyDiv w:val="1"/>
      <w:marLeft w:val="0"/>
      <w:marRight w:val="0"/>
      <w:marTop w:val="0"/>
      <w:marBottom w:val="0"/>
      <w:divBdr>
        <w:top w:val="none" w:sz="0" w:space="0" w:color="auto"/>
        <w:left w:val="none" w:sz="0" w:space="0" w:color="auto"/>
        <w:bottom w:val="none" w:sz="0" w:space="0" w:color="auto"/>
        <w:right w:val="none" w:sz="0" w:space="0" w:color="auto"/>
      </w:divBdr>
    </w:div>
    <w:div w:id="1048603388">
      <w:bodyDiv w:val="1"/>
      <w:marLeft w:val="0"/>
      <w:marRight w:val="0"/>
      <w:marTop w:val="0"/>
      <w:marBottom w:val="0"/>
      <w:divBdr>
        <w:top w:val="none" w:sz="0" w:space="0" w:color="auto"/>
        <w:left w:val="none" w:sz="0" w:space="0" w:color="auto"/>
        <w:bottom w:val="none" w:sz="0" w:space="0" w:color="auto"/>
        <w:right w:val="none" w:sz="0" w:space="0" w:color="auto"/>
      </w:divBdr>
    </w:div>
    <w:div w:id="1048720933">
      <w:bodyDiv w:val="1"/>
      <w:marLeft w:val="0"/>
      <w:marRight w:val="0"/>
      <w:marTop w:val="0"/>
      <w:marBottom w:val="0"/>
      <w:divBdr>
        <w:top w:val="none" w:sz="0" w:space="0" w:color="auto"/>
        <w:left w:val="none" w:sz="0" w:space="0" w:color="auto"/>
        <w:bottom w:val="none" w:sz="0" w:space="0" w:color="auto"/>
        <w:right w:val="none" w:sz="0" w:space="0" w:color="auto"/>
      </w:divBdr>
    </w:div>
    <w:div w:id="1050495328">
      <w:bodyDiv w:val="1"/>
      <w:marLeft w:val="0"/>
      <w:marRight w:val="0"/>
      <w:marTop w:val="0"/>
      <w:marBottom w:val="0"/>
      <w:divBdr>
        <w:top w:val="none" w:sz="0" w:space="0" w:color="auto"/>
        <w:left w:val="none" w:sz="0" w:space="0" w:color="auto"/>
        <w:bottom w:val="none" w:sz="0" w:space="0" w:color="auto"/>
        <w:right w:val="none" w:sz="0" w:space="0" w:color="auto"/>
      </w:divBdr>
    </w:div>
    <w:div w:id="1052312688">
      <w:bodyDiv w:val="1"/>
      <w:marLeft w:val="0"/>
      <w:marRight w:val="0"/>
      <w:marTop w:val="0"/>
      <w:marBottom w:val="0"/>
      <w:divBdr>
        <w:top w:val="none" w:sz="0" w:space="0" w:color="auto"/>
        <w:left w:val="none" w:sz="0" w:space="0" w:color="auto"/>
        <w:bottom w:val="none" w:sz="0" w:space="0" w:color="auto"/>
        <w:right w:val="none" w:sz="0" w:space="0" w:color="auto"/>
      </w:divBdr>
    </w:div>
    <w:div w:id="1052343854">
      <w:bodyDiv w:val="1"/>
      <w:marLeft w:val="0"/>
      <w:marRight w:val="0"/>
      <w:marTop w:val="0"/>
      <w:marBottom w:val="0"/>
      <w:divBdr>
        <w:top w:val="none" w:sz="0" w:space="0" w:color="auto"/>
        <w:left w:val="none" w:sz="0" w:space="0" w:color="auto"/>
        <w:bottom w:val="none" w:sz="0" w:space="0" w:color="auto"/>
        <w:right w:val="none" w:sz="0" w:space="0" w:color="auto"/>
      </w:divBdr>
    </w:div>
    <w:div w:id="1053308321">
      <w:bodyDiv w:val="1"/>
      <w:marLeft w:val="0"/>
      <w:marRight w:val="0"/>
      <w:marTop w:val="0"/>
      <w:marBottom w:val="0"/>
      <w:divBdr>
        <w:top w:val="none" w:sz="0" w:space="0" w:color="auto"/>
        <w:left w:val="none" w:sz="0" w:space="0" w:color="auto"/>
        <w:bottom w:val="none" w:sz="0" w:space="0" w:color="auto"/>
        <w:right w:val="none" w:sz="0" w:space="0" w:color="auto"/>
      </w:divBdr>
    </w:div>
    <w:div w:id="1053429198">
      <w:bodyDiv w:val="1"/>
      <w:marLeft w:val="0"/>
      <w:marRight w:val="0"/>
      <w:marTop w:val="0"/>
      <w:marBottom w:val="0"/>
      <w:divBdr>
        <w:top w:val="none" w:sz="0" w:space="0" w:color="auto"/>
        <w:left w:val="none" w:sz="0" w:space="0" w:color="auto"/>
        <w:bottom w:val="none" w:sz="0" w:space="0" w:color="auto"/>
        <w:right w:val="none" w:sz="0" w:space="0" w:color="auto"/>
      </w:divBdr>
    </w:div>
    <w:div w:id="1057169983">
      <w:bodyDiv w:val="1"/>
      <w:marLeft w:val="0"/>
      <w:marRight w:val="0"/>
      <w:marTop w:val="0"/>
      <w:marBottom w:val="0"/>
      <w:divBdr>
        <w:top w:val="none" w:sz="0" w:space="0" w:color="auto"/>
        <w:left w:val="none" w:sz="0" w:space="0" w:color="auto"/>
        <w:bottom w:val="none" w:sz="0" w:space="0" w:color="auto"/>
        <w:right w:val="none" w:sz="0" w:space="0" w:color="auto"/>
      </w:divBdr>
    </w:div>
    <w:div w:id="1058820020">
      <w:bodyDiv w:val="1"/>
      <w:marLeft w:val="0"/>
      <w:marRight w:val="0"/>
      <w:marTop w:val="0"/>
      <w:marBottom w:val="0"/>
      <w:divBdr>
        <w:top w:val="none" w:sz="0" w:space="0" w:color="auto"/>
        <w:left w:val="none" w:sz="0" w:space="0" w:color="auto"/>
        <w:bottom w:val="none" w:sz="0" w:space="0" w:color="auto"/>
        <w:right w:val="none" w:sz="0" w:space="0" w:color="auto"/>
      </w:divBdr>
    </w:div>
    <w:div w:id="1058824970">
      <w:bodyDiv w:val="1"/>
      <w:marLeft w:val="0"/>
      <w:marRight w:val="0"/>
      <w:marTop w:val="0"/>
      <w:marBottom w:val="0"/>
      <w:divBdr>
        <w:top w:val="none" w:sz="0" w:space="0" w:color="auto"/>
        <w:left w:val="none" w:sz="0" w:space="0" w:color="auto"/>
        <w:bottom w:val="none" w:sz="0" w:space="0" w:color="auto"/>
        <w:right w:val="none" w:sz="0" w:space="0" w:color="auto"/>
      </w:divBdr>
    </w:div>
    <w:div w:id="1058937942">
      <w:bodyDiv w:val="1"/>
      <w:marLeft w:val="0"/>
      <w:marRight w:val="0"/>
      <w:marTop w:val="0"/>
      <w:marBottom w:val="0"/>
      <w:divBdr>
        <w:top w:val="none" w:sz="0" w:space="0" w:color="auto"/>
        <w:left w:val="none" w:sz="0" w:space="0" w:color="auto"/>
        <w:bottom w:val="none" w:sz="0" w:space="0" w:color="auto"/>
        <w:right w:val="none" w:sz="0" w:space="0" w:color="auto"/>
      </w:divBdr>
    </w:div>
    <w:div w:id="1059669691">
      <w:bodyDiv w:val="1"/>
      <w:marLeft w:val="0"/>
      <w:marRight w:val="0"/>
      <w:marTop w:val="0"/>
      <w:marBottom w:val="0"/>
      <w:divBdr>
        <w:top w:val="none" w:sz="0" w:space="0" w:color="auto"/>
        <w:left w:val="none" w:sz="0" w:space="0" w:color="auto"/>
        <w:bottom w:val="none" w:sz="0" w:space="0" w:color="auto"/>
        <w:right w:val="none" w:sz="0" w:space="0" w:color="auto"/>
      </w:divBdr>
    </w:div>
    <w:div w:id="1060059541">
      <w:bodyDiv w:val="1"/>
      <w:marLeft w:val="0"/>
      <w:marRight w:val="0"/>
      <w:marTop w:val="0"/>
      <w:marBottom w:val="0"/>
      <w:divBdr>
        <w:top w:val="none" w:sz="0" w:space="0" w:color="auto"/>
        <w:left w:val="none" w:sz="0" w:space="0" w:color="auto"/>
        <w:bottom w:val="none" w:sz="0" w:space="0" w:color="auto"/>
        <w:right w:val="none" w:sz="0" w:space="0" w:color="auto"/>
      </w:divBdr>
    </w:div>
    <w:div w:id="1061562429">
      <w:bodyDiv w:val="1"/>
      <w:marLeft w:val="0"/>
      <w:marRight w:val="0"/>
      <w:marTop w:val="0"/>
      <w:marBottom w:val="0"/>
      <w:divBdr>
        <w:top w:val="none" w:sz="0" w:space="0" w:color="auto"/>
        <w:left w:val="none" w:sz="0" w:space="0" w:color="auto"/>
        <w:bottom w:val="none" w:sz="0" w:space="0" w:color="auto"/>
        <w:right w:val="none" w:sz="0" w:space="0" w:color="auto"/>
      </w:divBdr>
    </w:div>
    <w:div w:id="1061633616">
      <w:bodyDiv w:val="1"/>
      <w:marLeft w:val="0"/>
      <w:marRight w:val="0"/>
      <w:marTop w:val="0"/>
      <w:marBottom w:val="0"/>
      <w:divBdr>
        <w:top w:val="none" w:sz="0" w:space="0" w:color="auto"/>
        <w:left w:val="none" w:sz="0" w:space="0" w:color="auto"/>
        <w:bottom w:val="none" w:sz="0" w:space="0" w:color="auto"/>
        <w:right w:val="none" w:sz="0" w:space="0" w:color="auto"/>
      </w:divBdr>
    </w:div>
    <w:div w:id="1062024112">
      <w:bodyDiv w:val="1"/>
      <w:marLeft w:val="0"/>
      <w:marRight w:val="0"/>
      <w:marTop w:val="0"/>
      <w:marBottom w:val="0"/>
      <w:divBdr>
        <w:top w:val="none" w:sz="0" w:space="0" w:color="auto"/>
        <w:left w:val="none" w:sz="0" w:space="0" w:color="auto"/>
        <w:bottom w:val="none" w:sz="0" w:space="0" w:color="auto"/>
        <w:right w:val="none" w:sz="0" w:space="0" w:color="auto"/>
      </w:divBdr>
    </w:div>
    <w:div w:id="1063019182">
      <w:bodyDiv w:val="1"/>
      <w:marLeft w:val="0"/>
      <w:marRight w:val="0"/>
      <w:marTop w:val="0"/>
      <w:marBottom w:val="0"/>
      <w:divBdr>
        <w:top w:val="none" w:sz="0" w:space="0" w:color="auto"/>
        <w:left w:val="none" w:sz="0" w:space="0" w:color="auto"/>
        <w:bottom w:val="none" w:sz="0" w:space="0" w:color="auto"/>
        <w:right w:val="none" w:sz="0" w:space="0" w:color="auto"/>
      </w:divBdr>
    </w:div>
    <w:div w:id="1063063235">
      <w:bodyDiv w:val="1"/>
      <w:marLeft w:val="0"/>
      <w:marRight w:val="0"/>
      <w:marTop w:val="0"/>
      <w:marBottom w:val="0"/>
      <w:divBdr>
        <w:top w:val="none" w:sz="0" w:space="0" w:color="auto"/>
        <w:left w:val="none" w:sz="0" w:space="0" w:color="auto"/>
        <w:bottom w:val="none" w:sz="0" w:space="0" w:color="auto"/>
        <w:right w:val="none" w:sz="0" w:space="0" w:color="auto"/>
      </w:divBdr>
    </w:div>
    <w:div w:id="1063872119">
      <w:bodyDiv w:val="1"/>
      <w:marLeft w:val="0"/>
      <w:marRight w:val="0"/>
      <w:marTop w:val="0"/>
      <w:marBottom w:val="0"/>
      <w:divBdr>
        <w:top w:val="none" w:sz="0" w:space="0" w:color="auto"/>
        <w:left w:val="none" w:sz="0" w:space="0" w:color="auto"/>
        <w:bottom w:val="none" w:sz="0" w:space="0" w:color="auto"/>
        <w:right w:val="none" w:sz="0" w:space="0" w:color="auto"/>
      </w:divBdr>
    </w:div>
    <w:div w:id="1064766500">
      <w:bodyDiv w:val="1"/>
      <w:marLeft w:val="0"/>
      <w:marRight w:val="0"/>
      <w:marTop w:val="0"/>
      <w:marBottom w:val="0"/>
      <w:divBdr>
        <w:top w:val="none" w:sz="0" w:space="0" w:color="auto"/>
        <w:left w:val="none" w:sz="0" w:space="0" w:color="auto"/>
        <w:bottom w:val="none" w:sz="0" w:space="0" w:color="auto"/>
        <w:right w:val="none" w:sz="0" w:space="0" w:color="auto"/>
      </w:divBdr>
    </w:div>
    <w:div w:id="1069811004">
      <w:bodyDiv w:val="1"/>
      <w:marLeft w:val="0"/>
      <w:marRight w:val="0"/>
      <w:marTop w:val="0"/>
      <w:marBottom w:val="0"/>
      <w:divBdr>
        <w:top w:val="none" w:sz="0" w:space="0" w:color="auto"/>
        <w:left w:val="none" w:sz="0" w:space="0" w:color="auto"/>
        <w:bottom w:val="none" w:sz="0" w:space="0" w:color="auto"/>
        <w:right w:val="none" w:sz="0" w:space="0" w:color="auto"/>
      </w:divBdr>
    </w:div>
    <w:div w:id="1069812663">
      <w:bodyDiv w:val="1"/>
      <w:marLeft w:val="0"/>
      <w:marRight w:val="0"/>
      <w:marTop w:val="0"/>
      <w:marBottom w:val="0"/>
      <w:divBdr>
        <w:top w:val="none" w:sz="0" w:space="0" w:color="auto"/>
        <w:left w:val="none" w:sz="0" w:space="0" w:color="auto"/>
        <w:bottom w:val="none" w:sz="0" w:space="0" w:color="auto"/>
        <w:right w:val="none" w:sz="0" w:space="0" w:color="auto"/>
      </w:divBdr>
    </w:div>
    <w:div w:id="1070540602">
      <w:bodyDiv w:val="1"/>
      <w:marLeft w:val="0"/>
      <w:marRight w:val="0"/>
      <w:marTop w:val="0"/>
      <w:marBottom w:val="0"/>
      <w:divBdr>
        <w:top w:val="none" w:sz="0" w:space="0" w:color="auto"/>
        <w:left w:val="none" w:sz="0" w:space="0" w:color="auto"/>
        <w:bottom w:val="none" w:sz="0" w:space="0" w:color="auto"/>
        <w:right w:val="none" w:sz="0" w:space="0" w:color="auto"/>
      </w:divBdr>
    </w:div>
    <w:div w:id="1070692137">
      <w:bodyDiv w:val="1"/>
      <w:marLeft w:val="0"/>
      <w:marRight w:val="0"/>
      <w:marTop w:val="0"/>
      <w:marBottom w:val="0"/>
      <w:divBdr>
        <w:top w:val="none" w:sz="0" w:space="0" w:color="auto"/>
        <w:left w:val="none" w:sz="0" w:space="0" w:color="auto"/>
        <w:bottom w:val="none" w:sz="0" w:space="0" w:color="auto"/>
        <w:right w:val="none" w:sz="0" w:space="0" w:color="auto"/>
      </w:divBdr>
    </w:div>
    <w:div w:id="1070814024">
      <w:bodyDiv w:val="1"/>
      <w:marLeft w:val="0"/>
      <w:marRight w:val="0"/>
      <w:marTop w:val="0"/>
      <w:marBottom w:val="0"/>
      <w:divBdr>
        <w:top w:val="none" w:sz="0" w:space="0" w:color="auto"/>
        <w:left w:val="none" w:sz="0" w:space="0" w:color="auto"/>
        <w:bottom w:val="none" w:sz="0" w:space="0" w:color="auto"/>
        <w:right w:val="none" w:sz="0" w:space="0" w:color="auto"/>
      </w:divBdr>
    </w:div>
    <w:div w:id="1070889245">
      <w:bodyDiv w:val="1"/>
      <w:marLeft w:val="0"/>
      <w:marRight w:val="0"/>
      <w:marTop w:val="0"/>
      <w:marBottom w:val="0"/>
      <w:divBdr>
        <w:top w:val="none" w:sz="0" w:space="0" w:color="auto"/>
        <w:left w:val="none" w:sz="0" w:space="0" w:color="auto"/>
        <w:bottom w:val="none" w:sz="0" w:space="0" w:color="auto"/>
        <w:right w:val="none" w:sz="0" w:space="0" w:color="auto"/>
      </w:divBdr>
    </w:div>
    <w:div w:id="1072385218">
      <w:bodyDiv w:val="1"/>
      <w:marLeft w:val="0"/>
      <w:marRight w:val="0"/>
      <w:marTop w:val="0"/>
      <w:marBottom w:val="0"/>
      <w:divBdr>
        <w:top w:val="none" w:sz="0" w:space="0" w:color="auto"/>
        <w:left w:val="none" w:sz="0" w:space="0" w:color="auto"/>
        <w:bottom w:val="none" w:sz="0" w:space="0" w:color="auto"/>
        <w:right w:val="none" w:sz="0" w:space="0" w:color="auto"/>
      </w:divBdr>
    </w:div>
    <w:div w:id="1073040959">
      <w:bodyDiv w:val="1"/>
      <w:marLeft w:val="0"/>
      <w:marRight w:val="0"/>
      <w:marTop w:val="0"/>
      <w:marBottom w:val="0"/>
      <w:divBdr>
        <w:top w:val="none" w:sz="0" w:space="0" w:color="auto"/>
        <w:left w:val="none" w:sz="0" w:space="0" w:color="auto"/>
        <w:bottom w:val="none" w:sz="0" w:space="0" w:color="auto"/>
        <w:right w:val="none" w:sz="0" w:space="0" w:color="auto"/>
      </w:divBdr>
    </w:div>
    <w:div w:id="1073315775">
      <w:bodyDiv w:val="1"/>
      <w:marLeft w:val="0"/>
      <w:marRight w:val="0"/>
      <w:marTop w:val="0"/>
      <w:marBottom w:val="0"/>
      <w:divBdr>
        <w:top w:val="none" w:sz="0" w:space="0" w:color="auto"/>
        <w:left w:val="none" w:sz="0" w:space="0" w:color="auto"/>
        <w:bottom w:val="none" w:sz="0" w:space="0" w:color="auto"/>
        <w:right w:val="none" w:sz="0" w:space="0" w:color="auto"/>
      </w:divBdr>
    </w:div>
    <w:div w:id="1074472201">
      <w:bodyDiv w:val="1"/>
      <w:marLeft w:val="0"/>
      <w:marRight w:val="0"/>
      <w:marTop w:val="0"/>
      <w:marBottom w:val="0"/>
      <w:divBdr>
        <w:top w:val="none" w:sz="0" w:space="0" w:color="auto"/>
        <w:left w:val="none" w:sz="0" w:space="0" w:color="auto"/>
        <w:bottom w:val="none" w:sz="0" w:space="0" w:color="auto"/>
        <w:right w:val="none" w:sz="0" w:space="0" w:color="auto"/>
      </w:divBdr>
    </w:div>
    <w:div w:id="1076168026">
      <w:bodyDiv w:val="1"/>
      <w:marLeft w:val="0"/>
      <w:marRight w:val="0"/>
      <w:marTop w:val="0"/>
      <w:marBottom w:val="0"/>
      <w:divBdr>
        <w:top w:val="none" w:sz="0" w:space="0" w:color="auto"/>
        <w:left w:val="none" w:sz="0" w:space="0" w:color="auto"/>
        <w:bottom w:val="none" w:sz="0" w:space="0" w:color="auto"/>
        <w:right w:val="none" w:sz="0" w:space="0" w:color="auto"/>
      </w:divBdr>
    </w:div>
    <w:div w:id="1076632052">
      <w:bodyDiv w:val="1"/>
      <w:marLeft w:val="0"/>
      <w:marRight w:val="0"/>
      <w:marTop w:val="0"/>
      <w:marBottom w:val="0"/>
      <w:divBdr>
        <w:top w:val="none" w:sz="0" w:space="0" w:color="auto"/>
        <w:left w:val="none" w:sz="0" w:space="0" w:color="auto"/>
        <w:bottom w:val="none" w:sz="0" w:space="0" w:color="auto"/>
        <w:right w:val="none" w:sz="0" w:space="0" w:color="auto"/>
      </w:divBdr>
    </w:div>
    <w:div w:id="1076635985">
      <w:bodyDiv w:val="1"/>
      <w:marLeft w:val="0"/>
      <w:marRight w:val="0"/>
      <w:marTop w:val="0"/>
      <w:marBottom w:val="0"/>
      <w:divBdr>
        <w:top w:val="none" w:sz="0" w:space="0" w:color="auto"/>
        <w:left w:val="none" w:sz="0" w:space="0" w:color="auto"/>
        <w:bottom w:val="none" w:sz="0" w:space="0" w:color="auto"/>
        <w:right w:val="none" w:sz="0" w:space="0" w:color="auto"/>
      </w:divBdr>
    </w:div>
    <w:div w:id="1076710037">
      <w:bodyDiv w:val="1"/>
      <w:marLeft w:val="0"/>
      <w:marRight w:val="0"/>
      <w:marTop w:val="0"/>
      <w:marBottom w:val="0"/>
      <w:divBdr>
        <w:top w:val="none" w:sz="0" w:space="0" w:color="auto"/>
        <w:left w:val="none" w:sz="0" w:space="0" w:color="auto"/>
        <w:bottom w:val="none" w:sz="0" w:space="0" w:color="auto"/>
        <w:right w:val="none" w:sz="0" w:space="0" w:color="auto"/>
      </w:divBdr>
    </w:div>
    <w:div w:id="1077554037">
      <w:bodyDiv w:val="1"/>
      <w:marLeft w:val="0"/>
      <w:marRight w:val="0"/>
      <w:marTop w:val="0"/>
      <w:marBottom w:val="0"/>
      <w:divBdr>
        <w:top w:val="none" w:sz="0" w:space="0" w:color="auto"/>
        <w:left w:val="none" w:sz="0" w:space="0" w:color="auto"/>
        <w:bottom w:val="none" w:sz="0" w:space="0" w:color="auto"/>
        <w:right w:val="none" w:sz="0" w:space="0" w:color="auto"/>
      </w:divBdr>
    </w:div>
    <w:div w:id="1077820250">
      <w:bodyDiv w:val="1"/>
      <w:marLeft w:val="0"/>
      <w:marRight w:val="0"/>
      <w:marTop w:val="0"/>
      <w:marBottom w:val="0"/>
      <w:divBdr>
        <w:top w:val="none" w:sz="0" w:space="0" w:color="auto"/>
        <w:left w:val="none" w:sz="0" w:space="0" w:color="auto"/>
        <w:bottom w:val="none" w:sz="0" w:space="0" w:color="auto"/>
        <w:right w:val="none" w:sz="0" w:space="0" w:color="auto"/>
      </w:divBdr>
    </w:div>
    <w:div w:id="1079015278">
      <w:bodyDiv w:val="1"/>
      <w:marLeft w:val="0"/>
      <w:marRight w:val="0"/>
      <w:marTop w:val="0"/>
      <w:marBottom w:val="0"/>
      <w:divBdr>
        <w:top w:val="none" w:sz="0" w:space="0" w:color="auto"/>
        <w:left w:val="none" w:sz="0" w:space="0" w:color="auto"/>
        <w:bottom w:val="none" w:sz="0" w:space="0" w:color="auto"/>
        <w:right w:val="none" w:sz="0" w:space="0" w:color="auto"/>
      </w:divBdr>
    </w:div>
    <w:div w:id="1079599872">
      <w:bodyDiv w:val="1"/>
      <w:marLeft w:val="0"/>
      <w:marRight w:val="0"/>
      <w:marTop w:val="0"/>
      <w:marBottom w:val="0"/>
      <w:divBdr>
        <w:top w:val="none" w:sz="0" w:space="0" w:color="auto"/>
        <w:left w:val="none" w:sz="0" w:space="0" w:color="auto"/>
        <w:bottom w:val="none" w:sz="0" w:space="0" w:color="auto"/>
        <w:right w:val="none" w:sz="0" w:space="0" w:color="auto"/>
      </w:divBdr>
    </w:div>
    <w:div w:id="1079672311">
      <w:bodyDiv w:val="1"/>
      <w:marLeft w:val="0"/>
      <w:marRight w:val="0"/>
      <w:marTop w:val="0"/>
      <w:marBottom w:val="0"/>
      <w:divBdr>
        <w:top w:val="none" w:sz="0" w:space="0" w:color="auto"/>
        <w:left w:val="none" w:sz="0" w:space="0" w:color="auto"/>
        <w:bottom w:val="none" w:sz="0" w:space="0" w:color="auto"/>
        <w:right w:val="none" w:sz="0" w:space="0" w:color="auto"/>
      </w:divBdr>
    </w:div>
    <w:div w:id="1080642803">
      <w:bodyDiv w:val="1"/>
      <w:marLeft w:val="0"/>
      <w:marRight w:val="0"/>
      <w:marTop w:val="0"/>
      <w:marBottom w:val="0"/>
      <w:divBdr>
        <w:top w:val="none" w:sz="0" w:space="0" w:color="auto"/>
        <w:left w:val="none" w:sz="0" w:space="0" w:color="auto"/>
        <w:bottom w:val="none" w:sz="0" w:space="0" w:color="auto"/>
        <w:right w:val="none" w:sz="0" w:space="0" w:color="auto"/>
      </w:divBdr>
    </w:div>
    <w:div w:id="1081831005">
      <w:bodyDiv w:val="1"/>
      <w:marLeft w:val="0"/>
      <w:marRight w:val="0"/>
      <w:marTop w:val="0"/>
      <w:marBottom w:val="0"/>
      <w:divBdr>
        <w:top w:val="none" w:sz="0" w:space="0" w:color="auto"/>
        <w:left w:val="none" w:sz="0" w:space="0" w:color="auto"/>
        <w:bottom w:val="none" w:sz="0" w:space="0" w:color="auto"/>
        <w:right w:val="none" w:sz="0" w:space="0" w:color="auto"/>
      </w:divBdr>
    </w:div>
    <w:div w:id="1082215841">
      <w:bodyDiv w:val="1"/>
      <w:marLeft w:val="0"/>
      <w:marRight w:val="0"/>
      <w:marTop w:val="0"/>
      <w:marBottom w:val="0"/>
      <w:divBdr>
        <w:top w:val="none" w:sz="0" w:space="0" w:color="auto"/>
        <w:left w:val="none" w:sz="0" w:space="0" w:color="auto"/>
        <w:bottom w:val="none" w:sz="0" w:space="0" w:color="auto"/>
        <w:right w:val="none" w:sz="0" w:space="0" w:color="auto"/>
      </w:divBdr>
    </w:div>
    <w:div w:id="1082797579">
      <w:bodyDiv w:val="1"/>
      <w:marLeft w:val="0"/>
      <w:marRight w:val="0"/>
      <w:marTop w:val="0"/>
      <w:marBottom w:val="0"/>
      <w:divBdr>
        <w:top w:val="none" w:sz="0" w:space="0" w:color="auto"/>
        <w:left w:val="none" w:sz="0" w:space="0" w:color="auto"/>
        <w:bottom w:val="none" w:sz="0" w:space="0" w:color="auto"/>
        <w:right w:val="none" w:sz="0" w:space="0" w:color="auto"/>
      </w:divBdr>
    </w:div>
    <w:div w:id="1083649134">
      <w:bodyDiv w:val="1"/>
      <w:marLeft w:val="0"/>
      <w:marRight w:val="0"/>
      <w:marTop w:val="0"/>
      <w:marBottom w:val="0"/>
      <w:divBdr>
        <w:top w:val="none" w:sz="0" w:space="0" w:color="auto"/>
        <w:left w:val="none" w:sz="0" w:space="0" w:color="auto"/>
        <w:bottom w:val="none" w:sz="0" w:space="0" w:color="auto"/>
        <w:right w:val="none" w:sz="0" w:space="0" w:color="auto"/>
      </w:divBdr>
    </w:div>
    <w:div w:id="1084691238">
      <w:bodyDiv w:val="1"/>
      <w:marLeft w:val="0"/>
      <w:marRight w:val="0"/>
      <w:marTop w:val="0"/>
      <w:marBottom w:val="0"/>
      <w:divBdr>
        <w:top w:val="none" w:sz="0" w:space="0" w:color="auto"/>
        <w:left w:val="none" w:sz="0" w:space="0" w:color="auto"/>
        <w:bottom w:val="none" w:sz="0" w:space="0" w:color="auto"/>
        <w:right w:val="none" w:sz="0" w:space="0" w:color="auto"/>
      </w:divBdr>
    </w:div>
    <w:div w:id="1086269007">
      <w:bodyDiv w:val="1"/>
      <w:marLeft w:val="0"/>
      <w:marRight w:val="0"/>
      <w:marTop w:val="0"/>
      <w:marBottom w:val="0"/>
      <w:divBdr>
        <w:top w:val="none" w:sz="0" w:space="0" w:color="auto"/>
        <w:left w:val="none" w:sz="0" w:space="0" w:color="auto"/>
        <w:bottom w:val="none" w:sz="0" w:space="0" w:color="auto"/>
        <w:right w:val="none" w:sz="0" w:space="0" w:color="auto"/>
      </w:divBdr>
    </w:div>
    <w:div w:id="1090197481">
      <w:bodyDiv w:val="1"/>
      <w:marLeft w:val="0"/>
      <w:marRight w:val="0"/>
      <w:marTop w:val="0"/>
      <w:marBottom w:val="0"/>
      <w:divBdr>
        <w:top w:val="none" w:sz="0" w:space="0" w:color="auto"/>
        <w:left w:val="none" w:sz="0" w:space="0" w:color="auto"/>
        <w:bottom w:val="none" w:sz="0" w:space="0" w:color="auto"/>
        <w:right w:val="none" w:sz="0" w:space="0" w:color="auto"/>
      </w:divBdr>
    </w:div>
    <w:div w:id="1090656426">
      <w:bodyDiv w:val="1"/>
      <w:marLeft w:val="0"/>
      <w:marRight w:val="0"/>
      <w:marTop w:val="0"/>
      <w:marBottom w:val="0"/>
      <w:divBdr>
        <w:top w:val="none" w:sz="0" w:space="0" w:color="auto"/>
        <w:left w:val="none" w:sz="0" w:space="0" w:color="auto"/>
        <w:bottom w:val="none" w:sz="0" w:space="0" w:color="auto"/>
        <w:right w:val="none" w:sz="0" w:space="0" w:color="auto"/>
      </w:divBdr>
    </w:div>
    <w:div w:id="1091462808">
      <w:bodyDiv w:val="1"/>
      <w:marLeft w:val="0"/>
      <w:marRight w:val="0"/>
      <w:marTop w:val="0"/>
      <w:marBottom w:val="0"/>
      <w:divBdr>
        <w:top w:val="none" w:sz="0" w:space="0" w:color="auto"/>
        <w:left w:val="none" w:sz="0" w:space="0" w:color="auto"/>
        <w:bottom w:val="none" w:sz="0" w:space="0" w:color="auto"/>
        <w:right w:val="none" w:sz="0" w:space="0" w:color="auto"/>
      </w:divBdr>
    </w:div>
    <w:div w:id="1093665034">
      <w:bodyDiv w:val="1"/>
      <w:marLeft w:val="0"/>
      <w:marRight w:val="0"/>
      <w:marTop w:val="0"/>
      <w:marBottom w:val="0"/>
      <w:divBdr>
        <w:top w:val="none" w:sz="0" w:space="0" w:color="auto"/>
        <w:left w:val="none" w:sz="0" w:space="0" w:color="auto"/>
        <w:bottom w:val="none" w:sz="0" w:space="0" w:color="auto"/>
        <w:right w:val="none" w:sz="0" w:space="0" w:color="auto"/>
      </w:divBdr>
    </w:div>
    <w:div w:id="1095055150">
      <w:bodyDiv w:val="1"/>
      <w:marLeft w:val="0"/>
      <w:marRight w:val="0"/>
      <w:marTop w:val="0"/>
      <w:marBottom w:val="0"/>
      <w:divBdr>
        <w:top w:val="none" w:sz="0" w:space="0" w:color="auto"/>
        <w:left w:val="none" w:sz="0" w:space="0" w:color="auto"/>
        <w:bottom w:val="none" w:sz="0" w:space="0" w:color="auto"/>
        <w:right w:val="none" w:sz="0" w:space="0" w:color="auto"/>
      </w:divBdr>
    </w:div>
    <w:div w:id="1096175143">
      <w:bodyDiv w:val="1"/>
      <w:marLeft w:val="0"/>
      <w:marRight w:val="0"/>
      <w:marTop w:val="0"/>
      <w:marBottom w:val="0"/>
      <w:divBdr>
        <w:top w:val="none" w:sz="0" w:space="0" w:color="auto"/>
        <w:left w:val="none" w:sz="0" w:space="0" w:color="auto"/>
        <w:bottom w:val="none" w:sz="0" w:space="0" w:color="auto"/>
        <w:right w:val="none" w:sz="0" w:space="0" w:color="auto"/>
      </w:divBdr>
    </w:div>
    <w:div w:id="1097097123">
      <w:bodyDiv w:val="1"/>
      <w:marLeft w:val="0"/>
      <w:marRight w:val="0"/>
      <w:marTop w:val="0"/>
      <w:marBottom w:val="0"/>
      <w:divBdr>
        <w:top w:val="none" w:sz="0" w:space="0" w:color="auto"/>
        <w:left w:val="none" w:sz="0" w:space="0" w:color="auto"/>
        <w:bottom w:val="none" w:sz="0" w:space="0" w:color="auto"/>
        <w:right w:val="none" w:sz="0" w:space="0" w:color="auto"/>
      </w:divBdr>
    </w:div>
    <w:div w:id="1098451653">
      <w:bodyDiv w:val="1"/>
      <w:marLeft w:val="0"/>
      <w:marRight w:val="0"/>
      <w:marTop w:val="0"/>
      <w:marBottom w:val="0"/>
      <w:divBdr>
        <w:top w:val="none" w:sz="0" w:space="0" w:color="auto"/>
        <w:left w:val="none" w:sz="0" w:space="0" w:color="auto"/>
        <w:bottom w:val="none" w:sz="0" w:space="0" w:color="auto"/>
        <w:right w:val="none" w:sz="0" w:space="0" w:color="auto"/>
      </w:divBdr>
    </w:div>
    <w:div w:id="1101340286">
      <w:bodyDiv w:val="1"/>
      <w:marLeft w:val="0"/>
      <w:marRight w:val="0"/>
      <w:marTop w:val="0"/>
      <w:marBottom w:val="0"/>
      <w:divBdr>
        <w:top w:val="none" w:sz="0" w:space="0" w:color="auto"/>
        <w:left w:val="none" w:sz="0" w:space="0" w:color="auto"/>
        <w:bottom w:val="none" w:sz="0" w:space="0" w:color="auto"/>
        <w:right w:val="none" w:sz="0" w:space="0" w:color="auto"/>
      </w:divBdr>
    </w:div>
    <w:div w:id="1102068601">
      <w:bodyDiv w:val="1"/>
      <w:marLeft w:val="0"/>
      <w:marRight w:val="0"/>
      <w:marTop w:val="0"/>
      <w:marBottom w:val="0"/>
      <w:divBdr>
        <w:top w:val="none" w:sz="0" w:space="0" w:color="auto"/>
        <w:left w:val="none" w:sz="0" w:space="0" w:color="auto"/>
        <w:bottom w:val="none" w:sz="0" w:space="0" w:color="auto"/>
        <w:right w:val="none" w:sz="0" w:space="0" w:color="auto"/>
      </w:divBdr>
    </w:div>
    <w:div w:id="1103456635">
      <w:bodyDiv w:val="1"/>
      <w:marLeft w:val="0"/>
      <w:marRight w:val="0"/>
      <w:marTop w:val="0"/>
      <w:marBottom w:val="0"/>
      <w:divBdr>
        <w:top w:val="none" w:sz="0" w:space="0" w:color="auto"/>
        <w:left w:val="none" w:sz="0" w:space="0" w:color="auto"/>
        <w:bottom w:val="none" w:sz="0" w:space="0" w:color="auto"/>
        <w:right w:val="none" w:sz="0" w:space="0" w:color="auto"/>
      </w:divBdr>
    </w:div>
    <w:div w:id="1103914774">
      <w:bodyDiv w:val="1"/>
      <w:marLeft w:val="0"/>
      <w:marRight w:val="0"/>
      <w:marTop w:val="0"/>
      <w:marBottom w:val="0"/>
      <w:divBdr>
        <w:top w:val="none" w:sz="0" w:space="0" w:color="auto"/>
        <w:left w:val="none" w:sz="0" w:space="0" w:color="auto"/>
        <w:bottom w:val="none" w:sz="0" w:space="0" w:color="auto"/>
        <w:right w:val="none" w:sz="0" w:space="0" w:color="auto"/>
      </w:divBdr>
    </w:div>
    <w:div w:id="1107237919">
      <w:bodyDiv w:val="1"/>
      <w:marLeft w:val="0"/>
      <w:marRight w:val="0"/>
      <w:marTop w:val="0"/>
      <w:marBottom w:val="0"/>
      <w:divBdr>
        <w:top w:val="none" w:sz="0" w:space="0" w:color="auto"/>
        <w:left w:val="none" w:sz="0" w:space="0" w:color="auto"/>
        <w:bottom w:val="none" w:sz="0" w:space="0" w:color="auto"/>
        <w:right w:val="none" w:sz="0" w:space="0" w:color="auto"/>
      </w:divBdr>
    </w:div>
    <w:div w:id="1107308139">
      <w:bodyDiv w:val="1"/>
      <w:marLeft w:val="0"/>
      <w:marRight w:val="0"/>
      <w:marTop w:val="0"/>
      <w:marBottom w:val="0"/>
      <w:divBdr>
        <w:top w:val="none" w:sz="0" w:space="0" w:color="auto"/>
        <w:left w:val="none" w:sz="0" w:space="0" w:color="auto"/>
        <w:bottom w:val="none" w:sz="0" w:space="0" w:color="auto"/>
        <w:right w:val="none" w:sz="0" w:space="0" w:color="auto"/>
      </w:divBdr>
    </w:div>
    <w:div w:id="1107891825">
      <w:bodyDiv w:val="1"/>
      <w:marLeft w:val="0"/>
      <w:marRight w:val="0"/>
      <w:marTop w:val="0"/>
      <w:marBottom w:val="0"/>
      <w:divBdr>
        <w:top w:val="none" w:sz="0" w:space="0" w:color="auto"/>
        <w:left w:val="none" w:sz="0" w:space="0" w:color="auto"/>
        <w:bottom w:val="none" w:sz="0" w:space="0" w:color="auto"/>
        <w:right w:val="none" w:sz="0" w:space="0" w:color="auto"/>
      </w:divBdr>
    </w:div>
    <w:div w:id="1108308545">
      <w:bodyDiv w:val="1"/>
      <w:marLeft w:val="0"/>
      <w:marRight w:val="0"/>
      <w:marTop w:val="0"/>
      <w:marBottom w:val="0"/>
      <w:divBdr>
        <w:top w:val="none" w:sz="0" w:space="0" w:color="auto"/>
        <w:left w:val="none" w:sz="0" w:space="0" w:color="auto"/>
        <w:bottom w:val="none" w:sz="0" w:space="0" w:color="auto"/>
        <w:right w:val="none" w:sz="0" w:space="0" w:color="auto"/>
      </w:divBdr>
    </w:div>
    <w:div w:id="1110007537">
      <w:bodyDiv w:val="1"/>
      <w:marLeft w:val="0"/>
      <w:marRight w:val="0"/>
      <w:marTop w:val="0"/>
      <w:marBottom w:val="0"/>
      <w:divBdr>
        <w:top w:val="none" w:sz="0" w:space="0" w:color="auto"/>
        <w:left w:val="none" w:sz="0" w:space="0" w:color="auto"/>
        <w:bottom w:val="none" w:sz="0" w:space="0" w:color="auto"/>
        <w:right w:val="none" w:sz="0" w:space="0" w:color="auto"/>
      </w:divBdr>
    </w:div>
    <w:div w:id="1110665338">
      <w:bodyDiv w:val="1"/>
      <w:marLeft w:val="0"/>
      <w:marRight w:val="0"/>
      <w:marTop w:val="0"/>
      <w:marBottom w:val="0"/>
      <w:divBdr>
        <w:top w:val="none" w:sz="0" w:space="0" w:color="auto"/>
        <w:left w:val="none" w:sz="0" w:space="0" w:color="auto"/>
        <w:bottom w:val="none" w:sz="0" w:space="0" w:color="auto"/>
        <w:right w:val="none" w:sz="0" w:space="0" w:color="auto"/>
      </w:divBdr>
    </w:div>
    <w:div w:id="1112430942">
      <w:bodyDiv w:val="1"/>
      <w:marLeft w:val="0"/>
      <w:marRight w:val="0"/>
      <w:marTop w:val="0"/>
      <w:marBottom w:val="0"/>
      <w:divBdr>
        <w:top w:val="none" w:sz="0" w:space="0" w:color="auto"/>
        <w:left w:val="none" w:sz="0" w:space="0" w:color="auto"/>
        <w:bottom w:val="none" w:sz="0" w:space="0" w:color="auto"/>
        <w:right w:val="none" w:sz="0" w:space="0" w:color="auto"/>
      </w:divBdr>
    </w:div>
    <w:div w:id="1112633598">
      <w:bodyDiv w:val="1"/>
      <w:marLeft w:val="0"/>
      <w:marRight w:val="0"/>
      <w:marTop w:val="0"/>
      <w:marBottom w:val="0"/>
      <w:divBdr>
        <w:top w:val="none" w:sz="0" w:space="0" w:color="auto"/>
        <w:left w:val="none" w:sz="0" w:space="0" w:color="auto"/>
        <w:bottom w:val="none" w:sz="0" w:space="0" w:color="auto"/>
        <w:right w:val="none" w:sz="0" w:space="0" w:color="auto"/>
      </w:divBdr>
    </w:div>
    <w:div w:id="1113935419">
      <w:bodyDiv w:val="1"/>
      <w:marLeft w:val="0"/>
      <w:marRight w:val="0"/>
      <w:marTop w:val="0"/>
      <w:marBottom w:val="0"/>
      <w:divBdr>
        <w:top w:val="none" w:sz="0" w:space="0" w:color="auto"/>
        <w:left w:val="none" w:sz="0" w:space="0" w:color="auto"/>
        <w:bottom w:val="none" w:sz="0" w:space="0" w:color="auto"/>
        <w:right w:val="none" w:sz="0" w:space="0" w:color="auto"/>
      </w:divBdr>
    </w:div>
    <w:div w:id="1114129829">
      <w:bodyDiv w:val="1"/>
      <w:marLeft w:val="0"/>
      <w:marRight w:val="0"/>
      <w:marTop w:val="0"/>
      <w:marBottom w:val="0"/>
      <w:divBdr>
        <w:top w:val="none" w:sz="0" w:space="0" w:color="auto"/>
        <w:left w:val="none" w:sz="0" w:space="0" w:color="auto"/>
        <w:bottom w:val="none" w:sz="0" w:space="0" w:color="auto"/>
        <w:right w:val="none" w:sz="0" w:space="0" w:color="auto"/>
      </w:divBdr>
    </w:div>
    <w:div w:id="1114834096">
      <w:bodyDiv w:val="1"/>
      <w:marLeft w:val="0"/>
      <w:marRight w:val="0"/>
      <w:marTop w:val="0"/>
      <w:marBottom w:val="0"/>
      <w:divBdr>
        <w:top w:val="none" w:sz="0" w:space="0" w:color="auto"/>
        <w:left w:val="none" w:sz="0" w:space="0" w:color="auto"/>
        <w:bottom w:val="none" w:sz="0" w:space="0" w:color="auto"/>
        <w:right w:val="none" w:sz="0" w:space="0" w:color="auto"/>
      </w:divBdr>
    </w:div>
    <w:div w:id="1116019052">
      <w:bodyDiv w:val="1"/>
      <w:marLeft w:val="0"/>
      <w:marRight w:val="0"/>
      <w:marTop w:val="0"/>
      <w:marBottom w:val="0"/>
      <w:divBdr>
        <w:top w:val="none" w:sz="0" w:space="0" w:color="auto"/>
        <w:left w:val="none" w:sz="0" w:space="0" w:color="auto"/>
        <w:bottom w:val="none" w:sz="0" w:space="0" w:color="auto"/>
        <w:right w:val="none" w:sz="0" w:space="0" w:color="auto"/>
      </w:divBdr>
    </w:div>
    <w:div w:id="1117943491">
      <w:bodyDiv w:val="1"/>
      <w:marLeft w:val="0"/>
      <w:marRight w:val="0"/>
      <w:marTop w:val="0"/>
      <w:marBottom w:val="0"/>
      <w:divBdr>
        <w:top w:val="none" w:sz="0" w:space="0" w:color="auto"/>
        <w:left w:val="none" w:sz="0" w:space="0" w:color="auto"/>
        <w:bottom w:val="none" w:sz="0" w:space="0" w:color="auto"/>
        <w:right w:val="none" w:sz="0" w:space="0" w:color="auto"/>
      </w:divBdr>
    </w:div>
    <w:div w:id="1118329776">
      <w:bodyDiv w:val="1"/>
      <w:marLeft w:val="0"/>
      <w:marRight w:val="0"/>
      <w:marTop w:val="0"/>
      <w:marBottom w:val="0"/>
      <w:divBdr>
        <w:top w:val="none" w:sz="0" w:space="0" w:color="auto"/>
        <w:left w:val="none" w:sz="0" w:space="0" w:color="auto"/>
        <w:bottom w:val="none" w:sz="0" w:space="0" w:color="auto"/>
        <w:right w:val="none" w:sz="0" w:space="0" w:color="auto"/>
      </w:divBdr>
    </w:div>
    <w:div w:id="1120297454">
      <w:bodyDiv w:val="1"/>
      <w:marLeft w:val="0"/>
      <w:marRight w:val="0"/>
      <w:marTop w:val="0"/>
      <w:marBottom w:val="0"/>
      <w:divBdr>
        <w:top w:val="none" w:sz="0" w:space="0" w:color="auto"/>
        <w:left w:val="none" w:sz="0" w:space="0" w:color="auto"/>
        <w:bottom w:val="none" w:sz="0" w:space="0" w:color="auto"/>
        <w:right w:val="none" w:sz="0" w:space="0" w:color="auto"/>
      </w:divBdr>
    </w:div>
    <w:div w:id="1121074179">
      <w:bodyDiv w:val="1"/>
      <w:marLeft w:val="0"/>
      <w:marRight w:val="0"/>
      <w:marTop w:val="0"/>
      <w:marBottom w:val="0"/>
      <w:divBdr>
        <w:top w:val="none" w:sz="0" w:space="0" w:color="auto"/>
        <w:left w:val="none" w:sz="0" w:space="0" w:color="auto"/>
        <w:bottom w:val="none" w:sz="0" w:space="0" w:color="auto"/>
        <w:right w:val="none" w:sz="0" w:space="0" w:color="auto"/>
      </w:divBdr>
    </w:div>
    <w:div w:id="1122773084">
      <w:bodyDiv w:val="1"/>
      <w:marLeft w:val="0"/>
      <w:marRight w:val="0"/>
      <w:marTop w:val="0"/>
      <w:marBottom w:val="0"/>
      <w:divBdr>
        <w:top w:val="none" w:sz="0" w:space="0" w:color="auto"/>
        <w:left w:val="none" w:sz="0" w:space="0" w:color="auto"/>
        <w:bottom w:val="none" w:sz="0" w:space="0" w:color="auto"/>
        <w:right w:val="none" w:sz="0" w:space="0" w:color="auto"/>
      </w:divBdr>
    </w:div>
    <w:div w:id="1124813555">
      <w:bodyDiv w:val="1"/>
      <w:marLeft w:val="0"/>
      <w:marRight w:val="0"/>
      <w:marTop w:val="0"/>
      <w:marBottom w:val="0"/>
      <w:divBdr>
        <w:top w:val="none" w:sz="0" w:space="0" w:color="auto"/>
        <w:left w:val="none" w:sz="0" w:space="0" w:color="auto"/>
        <w:bottom w:val="none" w:sz="0" w:space="0" w:color="auto"/>
        <w:right w:val="none" w:sz="0" w:space="0" w:color="auto"/>
      </w:divBdr>
    </w:div>
    <w:div w:id="1126895449">
      <w:bodyDiv w:val="1"/>
      <w:marLeft w:val="0"/>
      <w:marRight w:val="0"/>
      <w:marTop w:val="0"/>
      <w:marBottom w:val="0"/>
      <w:divBdr>
        <w:top w:val="none" w:sz="0" w:space="0" w:color="auto"/>
        <w:left w:val="none" w:sz="0" w:space="0" w:color="auto"/>
        <w:bottom w:val="none" w:sz="0" w:space="0" w:color="auto"/>
        <w:right w:val="none" w:sz="0" w:space="0" w:color="auto"/>
      </w:divBdr>
    </w:div>
    <w:div w:id="1127821837">
      <w:bodyDiv w:val="1"/>
      <w:marLeft w:val="0"/>
      <w:marRight w:val="0"/>
      <w:marTop w:val="0"/>
      <w:marBottom w:val="0"/>
      <w:divBdr>
        <w:top w:val="none" w:sz="0" w:space="0" w:color="auto"/>
        <w:left w:val="none" w:sz="0" w:space="0" w:color="auto"/>
        <w:bottom w:val="none" w:sz="0" w:space="0" w:color="auto"/>
        <w:right w:val="none" w:sz="0" w:space="0" w:color="auto"/>
      </w:divBdr>
    </w:div>
    <w:div w:id="1128161635">
      <w:bodyDiv w:val="1"/>
      <w:marLeft w:val="0"/>
      <w:marRight w:val="0"/>
      <w:marTop w:val="0"/>
      <w:marBottom w:val="0"/>
      <w:divBdr>
        <w:top w:val="none" w:sz="0" w:space="0" w:color="auto"/>
        <w:left w:val="none" w:sz="0" w:space="0" w:color="auto"/>
        <w:bottom w:val="none" w:sz="0" w:space="0" w:color="auto"/>
        <w:right w:val="none" w:sz="0" w:space="0" w:color="auto"/>
      </w:divBdr>
    </w:div>
    <w:div w:id="1132553192">
      <w:bodyDiv w:val="1"/>
      <w:marLeft w:val="0"/>
      <w:marRight w:val="0"/>
      <w:marTop w:val="0"/>
      <w:marBottom w:val="0"/>
      <w:divBdr>
        <w:top w:val="none" w:sz="0" w:space="0" w:color="auto"/>
        <w:left w:val="none" w:sz="0" w:space="0" w:color="auto"/>
        <w:bottom w:val="none" w:sz="0" w:space="0" w:color="auto"/>
        <w:right w:val="none" w:sz="0" w:space="0" w:color="auto"/>
      </w:divBdr>
    </w:div>
    <w:div w:id="1133064049">
      <w:bodyDiv w:val="1"/>
      <w:marLeft w:val="0"/>
      <w:marRight w:val="0"/>
      <w:marTop w:val="0"/>
      <w:marBottom w:val="0"/>
      <w:divBdr>
        <w:top w:val="none" w:sz="0" w:space="0" w:color="auto"/>
        <w:left w:val="none" w:sz="0" w:space="0" w:color="auto"/>
        <w:bottom w:val="none" w:sz="0" w:space="0" w:color="auto"/>
        <w:right w:val="none" w:sz="0" w:space="0" w:color="auto"/>
      </w:divBdr>
    </w:div>
    <w:div w:id="1133524256">
      <w:bodyDiv w:val="1"/>
      <w:marLeft w:val="0"/>
      <w:marRight w:val="0"/>
      <w:marTop w:val="0"/>
      <w:marBottom w:val="0"/>
      <w:divBdr>
        <w:top w:val="none" w:sz="0" w:space="0" w:color="auto"/>
        <w:left w:val="none" w:sz="0" w:space="0" w:color="auto"/>
        <w:bottom w:val="none" w:sz="0" w:space="0" w:color="auto"/>
        <w:right w:val="none" w:sz="0" w:space="0" w:color="auto"/>
      </w:divBdr>
    </w:div>
    <w:div w:id="1136265341">
      <w:bodyDiv w:val="1"/>
      <w:marLeft w:val="0"/>
      <w:marRight w:val="0"/>
      <w:marTop w:val="0"/>
      <w:marBottom w:val="0"/>
      <w:divBdr>
        <w:top w:val="none" w:sz="0" w:space="0" w:color="auto"/>
        <w:left w:val="none" w:sz="0" w:space="0" w:color="auto"/>
        <w:bottom w:val="none" w:sz="0" w:space="0" w:color="auto"/>
        <w:right w:val="none" w:sz="0" w:space="0" w:color="auto"/>
      </w:divBdr>
    </w:div>
    <w:div w:id="1136529045">
      <w:bodyDiv w:val="1"/>
      <w:marLeft w:val="0"/>
      <w:marRight w:val="0"/>
      <w:marTop w:val="0"/>
      <w:marBottom w:val="0"/>
      <w:divBdr>
        <w:top w:val="none" w:sz="0" w:space="0" w:color="auto"/>
        <w:left w:val="none" w:sz="0" w:space="0" w:color="auto"/>
        <w:bottom w:val="none" w:sz="0" w:space="0" w:color="auto"/>
        <w:right w:val="none" w:sz="0" w:space="0" w:color="auto"/>
      </w:divBdr>
    </w:div>
    <w:div w:id="1136678720">
      <w:bodyDiv w:val="1"/>
      <w:marLeft w:val="0"/>
      <w:marRight w:val="0"/>
      <w:marTop w:val="0"/>
      <w:marBottom w:val="0"/>
      <w:divBdr>
        <w:top w:val="none" w:sz="0" w:space="0" w:color="auto"/>
        <w:left w:val="none" w:sz="0" w:space="0" w:color="auto"/>
        <w:bottom w:val="none" w:sz="0" w:space="0" w:color="auto"/>
        <w:right w:val="none" w:sz="0" w:space="0" w:color="auto"/>
      </w:divBdr>
    </w:div>
    <w:div w:id="1140146480">
      <w:bodyDiv w:val="1"/>
      <w:marLeft w:val="0"/>
      <w:marRight w:val="0"/>
      <w:marTop w:val="0"/>
      <w:marBottom w:val="0"/>
      <w:divBdr>
        <w:top w:val="none" w:sz="0" w:space="0" w:color="auto"/>
        <w:left w:val="none" w:sz="0" w:space="0" w:color="auto"/>
        <w:bottom w:val="none" w:sz="0" w:space="0" w:color="auto"/>
        <w:right w:val="none" w:sz="0" w:space="0" w:color="auto"/>
      </w:divBdr>
    </w:div>
    <w:div w:id="1140423224">
      <w:bodyDiv w:val="1"/>
      <w:marLeft w:val="0"/>
      <w:marRight w:val="0"/>
      <w:marTop w:val="0"/>
      <w:marBottom w:val="0"/>
      <w:divBdr>
        <w:top w:val="none" w:sz="0" w:space="0" w:color="auto"/>
        <w:left w:val="none" w:sz="0" w:space="0" w:color="auto"/>
        <w:bottom w:val="none" w:sz="0" w:space="0" w:color="auto"/>
        <w:right w:val="none" w:sz="0" w:space="0" w:color="auto"/>
      </w:divBdr>
    </w:div>
    <w:div w:id="1147893009">
      <w:bodyDiv w:val="1"/>
      <w:marLeft w:val="0"/>
      <w:marRight w:val="0"/>
      <w:marTop w:val="0"/>
      <w:marBottom w:val="0"/>
      <w:divBdr>
        <w:top w:val="none" w:sz="0" w:space="0" w:color="auto"/>
        <w:left w:val="none" w:sz="0" w:space="0" w:color="auto"/>
        <w:bottom w:val="none" w:sz="0" w:space="0" w:color="auto"/>
        <w:right w:val="none" w:sz="0" w:space="0" w:color="auto"/>
      </w:divBdr>
    </w:div>
    <w:div w:id="1148128899">
      <w:bodyDiv w:val="1"/>
      <w:marLeft w:val="0"/>
      <w:marRight w:val="0"/>
      <w:marTop w:val="0"/>
      <w:marBottom w:val="0"/>
      <w:divBdr>
        <w:top w:val="none" w:sz="0" w:space="0" w:color="auto"/>
        <w:left w:val="none" w:sz="0" w:space="0" w:color="auto"/>
        <w:bottom w:val="none" w:sz="0" w:space="0" w:color="auto"/>
        <w:right w:val="none" w:sz="0" w:space="0" w:color="auto"/>
      </w:divBdr>
    </w:div>
    <w:div w:id="1151293083">
      <w:bodyDiv w:val="1"/>
      <w:marLeft w:val="0"/>
      <w:marRight w:val="0"/>
      <w:marTop w:val="0"/>
      <w:marBottom w:val="0"/>
      <w:divBdr>
        <w:top w:val="none" w:sz="0" w:space="0" w:color="auto"/>
        <w:left w:val="none" w:sz="0" w:space="0" w:color="auto"/>
        <w:bottom w:val="none" w:sz="0" w:space="0" w:color="auto"/>
        <w:right w:val="none" w:sz="0" w:space="0" w:color="auto"/>
      </w:divBdr>
    </w:div>
    <w:div w:id="1151405251">
      <w:bodyDiv w:val="1"/>
      <w:marLeft w:val="0"/>
      <w:marRight w:val="0"/>
      <w:marTop w:val="0"/>
      <w:marBottom w:val="0"/>
      <w:divBdr>
        <w:top w:val="none" w:sz="0" w:space="0" w:color="auto"/>
        <w:left w:val="none" w:sz="0" w:space="0" w:color="auto"/>
        <w:bottom w:val="none" w:sz="0" w:space="0" w:color="auto"/>
        <w:right w:val="none" w:sz="0" w:space="0" w:color="auto"/>
      </w:divBdr>
    </w:div>
    <w:div w:id="1151554115">
      <w:bodyDiv w:val="1"/>
      <w:marLeft w:val="0"/>
      <w:marRight w:val="0"/>
      <w:marTop w:val="0"/>
      <w:marBottom w:val="0"/>
      <w:divBdr>
        <w:top w:val="none" w:sz="0" w:space="0" w:color="auto"/>
        <w:left w:val="none" w:sz="0" w:space="0" w:color="auto"/>
        <w:bottom w:val="none" w:sz="0" w:space="0" w:color="auto"/>
        <w:right w:val="none" w:sz="0" w:space="0" w:color="auto"/>
      </w:divBdr>
    </w:div>
    <w:div w:id="1152209905">
      <w:bodyDiv w:val="1"/>
      <w:marLeft w:val="0"/>
      <w:marRight w:val="0"/>
      <w:marTop w:val="0"/>
      <w:marBottom w:val="0"/>
      <w:divBdr>
        <w:top w:val="none" w:sz="0" w:space="0" w:color="auto"/>
        <w:left w:val="none" w:sz="0" w:space="0" w:color="auto"/>
        <w:bottom w:val="none" w:sz="0" w:space="0" w:color="auto"/>
        <w:right w:val="none" w:sz="0" w:space="0" w:color="auto"/>
      </w:divBdr>
    </w:div>
    <w:div w:id="1154295885">
      <w:bodyDiv w:val="1"/>
      <w:marLeft w:val="0"/>
      <w:marRight w:val="0"/>
      <w:marTop w:val="0"/>
      <w:marBottom w:val="0"/>
      <w:divBdr>
        <w:top w:val="none" w:sz="0" w:space="0" w:color="auto"/>
        <w:left w:val="none" w:sz="0" w:space="0" w:color="auto"/>
        <w:bottom w:val="none" w:sz="0" w:space="0" w:color="auto"/>
        <w:right w:val="none" w:sz="0" w:space="0" w:color="auto"/>
      </w:divBdr>
    </w:div>
    <w:div w:id="1154950424">
      <w:bodyDiv w:val="1"/>
      <w:marLeft w:val="0"/>
      <w:marRight w:val="0"/>
      <w:marTop w:val="0"/>
      <w:marBottom w:val="0"/>
      <w:divBdr>
        <w:top w:val="none" w:sz="0" w:space="0" w:color="auto"/>
        <w:left w:val="none" w:sz="0" w:space="0" w:color="auto"/>
        <w:bottom w:val="none" w:sz="0" w:space="0" w:color="auto"/>
        <w:right w:val="none" w:sz="0" w:space="0" w:color="auto"/>
      </w:divBdr>
    </w:div>
    <w:div w:id="1156190544">
      <w:bodyDiv w:val="1"/>
      <w:marLeft w:val="0"/>
      <w:marRight w:val="0"/>
      <w:marTop w:val="0"/>
      <w:marBottom w:val="0"/>
      <w:divBdr>
        <w:top w:val="none" w:sz="0" w:space="0" w:color="auto"/>
        <w:left w:val="none" w:sz="0" w:space="0" w:color="auto"/>
        <w:bottom w:val="none" w:sz="0" w:space="0" w:color="auto"/>
        <w:right w:val="none" w:sz="0" w:space="0" w:color="auto"/>
      </w:divBdr>
    </w:div>
    <w:div w:id="1156266245">
      <w:bodyDiv w:val="1"/>
      <w:marLeft w:val="0"/>
      <w:marRight w:val="0"/>
      <w:marTop w:val="0"/>
      <w:marBottom w:val="0"/>
      <w:divBdr>
        <w:top w:val="none" w:sz="0" w:space="0" w:color="auto"/>
        <w:left w:val="none" w:sz="0" w:space="0" w:color="auto"/>
        <w:bottom w:val="none" w:sz="0" w:space="0" w:color="auto"/>
        <w:right w:val="none" w:sz="0" w:space="0" w:color="auto"/>
      </w:divBdr>
    </w:div>
    <w:div w:id="1156801953">
      <w:bodyDiv w:val="1"/>
      <w:marLeft w:val="0"/>
      <w:marRight w:val="0"/>
      <w:marTop w:val="0"/>
      <w:marBottom w:val="0"/>
      <w:divBdr>
        <w:top w:val="none" w:sz="0" w:space="0" w:color="auto"/>
        <w:left w:val="none" w:sz="0" w:space="0" w:color="auto"/>
        <w:bottom w:val="none" w:sz="0" w:space="0" w:color="auto"/>
        <w:right w:val="none" w:sz="0" w:space="0" w:color="auto"/>
      </w:divBdr>
    </w:div>
    <w:div w:id="1156921366">
      <w:bodyDiv w:val="1"/>
      <w:marLeft w:val="0"/>
      <w:marRight w:val="0"/>
      <w:marTop w:val="0"/>
      <w:marBottom w:val="0"/>
      <w:divBdr>
        <w:top w:val="none" w:sz="0" w:space="0" w:color="auto"/>
        <w:left w:val="none" w:sz="0" w:space="0" w:color="auto"/>
        <w:bottom w:val="none" w:sz="0" w:space="0" w:color="auto"/>
        <w:right w:val="none" w:sz="0" w:space="0" w:color="auto"/>
      </w:divBdr>
    </w:div>
    <w:div w:id="1158153149">
      <w:bodyDiv w:val="1"/>
      <w:marLeft w:val="0"/>
      <w:marRight w:val="0"/>
      <w:marTop w:val="0"/>
      <w:marBottom w:val="0"/>
      <w:divBdr>
        <w:top w:val="none" w:sz="0" w:space="0" w:color="auto"/>
        <w:left w:val="none" w:sz="0" w:space="0" w:color="auto"/>
        <w:bottom w:val="none" w:sz="0" w:space="0" w:color="auto"/>
        <w:right w:val="none" w:sz="0" w:space="0" w:color="auto"/>
      </w:divBdr>
    </w:div>
    <w:div w:id="1158570750">
      <w:bodyDiv w:val="1"/>
      <w:marLeft w:val="0"/>
      <w:marRight w:val="0"/>
      <w:marTop w:val="0"/>
      <w:marBottom w:val="0"/>
      <w:divBdr>
        <w:top w:val="none" w:sz="0" w:space="0" w:color="auto"/>
        <w:left w:val="none" w:sz="0" w:space="0" w:color="auto"/>
        <w:bottom w:val="none" w:sz="0" w:space="0" w:color="auto"/>
        <w:right w:val="none" w:sz="0" w:space="0" w:color="auto"/>
      </w:divBdr>
    </w:div>
    <w:div w:id="1159033785">
      <w:bodyDiv w:val="1"/>
      <w:marLeft w:val="0"/>
      <w:marRight w:val="0"/>
      <w:marTop w:val="0"/>
      <w:marBottom w:val="0"/>
      <w:divBdr>
        <w:top w:val="none" w:sz="0" w:space="0" w:color="auto"/>
        <w:left w:val="none" w:sz="0" w:space="0" w:color="auto"/>
        <w:bottom w:val="none" w:sz="0" w:space="0" w:color="auto"/>
        <w:right w:val="none" w:sz="0" w:space="0" w:color="auto"/>
      </w:divBdr>
    </w:div>
    <w:div w:id="1160852075">
      <w:bodyDiv w:val="1"/>
      <w:marLeft w:val="0"/>
      <w:marRight w:val="0"/>
      <w:marTop w:val="0"/>
      <w:marBottom w:val="0"/>
      <w:divBdr>
        <w:top w:val="none" w:sz="0" w:space="0" w:color="auto"/>
        <w:left w:val="none" w:sz="0" w:space="0" w:color="auto"/>
        <w:bottom w:val="none" w:sz="0" w:space="0" w:color="auto"/>
        <w:right w:val="none" w:sz="0" w:space="0" w:color="auto"/>
      </w:divBdr>
    </w:div>
    <w:div w:id="1162158267">
      <w:bodyDiv w:val="1"/>
      <w:marLeft w:val="0"/>
      <w:marRight w:val="0"/>
      <w:marTop w:val="0"/>
      <w:marBottom w:val="0"/>
      <w:divBdr>
        <w:top w:val="none" w:sz="0" w:space="0" w:color="auto"/>
        <w:left w:val="none" w:sz="0" w:space="0" w:color="auto"/>
        <w:bottom w:val="none" w:sz="0" w:space="0" w:color="auto"/>
        <w:right w:val="none" w:sz="0" w:space="0" w:color="auto"/>
      </w:divBdr>
    </w:div>
    <w:div w:id="1163938226">
      <w:bodyDiv w:val="1"/>
      <w:marLeft w:val="0"/>
      <w:marRight w:val="0"/>
      <w:marTop w:val="0"/>
      <w:marBottom w:val="0"/>
      <w:divBdr>
        <w:top w:val="none" w:sz="0" w:space="0" w:color="auto"/>
        <w:left w:val="none" w:sz="0" w:space="0" w:color="auto"/>
        <w:bottom w:val="none" w:sz="0" w:space="0" w:color="auto"/>
        <w:right w:val="none" w:sz="0" w:space="0" w:color="auto"/>
      </w:divBdr>
    </w:div>
    <w:div w:id="1165588830">
      <w:bodyDiv w:val="1"/>
      <w:marLeft w:val="0"/>
      <w:marRight w:val="0"/>
      <w:marTop w:val="0"/>
      <w:marBottom w:val="0"/>
      <w:divBdr>
        <w:top w:val="none" w:sz="0" w:space="0" w:color="auto"/>
        <w:left w:val="none" w:sz="0" w:space="0" w:color="auto"/>
        <w:bottom w:val="none" w:sz="0" w:space="0" w:color="auto"/>
        <w:right w:val="none" w:sz="0" w:space="0" w:color="auto"/>
      </w:divBdr>
    </w:div>
    <w:div w:id="1166674208">
      <w:bodyDiv w:val="1"/>
      <w:marLeft w:val="0"/>
      <w:marRight w:val="0"/>
      <w:marTop w:val="0"/>
      <w:marBottom w:val="0"/>
      <w:divBdr>
        <w:top w:val="none" w:sz="0" w:space="0" w:color="auto"/>
        <w:left w:val="none" w:sz="0" w:space="0" w:color="auto"/>
        <w:bottom w:val="none" w:sz="0" w:space="0" w:color="auto"/>
        <w:right w:val="none" w:sz="0" w:space="0" w:color="auto"/>
      </w:divBdr>
    </w:div>
    <w:div w:id="1167211592">
      <w:bodyDiv w:val="1"/>
      <w:marLeft w:val="0"/>
      <w:marRight w:val="0"/>
      <w:marTop w:val="0"/>
      <w:marBottom w:val="0"/>
      <w:divBdr>
        <w:top w:val="none" w:sz="0" w:space="0" w:color="auto"/>
        <w:left w:val="none" w:sz="0" w:space="0" w:color="auto"/>
        <w:bottom w:val="none" w:sz="0" w:space="0" w:color="auto"/>
        <w:right w:val="none" w:sz="0" w:space="0" w:color="auto"/>
      </w:divBdr>
    </w:div>
    <w:div w:id="1167787363">
      <w:bodyDiv w:val="1"/>
      <w:marLeft w:val="0"/>
      <w:marRight w:val="0"/>
      <w:marTop w:val="0"/>
      <w:marBottom w:val="0"/>
      <w:divBdr>
        <w:top w:val="none" w:sz="0" w:space="0" w:color="auto"/>
        <w:left w:val="none" w:sz="0" w:space="0" w:color="auto"/>
        <w:bottom w:val="none" w:sz="0" w:space="0" w:color="auto"/>
        <w:right w:val="none" w:sz="0" w:space="0" w:color="auto"/>
      </w:divBdr>
    </w:div>
    <w:div w:id="1168788115">
      <w:bodyDiv w:val="1"/>
      <w:marLeft w:val="0"/>
      <w:marRight w:val="0"/>
      <w:marTop w:val="0"/>
      <w:marBottom w:val="0"/>
      <w:divBdr>
        <w:top w:val="none" w:sz="0" w:space="0" w:color="auto"/>
        <w:left w:val="none" w:sz="0" w:space="0" w:color="auto"/>
        <w:bottom w:val="none" w:sz="0" w:space="0" w:color="auto"/>
        <w:right w:val="none" w:sz="0" w:space="0" w:color="auto"/>
      </w:divBdr>
    </w:div>
    <w:div w:id="1170605841">
      <w:bodyDiv w:val="1"/>
      <w:marLeft w:val="0"/>
      <w:marRight w:val="0"/>
      <w:marTop w:val="0"/>
      <w:marBottom w:val="0"/>
      <w:divBdr>
        <w:top w:val="none" w:sz="0" w:space="0" w:color="auto"/>
        <w:left w:val="none" w:sz="0" w:space="0" w:color="auto"/>
        <w:bottom w:val="none" w:sz="0" w:space="0" w:color="auto"/>
        <w:right w:val="none" w:sz="0" w:space="0" w:color="auto"/>
      </w:divBdr>
    </w:div>
    <w:div w:id="1171607317">
      <w:bodyDiv w:val="1"/>
      <w:marLeft w:val="0"/>
      <w:marRight w:val="0"/>
      <w:marTop w:val="0"/>
      <w:marBottom w:val="0"/>
      <w:divBdr>
        <w:top w:val="none" w:sz="0" w:space="0" w:color="auto"/>
        <w:left w:val="none" w:sz="0" w:space="0" w:color="auto"/>
        <w:bottom w:val="none" w:sz="0" w:space="0" w:color="auto"/>
        <w:right w:val="none" w:sz="0" w:space="0" w:color="auto"/>
      </w:divBdr>
    </w:div>
    <w:div w:id="1171985593">
      <w:bodyDiv w:val="1"/>
      <w:marLeft w:val="0"/>
      <w:marRight w:val="0"/>
      <w:marTop w:val="0"/>
      <w:marBottom w:val="0"/>
      <w:divBdr>
        <w:top w:val="none" w:sz="0" w:space="0" w:color="auto"/>
        <w:left w:val="none" w:sz="0" w:space="0" w:color="auto"/>
        <w:bottom w:val="none" w:sz="0" w:space="0" w:color="auto"/>
        <w:right w:val="none" w:sz="0" w:space="0" w:color="auto"/>
      </w:divBdr>
    </w:div>
    <w:div w:id="1172647919">
      <w:bodyDiv w:val="1"/>
      <w:marLeft w:val="0"/>
      <w:marRight w:val="0"/>
      <w:marTop w:val="0"/>
      <w:marBottom w:val="0"/>
      <w:divBdr>
        <w:top w:val="none" w:sz="0" w:space="0" w:color="auto"/>
        <w:left w:val="none" w:sz="0" w:space="0" w:color="auto"/>
        <w:bottom w:val="none" w:sz="0" w:space="0" w:color="auto"/>
        <w:right w:val="none" w:sz="0" w:space="0" w:color="auto"/>
      </w:divBdr>
    </w:div>
    <w:div w:id="1172796319">
      <w:bodyDiv w:val="1"/>
      <w:marLeft w:val="0"/>
      <w:marRight w:val="0"/>
      <w:marTop w:val="0"/>
      <w:marBottom w:val="0"/>
      <w:divBdr>
        <w:top w:val="none" w:sz="0" w:space="0" w:color="auto"/>
        <w:left w:val="none" w:sz="0" w:space="0" w:color="auto"/>
        <w:bottom w:val="none" w:sz="0" w:space="0" w:color="auto"/>
        <w:right w:val="none" w:sz="0" w:space="0" w:color="auto"/>
      </w:divBdr>
    </w:div>
    <w:div w:id="1174608776">
      <w:bodyDiv w:val="1"/>
      <w:marLeft w:val="0"/>
      <w:marRight w:val="0"/>
      <w:marTop w:val="0"/>
      <w:marBottom w:val="0"/>
      <w:divBdr>
        <w:top w:val="none" w:sz="0" w:space="0" w:color="auto"/>
        <w:left w:val="none" w:sz="0" w:space="0" w:color="auto"/>
        <w:bottom w:val="none" w:sz="0" w:space="0" w:color="auto"/>
        <w:right w:val="none" w:sz="0" w:space="0" w:color="auto"/>
      </w:divBdr>
    </w:div>
    <w:div w:id="1177033925">
      <w:bodyDiv w:val="1"/>
      <w:marLeft w:val="0"/>
      <w:marRight w:val="0"/>
      <w:marTop w:val="0"/>
      <w:marBottom w:val="0"/>
      <w:divBdr>
        <w:top w:val="none" w:sz="0" w:space="0" w:color="auto"/>
        <w:left w:val="none" w:sz="0" w:space="0" w:color="auto"/>
        <w:bottom w:val="none" w:sz="0" w:space="0" w:color="auto"/>
        <w:right w:val="none" w:sz="0" w:space="0" w:color="auto"/>
      </w:divBdr>
    </w:div>
    <w:div w:id="1177648954">
      <w:bodyDiv w:val="1"/>
      <w:marLeft w:val="0"/>
      <w:marRight w:val="0"/>
      <w:marTop w:val="0"/>
      <w:marBottom w:val="0"/>
      <w:divBdr>
        <w:top w:val="none" w:sz="0" w:space="0" w:color="auto"/>
        <w:left w:val="none" w:sz="0" w:space="0" w:color="auto"/>
        <w:bottom w:val="none" w:sz="0" w:space="0" w:color="auto"/>
        <w:right w:val="none" w:sz="0" w:space="0" w:color="auto"/>
      </w:divBdr>
    </w:div>
    <w:div w:id="1178694687">
      <w:bodyDiv w:val="1"/>
      <w:marLeft w:val="0"/>
      <w:marRight w:val="0"/>
      <w:marTop w:val="0"/>
      <w:marBottom w:val="0"/>
      <w:divBdr>
        <w:top w:val="none" w:sz="0" w:space="0" w:color="auto"/>
        <w:left w:val="none" w:sz="0" w:space="0" w:color="auto"/>
        <w:bottom w:val="none" w:sz="0" w:space="0" w:color="auto"/>
        <w:right w:val="none" w:sz="0" w:space="0" w:color="auto"/>
      </w:divBdr>
    </w:div>
    <w:div w:id="1179344256">
      <w:bodyDiv w:val="1"/>
      <w:marLeft w:val="0"/>
      <w:marRight w:val="0"/>
      <w:marTop w:val="0"/>
      <w:marBottom w:val="0"/>
      <w:divBdr>
        <w:top w:val="none" w:sz="0" w:space="0" w:color="auto"/>
        <w:left w:val="none" w:sz="0" w:space="0" w:color="auto"/>
        <w:bottom w:val="none" w:sz="0" w:space="0" w:color="auto"/>
        <w:right w:val="none" w:sz="0" w:space="0" w:color="auto"/>
      </w:divBdr>
    </w:div>
    <w:div w:id="1181160298">
      <w:bodyDiv w:val="1"/>
      <w:marLeft w:val="0"/>
      <w:marRight w:val="0"/>
      <w:marTop w:val="0"/>
      <w:marBottom w:val="0"/>
      <w:divBdr>
        <w:top w:val="none" w:sz="0" w:space="0" w:color="auto"/>
        <w:left w:val="none" w:sz="0" w:space="0" w:color="auto"/>
        <w:bottom w:val="none" w:sz="0" w:space="0" w:color="auto"/>
        <w:right w:val="none" w:sz="0" w:space="0" w:color="auto"/>
      </w:divBdr>
    </w:div>
    <w:div w:id="1182209645">
      <w:bodyDiv w:val="1"/>
      <w:marLeft w:val="0"/>
      <w:marRight w:val="0"/>
      <w:marTop w:val="0"/>
      <w:marBottom w:val="0"/>
      <w:divBdr>
        <w:top w:val="none" w:sz="0" w:space="0" w:color="auto"/>
        <w:left w:val="none" w:sz="0" w:space="0" w:color="auto"/>
        <w:bottom w:val="none" w:sz="0" w:space="0" w:color="auto"/>
        <w:right w:val="none" w:sz="0" w:space="0" w:color="auto"/>
      </w:divBdr>
    </w:div>
    <w:div w:id="1182744716">
      <w:bodyDiv w:val="1"/>
      <w:marLeft w:val="0"/>
      <w:marRight w:val="0"/>
      <w:marTop w:val="0"/>
      <w:marBottom w:val="0"/>
      <w:divBdr>
        <w:top w:val="none" w:sz="0" w:space="0" w:color="auto"/>
        <w:left w:val="none" w:sz="0" w:space="0" w:color="auto"/>
        <w:bottom w:val="none" w:sz="0" w:space="0" w:color="auto"/>
        <w:right w:val="none" w:sz="0" w:space="0" w:color="auto"/>
      </w:divBdr>
    </w:div>
    <w:div w:id="1182890832">
      <w:bodyDiv w:val="1"/>
      <w:marLeft w:val="0"/>
      <w:marRight w:val="0"/>
      <w:marTop w:val="0"/>
      <w:marBottom w:val="0"/>
      <w:divBdr>
        <w:top w:val="none" w:sz="0" w:space="0" w:color="auto"/>
        <w:left w:val="none" w:sz="0" w:space="0" w:color="auto"/>
        <w:bottom w:val="none" w:sz="0" w:space="0" w:color="auto"/>
        <w:right w:val="none" w:sz="0" w:space="0" w:color="auto"/>
      </w:divBdr>
    </w:div>
    <w:div w:id="1185093458">
      <w:bodyDiv w:val="1"/>
      <w:marLeft w:val="0"/>
      <w:marRight w:val="0"/>
      <w:marTop w:val="0"/>
      <w:marBottom w:val="0"/>
      <w:divBdr>
        <w:top w:val="none" w:sz="0" w:space="0" w:color="auto"/>
        <w:left w:val="none" w:sz="0" w:space="0" w:color="auto"/>
        <w:bottom w:val="none" w:sz="0" w:space="0" w:color="auto"/>
        <w:right w:val="none" w:sz="0" w:space="0" w:color="auto"/>
      </w:divBdr>
    </w:div>
    <w:div w:id="1186022590">
      <w:bodyDiv w:val="1"/>
      <w:marLeft w:val="0"/>
      <w:marRight w:val="0"/>
      <w:marTop w:val="0"/>
      <w:marBottom w:val="0"/>
      <w:divBdr>
        <w:top w:val="none" w:sz="0" w:space="0" w:color="auto"/>
        <w:left w:val="none" w:sz="0" w:space="0" w:color="auto"/>
        <w:bottom w:val="none" w:sz="0" w:space="0" w:color="auto"/>
        <w:right w:val="none" w:sz="0" w:space="0" w:color="auto"/>
      </w:divBdr>
    </w:div>
    <w:div w:id="1188980709">
      <w:bodyDiv w:val="1"/>
      <w:marLeft w:val="0"/>
      <w:marRight w:val="0"/>
      <w:marTop w:val="0"/>
      <w:marBottom w:val="0"/>
      <w:divBdr>
        <w:top w:val="none" w:sz="0" w:space="0" w:color="auto"/>
        <w:left w:val="none" w:sz="0" w:space="0" w:color="auto"/>
        <w:bottom w:val="none" w:sz="0" w:space="0" w:color="auto"/>
        <w:right w:val="none" w:sz="0" w:space="0" w:color="auto"/>
      </w:divBdr>
    </w:div>
    <w:div w:id="1191453262">
      <w:bodyDiv w:val="1"/>
      <w:marLeft w:val="0"/>
      <w:marRight w:val="0"/>
      <w:marTop w:val="0"/>
      <w:marBottom w:val="0"/>
      <w:divBdr>
        <w:top w:val="none" w:sz="0" w:space="0" w:color="auto"/>
        <w:left w:val="none" w:sz="0" w:space="0" w:color="auto"/>
        <w:bottom w:val="none" w:sz="0" w:space="0" w:color="auto"/>
        <w:right w:val="none" w:sz="0" w:space="0" w:color="auto"/>
      </w:divBdr>
    </w:div>
    <w:div w:id="1194658521">
      <w:bodyDiv w:val="1"/>
      <w:marLeft w:val="0"/>
      <w:marRight w:val="0"/>
      <w:marTop w:val="0"/>
      <w:marBottom w:val="0"/>
      <w:divBdr>
        <w:top w:val="none" w:sz="0" w:space="0" w:color="auto"/>
        <w:left w:val="none" w:sz="0" w:space="0" w:color="auto"/>
        <w:bottom w:val="none" w:sz="0" w:space="0" w:color="auto"/>
        <w:right w:val="none" w:sz="0" w:space="0" w:color="auto"/>
      </w:divBdr>
    </w:div>
    <w:div w:id="1195650736">
      <w:bodyDiv w:val="1"/>
      <w:marLeft w:val="0"/>
      <w:marRight w:val="0"/>
      <w:marTop w:val="0"/>
      <w:marBottom w:val="0"/>
      <w:divBdr>
        <w:top w:val="none" w:sz="0" w:space="0" w:color="auto"/>
        <w:left w:val="none" w:sz="0" w:space="0" w:color="auto"/>
        <w:bottom w:val="none" w:sz="0" w:space="0" w:color="auto"/>
        <w:right w:val="none" w:sz="0" w:space="0" w:color="auto"/>
      </w:divBdr>
    </w:div>
    <w:div w:id="1195774185">
      <w:bodyDiv w:val="1"/>
      <w:marLeft w:val="0"/>
      <w:marRight w:val="0"/>
      <w:marTop w:val="0"/>
      <w:marBottom w:val="0"/>
      <w:divBdr>
        <w:top w:val="none" w:sz="0" w:space="0" w:color="auto"/>
        <w:left w:val="none" w:sz="0" w:space="0" w:color="auto"/>
        <w:bottom w:val="none" w:sz="0" w:space="0" w:color="auto"/>
        <w:right w:val="none" w:sz="0" w:space="0" w:color="auto"/>
      </w:divBdr>
    </w:div>
    <w:div w:id="1198200695">
      <w:bodyDiv w:val="1"/>
      <w:marLeft w:val="0"/>
      <w:marRight w:val="0"/>
      <w:marTop w:val="0"/>
      <w:marBottom w:val="0"/>
      <w:divBdr>
        <w:top w:val="none" w:sz="0" w:space="0" w:color="auto"/>
        <w:left w:val="none" w:sz="0" w:space="0" w:color="auto"/>
        <w:bottom w:val="none" w:sz="0" w:space="0" w:color="auto"/>
        <w:right w:val="none" w:sz="0" w:space="0" w:color="auto"/>
      </w:divBdr>
    </w:div>
    <w:div w:id="1198617075">
      <w:bodyDiv w:val="1"/>
      <w:marLeft w:val="0"/>
      <w:marRight w:val="0"/>
      <w:marTop w:val="0"/>
      <w:marBottom w:val="0"/>
      <w:divBdr>
        <w:top w:val="none" w:sz="0" w:space="0" w:color="auto"/>
        <w:left w:val="none" w:sz="0" w:space="0" w:color="auto"/>
        <w:bottom w:val="none" w:sz="0" w:space="0" w:color="auto"/>
        <w:right w:val="none" w:sz="0" w:space="0" w:color="auto"/>
      </w:divBdr>
    </w:div>
    <w:div w:id="1199511713">
      <w:bodyDiv w:val="1"/>
      <w:marLeft w:val="0"/>
      <w:marRight w:val="0"/>
      <w:marTop w:val="0"/>
      <w:marBottom w:val="0"/>
      <w:divBdr>
        <w:top w:val="none" w:sz="0" w:space="0" w:color="auto"/>
        <w:left w:val="none" w:sz="0" w:space="0" w:color="auto"/>
        <w:bottom w:val="none" w:sz="0" w:space="0" w:color="auto"/>
        <w:right w:val="none" w:sz="0" w:space="0" w:color="auto"/>
      </w:divBdr>
    </w:div>
    <w:div w:id="1200358362">
      <w:bodyDiv w:val="1"/>
      <w:marLeft w:val="0"/>
      <w:marRight w:val="0"/>
      <w:marTop w:val="0"/>
      <w:marBottom w:val="0"/>
      <w:divBdr>
        <w:top w:val="none" w:sz="0" w:space="0" w:color="auto"/>
        <w:left w:val="none" w:sz="0" w:space="0" w:color="auto"/>
        <w:bottom w:val="none" w:sz="0" w:space="0" w:color="auto"/>
        <w:right w:val="none" w:sz="0" w:space="0" w:color="auto"/>
      </w:divBdr>
    </w:div>
    <w:div w:id="1200899630">
      <w:bodyDiv w:val="1"/>
      <w:marLeft w:val="0"/>
      <w:marRight w:val="0"/>
      <w:marTop w:val="0"/>
      <w:marBottom w:val="0"/>
      <w:divBdr>
        <w:top w:val="none" w:sz="0" w:space="0" w:color="auto"/>
        <w:left w:val="none" w:sz="0" w:space="0" w:color="auto"/>
        <w:bottom w:val="none" w:sz="0" w:space="0" w:color="auto"/>
        <w:right w:val="none" w:sz="0" w:space="0" w:color="auto"/>
      </w:divBdr>
    </w:div>
    <w:div w:id="1201355122">
      <w:bodyDiv w:val="1"/>
      <w:marLeft w:val="0"/>
      <w:marRight w:val="0"/>
      <w:marTop w:val="0"/>
      <w:marBottom w:val="0"/>
      <w:divBdr>
        <w:top w:val="none" w:sz="0" w:space="0" w:color="auto"/>
        <w:left w:val="none" w:sz="0" w:space="0" w:color="auto"/>
        <w:bottom w:val="none" w:sz="0" w:space="0" w:color="auto"/>
        <w:right w:val="none" w:sz="0" w:space="0" w:color="auto"/>
      </w:divBdr>
    </w:div>
    <w:div w:id="1202741519">
      <w:bodyDiv w:val="1"/>
      <w:marLeft w:val="0"/>
      <w:marRight w:val="0"/>
      <w:marTop w:val="0"/>
      <w:marBottom w:val="0"/>
      <w:divBdr>
        <w:top w:val="none" w:sz="0" w:space="0" w:color="auto"/>
        <w:left w:val="none" w:sz="0" w:space="0" w:color="auto"/>
        <w:bottom w:val="none" w:sz="0" w:space="0" w:color="auto"/>
        <w:right w:val="none" w:sz="0" w:space="0" w:color="auto"/>
      </w:divBdr>
    </w:div>
    <w:div w:id="1202982874">
      <w:bodyDiv w:val="1"/>
      <w:marLeft w:val="0"/>
      <w:marRight w:val="0"/>
      <w:marTop w:val="0"/>
      <w:marBottom w:val="0"/>
      <w:divBdr>
        <w:top w:val="none" w:sz="0" w:space="0" w:color="auto"/>
        <w:left w:val="none" w:sz="0" w:space="0" w:color="auto"/>
        <w:bottom w:val="none" w:sz="0" w:space="0" w:color="auto"/>
        <w:right w:val="none" w:sz="0" w:space="0" w:color="auto"/>
      </w:divBdr>
    </w:div>
    <w:div w:id="1204638369">
      <w:bodyDiv w:val="1"/>
      <w:marLeft w:val="0"/>
      <w:marRight w:val="0"/>
      <w:marTop w:val="0"/>
      <w:marBottom w:val="0"/>
      <w:divBdr>
        <w:top w:val="none" w:sz="0" w:space="0" w:color="auto"/>
        <w:left w:val="none" w:sz="0" w:space="0" w:color="auto"/>
        <w:bottom w:val="none" w:sz="0" w:space="0" w:color="auto"/>
        <w:right w:val="none" w:sz="0" w:space="0" w:color="auto"/>
      </w:divBdr>
    </w:div>
    <w:div w:id="1205018708">
      <w:bodyDiv w:val="1"/>
      <w:marLeft w:val="0"/>
      <w:marRight w:val="0"/>
      <w:marTop w:val="0"/>
      <w:marBottom w:val="0"/>
      <w:divBdr>
        <w:top w:val="none" w:sz="0" w:space="0" w:color="auto"/>
        <w:left w:val="none" w:sz="0" w:space="0" w:color="auto"/>
        <w:bottom w:val="none" w:sz="0" w:space="0" w:color="auto"/>
        <w:right w:val="none" w:sz="0" w:space="0" w:color="auto"/>
      </w:divBdr>
    </w:div>
    <w:div w:id="1207527781">
      <w:bodyDiv w:val="1"/>
      <w:marLeft w:val="0"/>
      <w:marRight w:val="0"/>
      <w:marTop w:val="0"/>
      <w:marBottom w:val="0"/>
      <w:divBdr>
        <w:top w:val="none" w:sz="0" w:space="0" w:color="auto"/>
        <w:left w:val="none" w:sz="0" w:space="0" w:color="auto"/>
        <w:bottom w:val="none" w:sz="0" w:space="0" w:color="auto"/>
        <w:right w:val="none" w:sz="0" w:space="0" w:color="auto"/>
      </w:divBdr>
    </w:div>
    <w:div w:id="1209296700">
      <w:bodyDiv w:val="1"/>
      <w:marLeft w:val="0"/>
      <w:marRight w:val="0"/>
      <w:marTop w:val="0"/>
      <w:marBottom w:val="0"/>
      <w:divBdr>
        <w:top w:val="none" w:sz="0" w:space="0" w:color="auto"/>
        <w:left w:val="none" w:sz="0" w:space="0" w:color="auto"/>
        <w:bottom w:val="none" w:sz="0" w:space="0" w:color="auto"/>
        <w:right w:val="none" w:sz="0" w:space="0" w:color="auto"/>
      </w:divBdr>
    </w:div>
    <w:div w:id="1211042299">
      <w:bodyDiv w:val="1"/>
      <w:marLeft w:val="0"/>
      <w:marRight w:val="0"/>
      <w:marTop w:val="0"/>
      <w:marBottom w:val="0"/>
      <w:divBdr>
        <w:top w:val="none" w:sz="0" w:space="0" w:color="auto"/>
        <w:left w:val="none" w:sz="0" w:space="0" w:color="auto"/>
        <w:bottom w:val="none" w:sz="0" w:space="0" w:color="auto"/>
        <w:right w:val="none" w:sz="0" w:space="0" w:color="auto"/>
      </w:divBdr>
    </w:div>
    <w:div w:id="1211721698">
      <w:bodyDiv w:val="1"/>
      <w:marLeft w:val="0"/>
      <w:marRight w:val="0"/>
      <w:marTop w:val="0"/>
      <w:marBottom w:val="0"/>
      <w:divBdr>
        <w:top w:val="none" w:sz="0" w:space="0" w:color="auto"/>
        <w:left w:val="none" w:sz="0" w:space="0" w:color="auto"/>
        <w:bottom w:val="none" w:sz="0" w:space="0" w:color="auto"/>
        <w:right w:val="none" w:sz="0" w:space="0" w:color="auto"/>
      </w:divBdr>
    </w:div>
    <w:div w:id="1211725786">
      <w:bodyDiv w:val="1"/>
      <w:marLeft w:val="0"/>
      <w:marRight w:val="0"/>
      <w:marTop w:val="0"/>
      <w:marBottom w:val="0"/>
      <w:divBdr>
        <w:top w:val="none" w:sz="0" w:space="0" w:color="auto"/>
        <w:left w:val="none" w:sz="0" w:space="0" w:color="auto"/>
        <w:bottom w:val="none" w:sz="0" w:space="0" w:color="auto"/>
        <w:right w:val="none" w:sz="0" w:space="0" w:color="auto"/>
      </w:divBdr>
    </w:div>
    <w:div w:id="1213149752">
      <w:bodyDiv w:val="1"/>
      <w:marLeft w:val="0"/>
      <w:marRight w:val="0"/>
      <w:marTop w:val="0"/>
      <w:marBottom w:val="0"/>
      <w:divBdr>
        <w:top w:val="none" w:sz="0" w:space="0" w:color="auto"/>
        <w:left w:val="none" w:sz="0" w:space="0" w:color="auto"/>
        <w:bottom w:val="none" w:sz="0" w:space="0" w:color="auto"/>
        <w:right w:val="none" w:sz="0" w:space="0" w:color="auto"/>
      </w:divBdr>
    </w:div>
    <w:div w:id="1216891296">
      <w:bodyDiv w:val="1"/>
      <w:marLeft w:val="0"/>
      <w:marRight w:val="0"/>
      <w:marTop w:val="0"/>
      <w:marBottom w:val="0"/>
      <w:divBdr>
        <w:top w:val="none" w:sz="0" w:space="0" w:color="auto"/>
        <w:left w:val="none" w:sz="0" w:space="0" w:color="auto"/>
        <w:bottom w:val="none" w:sz="0" w:space="0" w:color="auto"/>
        <w:right w:val="none" w:sz="0" w:space="0" w:color="auto"/>
      </w:divBdr>
    </w:div>
    <w:div w:id="1218397377">
      <w:bodyDiv w:val="1"/>
      <w:marLeft w:val="0"/>
      <w:marRight w:val="0"/>
      <w:marTop w:val="0"/>
      <w:marBottom w:val="0"/>
      <w:divBdr>
        <w:top w:val="none" w:sz="0" w:space="0" w:color="auto"/>
        <w:left w:val="none" w:sz="0" w:space="0" w:color="auto"/>
        <w:bottom w:val="none" w:sz="0" w:space="0" w:color="auto"/>
        <w:right w:val="none" w:sz="0" w:space="0" w:color="auto"/>
      </w:divBdr>
    </w:div>
    <w:div w:id="1221215389">
      <w:bodyDiv w:val="1"/>
      <w:marLeft w:val="0"/>
      <w:marRight w:val="0"/>
      <w:marTop w:val="0"/>
      <w:marBottom w:val="0"/>
      <w:divBdr>
        <w:top w:val="none" w:sz="0" w:space="0" w:color="auto"/>
        <w:left w:val="none" w:sz="0" w:space="0" w:color="auto"/>
        <w:bottom w:val="none" w:sz="0" w:space="0" w:color="auto"/>
        <w:right w:val="none" w:sz="0" w:space="0" w:color="auto"/>
      </w:divBdr>
    </w:div>
    <w:div w:id="1221284145">
      <w:bodyDiv w:val="1"/>
      <w:marLeft w:val="0"/>
      <w:marRight w:val="0"/>
      <w:marTop w:val="0"/>
      <w:marBottom w:val="0"/>
      <w:divBdr>
        <w:top w:val="none" w:sz="0" w:space="0" w:color="auto"/>
        <w:left w:val="none" w:sz="0" w:space="0" w:color="auto"/>
        <w:bottom w:val="none" w:sz="0" w:space="0" w:color="auto"/>
        <w:right w:val="none" w:sz="0" w:space="0" w:color="auto"/>
      </w:divBdr>
    </w:div>
    <w:div w:id="1221358242">
      <w:bodyDiv w:val="1"/>
      <w:marLeft w:val="0"/>
      <w:marRight w:val="0"/>
      <w:marTop w:val="0"/>
      <w:marBottom w:val="0"/>
      <w:divBdr>
        <w:top w:val="none" w:sz="0" w:space="0" w:color="auto"/>
        <w:left w:val="none" w:sz="0" w:space="0" w:color="auto"/>
        <w:bottom w:val="none" w:sz="0" w:space="0" w:color="auto"/>
        <w:right w:val="none" w:sz="0" w:space="0" w:color="auto"/>
      </w:divBdr>
    </w:div>
    <w:div w:id="1221595053">
      <w:bodyDiv w:val="1"/>
      <w:marLeft w:val="0"/>
      <w:marRight w:val="0"/>
      <w:marTop w:val="0"/>
      <w:marBottom w:val="0"/>
      <w:divBdr>
        <w:top w:val="none" w:sz="0" w:space="0" w:color="auto"/>
        <w:left w:val="none" w:sz="0" w:space="0" w:color="auto"/>
        <w:bottom w:val="none" w:sz="0" w:space="0" w:color="auto"/>
        <w:right w:val="none" w:sz="0" w:space="0" w:color="auto"/>
      </w:divBdr>
    </w:div>
    <w:div w:id="1224176193">
      <w:bodyDiv w:val="1"/>
      <w:marLeft w:val="0"/>
      <w:marRight w:val="0"/>
      <w:marTop w:val="0"/>
      <w:marBottom w:val="0"/>
      <w:divBdr>
        <w:top w:val="none" w:sz="0" w:space="0" w:color="auto"/>
        <w:left w:val="none" w:sz="0" w:space="0" w:color="auto"/>
        <w:bottom w:val="none" w:sz="0" w:space="0" w:color="auto"/>
        <w:right w:val="none" w:sz="0" w:space="0" w:color="auto"/>
      </w:divBdr>
    </w:div>
    <w:div w:id="1224370091">
      <w:bodyDiv w:val="1"/>
      <w:marLeft w:val="0"/>
      <w:marRight w:val="0"/>
      <w:marTop w:val="0"/>
      <w:marBottom w:val="0"/>
      <w:divBdr>
        <w:top w:val="none" w:sz="0" w:space="0" w:color="auto"/>
        <w:left w:val="none" w:sz="0" w:space="0" w:color="auto"/>
        <w:bottom w:val="none" w:sz="0" w:space="0" w:color="auto"/>
        <w:right w:val="none" w:sz="0" w:space="0" w:color="auto"/>
      </w:divBdr>
    </w:div>
    <w:div w:id="1225681097">
      <w:bodyDiv w:val="1"/>
      <w:marLeft w:val="0"/>
      <w:marRight w:val="0"/>
      <w:marTop w:val="0"/>
      <w:marBottom w:val="0"/>
      <w:divBdr>
        <w:top w:val="none" w:sz="0" w:space="0" w:color="auto"/>
        <w:left w:val="none" w:sz="0" w:space="0" w:color="auto"/>
        <w:bottom w:val="none" w:sz="0" w:space="0" w:color="auto"/>
        <w:right w:val="none" w:sz="0" w:space="0" w:color="auto"/>
      </w:divBdr>
    </w:div>
    <w:div w:id="1225947888">
      <w:bodyDiv w:val="1"/>
      <w:marLeft w:val="0"/>
      <w:marRight w:val="0"/>
      <w:marTop w:val="0"/>
      <w:marBottom w:val="0"/>
      <w:divBdr>
        <w:top w:val="none" w:sz="0" w:space="0" w:color="auto"/>
        <w:left w:val="none" w:sz="0" w:space="0" w:color="auto"/>
        <w:bottom w:val="none" w:sz="0" w:space="0" w:color="auto"/>
        <w:right w:val="none" w:sz="0" w:space="0" w:color="auto"/>
      </w:divBdr>
    </w:div>
    <w:div w:id="1226331130">
      <w:bodyDiv w:val="1"/>
      <w:marLeft w:val="0"/>
      <w:marRight w:val="0"/>
      <w:marTop w:val="0"/>
      <w:marBottom w:val="0"/>
      <w:divBdr>
        <w:top w:val="none" w:sz="0" w:space="0" w:color="auto"/>
        <w:left w:val="none" w:sz="0" w:space="0" w:color="auto"/>
        <w:bottom w:val="none" w:sz="0" w:space="0" w:color="auto"/>
        <w:right w:val="none" w:sz="0" w:space="0" w:color="auto"/>
      </w:divBdr>
    </w:div>
    <w:div w:id="1227303492">
      <w:bodyDiv w:val="1"/>
      <w:marLeft w:val="0"/>
      <w:marRight w:val="0"/>
      <w:marTop w:val="0"/>
      <w:marBottom w:val="0"/>
      <w:divBdr>
        <w:top w:val="none" w:sz="0" w:space="0" w:color="auto"/>
        <w:left w:val="none" w:sz="0" w:space="0" w:color="auto"/>
        <w:bottom w:val="none" w:sz="0" w:space="0" w:color="auto"/>
        <w:right w:val="none" w:sz="0" w:space="0" w:color="auto"/>
      </w:divBdr>
    </w:div>
    <w:div w:id="1227961269">
      <w:bodyDiv w:val="1"/>
      <w:marLeft w:val="0"/>
      <w:marRight w:val="0"/>
      <w:marTop w:val="0"/>
      <w:marBottom w:val="0"/>
      <w:divBdr>
        <w:top w:val="none" w:sz="0" w:space="0" w:color="auto"/>
        <w:left w:val="none" w:sz="0" w:space="0" w:color="auto"/>
        <w:bottom w:val="none" w:sz="0" w:space="0" w:color="auto"/>
        <w:right w:val="none" w:sz="0" w:space="0" w:color="auto"/>
      </w:divBdr>
    </w:div>
    <w:div w:id="1228419128">
      <w:bodyDiv w:val="1"/>
      <w:marLeft w:val="0"/>
      <w:marRight w:val="0"/>
      <w:marTop w:val="0"/>
      <w:marBottom w:val="0"/>
      <w:divBdr>
        <w:top w:val="none" w:sz="0" w:space="0" w:color="auto"/>
        <w:left w:val="none" w:sz="0" w:space="0" w:color="auto"/>
        <w:bottom w:val="none" w:sz="0" w:space="0" w:color="auto"/>
        <w:right w:val="none" w:sz="0" w:space="0" w:color="auto"/>
      </w:divBdr>
    </w:div>
    <w:div w:id="1230845996">
      <w:bodyDiv w:val="1"/>
      <w:marLeft w:val="0"/>
      <w:marRight w:val="0"/>
      <w:marTop w:val="0"/>
      <w:marBottom w:val="0"/>
      <w:divBdr>
        <w:top w:val="none" w:sz="0" w:space="0" w:color="auto"/>
        <w:left w:val="none" w:sz="0" w:space="0" w:color="auto"/>
        <w:bottom w:val="none" w:sz="0" w:space="0" w:color="auto"/>
        <w:right w:val="none" w:sz="0" w:space="0" w:color="auto"/>
      </w:divBdr>
    </w:div>
    <w:div w:id="1231037746">
      <w:bodyDiv w:val="1"/>
      <w:marLeft w:val="0"/>
      <w:marRight w:val="0"/>
      <w:marTop w:val="0"/>
      <w:marBottom w:val="0"/>
      <w:divBdr>
        <w:top w:val="none" w:sz="0" w:space="0" w:color="auto"/>
        <w:left w:val="none" w:sz="0" w:space="0" w:color="auto"/>
        <w:bottom w:val="none" w:sz="0" w:space="0" w:color="auto"/>
        <w:right w:val="none" w:sz="0" w:space="0" w:color="auto"/>
      </w:divBdr>
    </w:div>
    <w:div w:id="1231964520">
      <w:bodyDiv w:val="1"/>
      <w:marLeft w:val="0"/>
      <w:marRight w:val="0"/>
      <w:marTop w:val="0"/>
      <w:marBottom w:val="0"/>
      <w:divBdr>
        <w:top w:val="none" w:sz="0" w:space="0" w:color="auto"/>
        <w:left w:val="none" w:sz="0" w:space="0" w:color="auto"/>
        <w:bottom w:val="none" w:sz="0" w:space="0" w:color="auto"/>
        <w:right w:val="none" w:sz="0" w:space="0" w:color="auto"/>
      </w:divBdr>
    </w:div>
    <w:div w:id="1231966251">
      <w:bodyDiv w:val="1"/>
      <w:marLeft w:val="0"/>
      <w:marRight w:val="0"/>
      <w:marTop w:val="0"/>
      <w:marBottom w:val="0"/>
      <w:divBdr>
        <w:top w:val="none" w:sz="0" w:space="0" w:color="auto"/>
        <w:left w:val="none" w:sz="0" w:space="0" w:color="auto"/>
        <w:bottom w:val="none" w:sz="0" w:space="0" w:color="auto"/>
        <w:right w:val="none" w:sz="0" w:space="0" w:color="auto"/>
      </w:divBdr>
    </w:div>
    <w:div w:id="1232883058">
      <w:bodyDiv w:val="1"/>
      <w:marLeft w:val="0"/>
      <w:marRight w:val="0"/>
      <w:marTop w:val="0"/>
      <w:marBottom w:val="0"/>
      <w:divBdr>
        <w:top w:val="none" w:sz="0" w:space="0" w:color="auto"/>
        <w:left w:val="none" w:sz="0" w:space="0" w:color="auto"/>
        <w:bottom w:val="none" w:sz="0" w:space="0" w:color="auto"/>
        <w:right w:val="none" w:sz="0" w:space="0" w:color="auto"/>
      </w:divBdr>
    </w:div>
    <w:div w:id="1232930045">
      <w:bodyDiv w:val="1"/>
      <w:marLeft w:val="0"/>
      <w:marRight w:val="0"/>
      <w:marTop w:val="0"/>
      <w:marBottom w:val="0"/>
      <w:divBdr>
        <w:top w:val="none" w:sz="0" w:space="0" w:color="auto"/>
        <w:left w:val="none" w:sz="0" w:space="0" w:color="auto"/>
        <w:bottom w:val="none" w:sz="0" w:space="0" w:color="auto"/>
        <w:right w:val="none" w:sz="0" w:space="0" w:color="auto"/>
      </w:divBdr>
    </w:div>
    <w:div w:id="1233004103">
      <w:bodyDiv w:val="1"/>
      <w:marLeft w:val="0"/>
      <w:marRight w:val="0"/>
      <w:marTop w:val="0"/>
      <w:marBottom w:val="0"/>
      <w:divBdr>
        <w:top w:val="none" w:sz="0" w:space="0" w:color="auto"/>
        <w:left w:val="none" w:sz="0" w:space="0" w:color="auto"/>
        <w:bottom w:val="none" w:sz="0" w:space="0" w:color="auto"/>
        <w:right w:val="none" w:sz="0" w:space="0" w:color="auto"/>
      </w:divBdr>
    </w:div>
    <w:div w:id="1234389277">
      <w:bodyDiv w:val="1"/>
      <w:marLeft w:val="0"/>
      <w:marRight w:val="0"/>
      <w:marTop w:val="0"/>
      <w:marBottom w:val="0"/>
      <w:divBdr>
        <w:top w:val="none" w:sz="0" w:space="0" w:color="auto"/>
        <w:left w:val="none" w:sz="0" w:space="0" w:color="auto"/>
        <w:bottom w:val="none" w:sz="0" w:space="0" w:color="auto"/>
        <w:right w:val="none" w:sz="0" w:space="0" w:color="auto"/>
      </w:divBdr>
    </w:div>
    <w:div w:id="1234658735">
      <w:bodyDiv w:val="1"/>
      <w:marLeft w:val="0"/>
      <w:marRight w:val="0"/>
      <w:marTop w:val="0"/>
      <w:marBottom w:val="0"/>
      <w:divBdr>
        <w:top w:val="none" w:sz="0" w:space="0" w:color="auto"/>
        <w:left w:val="none" w:sz="0" w:space="0" w:color="auto"/>
        <w:bottom w:val="none" w:sz="0" w:space="0" w:color="auto"/>
        <w:right w:val="none" w:sz="0" w:space="0" w:color="auto"/>
      </w:divBdr>
    </w:div>
    <w:div w:id="1236016807">
      <w:bodyDiv w:val="1"/>
      <w:marLeft w:val="0"/>
      <w:marRight w:val="0"/>
      <w:marTop w:val="0"/>
      <w:marBottom w:val="0"/>
      <w:divBdr>
        <w:top w:val="none" w:sz="0" w:space="0" w:color="auto"/>
        <w:left w:val="none" w:sz="0" w:space="0" w:color="auto"/>
        <w:bottom w:val="none" w:sz="0" w:space="0" w:color="auto"/>
        <w:right w:val="none" w:sz="0" w:space="0" w:color="auto"/>
      </w:divBdr>
    </w:div>
    <w:div w:id="1239906132">
      <w:bodyDiv w:val="1"/>
      <w:marLeft w:val="0"/>
      <w:marRight w:val="0"/>
      <w:marTop w:val="0"/>
      <w:marBottom w:val="0"/>
      <w:divBdr>
        <w:top w:val="none" w:sz="0" w:space="0" w:color="auto"/>
        <w:left w:val="none" w:sz="0" w:space="0" w:color="auto"/>
        <w:bottom w:val="none" w:sz="0" w:space="0" w:color="auto"/>
        <w:right w:val="none" w:sz="0" w:space="0" w:color="auto"/>
      </w:divBdr>
    </w:div>
    <w:div w:id="1240866675">
      <w:bodyDiv w:val="1"/>
      <w:marLeft w:val="0"/>
      <w:marRight w:val="0"/>
      <w:marTop w:val="0"/>
      <w:marBottom w:val="0"/>
      <w:divBdr>
        <w:top w:val="none" w:sz="0" w:space="0" w:color="auto"/>
        <w:left w:val="none" w:sz="0" w:space="0" w:color="auto"/>
        <w:bottom w:val="none" w:sz="0" w:space="0" w:color="auto"/>
        <w:right w:val="none" w:sz="0" w:space="0" w:color="auto"/>
      </w:divBdr>
    </w:div>
    <w:div w:id="1242328928">
      <w:bodyDiv w:val="1"/>
      <w:marLeft w:val="0"/>
      <w:marRight w:val="0"/>
      <w:marTop w:val="0"/>
      <w:marBottom w:val="0"/>
      <w:divBdr>
        <w:top w:val="none" w:sz="0" w:space="0" w:color="auto"/>
        <w:left w:val="none" w:sz="0" w:space="0" w:color="auto"/>
        <w:bottom w:val="none" w:sz="0" w:space="0" w:color="auto"/>
        <w:right w:val="none" w:sz="0" w:space="0" w:color="auto"/>
      </w:divBdr>
    </w:div>
    <w:div w:id="1243103618">
      <w:bodyDiv w:val="1"/>
      <w:marLeft w:val="0"/>
      <w:marRight w:val="0"/>
      <w:marTop w:val="0"/>
      <w:marBottom w:val="0"/>
      <w:divBdr>
        <w:top w:val="none" w:sz="0" w:space="0" w:color="auto"/>
        <w:left w:val="none" w:sz="0" w:space="0" w:color="auto"/>
        <w:bottom w:val="none" w:sz="0" w:space="0" w:color="auto"/>
        <w:right w:val="none" w:sz="0" w:space="0" w:color="auto"/>
      </w:divBdr>
    </w:div>
    <w:div w:id="1243414851">
      <w:bodyDiv w:val="1"/>
      <w:marLeft w:val="0"/>
      <w:marRight w:val="0"/>
      <w:marTop w:val="0"/>
      <w:marBottom w:val="0"/>
      <w:divBdr>
        <w:top w:val="none" w:sz="0" w:space="0" w:color="auto"/>
        <w:left w:val="none" w:sz="0" w:space="0" w:color="auto"/>
        <w:bottom w:val="none" w:sz="0" w:space="0" w:color="auto"/>
        <w:right w:val="none" w:sz="0" w:space="0" w:color="auto"/>
      </w:divBdr>
    </w:div>
    <w:div w:id="1244100871">
      <w:bodyDiv w:val="1"/>
      <w:marLeft w:val="0"/>
      <w:marRight w:val="0"/>
      <w:marTop w:val="0"/>
      <w:marBottom w:val="0"/>
      <w:divBdr>
        <w:top w:val="none" w:sz="0" w:space="0" w:color="auto"/>
        <w:left w:val="none" w:sz="0" w:space="0" w:color="auto"/>
        <w:bottom w:val="none" w:sz="0" w:space="0" w:color="auto"/>
        <w:right w:val="none" w:sz="0" w:space="0" w:color="auto"/>
      </w:divBdr>
    </w:div>
    <w:div w:id="1244102445">
      <w:bodyDiv w:val="1"/>
      <w:marLeft w:val="0"/>
      <w:marRight w:val="0"/>
      <w:marTop w:val="0"/>
      <w:marBottom w:val="0"/>
      <w:divBdr>
        <w:top w:val="none" w:sz="0" w:space="0" w:color="auto"/>
        <w:left w:val="none" w:sz="0" w:space="0" w:color="auto"/>
        <w:bottom w:val="none" w:sz="0" w:space="0" w:color="auto"/>
        <w:right w:val="none" w:sz="0" w:space="0" w:color="auto"/>
      </w:divBdr>
    </w:div>
    <w:div w:id="1244922227">
      <w:bodyDiv w:val="1"/>
      <w:marLeft w:val="0"/>
      <w:marRight w:val="0"/>
      <w:marTop w:val="0"/>
      <w:marBottom w:val="0"/>
      <w:divBdr>
        <w:top w:val="none" w:sz="0" w:space="0" w:color="auto"/>
        <w:left w:val="none" w:sz="0" w:space="0" w:color="auto"/>
        <w:bottom w:val="none" w:sz="0" w:space="0" w:color="auto"/>
        <w:right w:val="none" w:sz="0" w:space="0" w:color="auto"/>
      </w:divBdr>
    </w:div>
    <w:div w:id="1245380629">
      <w:bodyDiv w:val="1"/>
      <w:marLeft w:val="0"/>
      <w:marRight w:val="0"/>
      <w:marTop w:val="0"/>
      <w:marBottom w:val="0"/>
      <w:divBdr>
        <w:top w:val="none" w:sz="0" w:space="0" w:color="auto"/>
        <w:left w:val="none" w:sz="0" w:space="0" w:color="auto"/>
        <w:bottom w:val="none" w:sz="0" w:space="0" w:color="auto"/>
        <w:right w:val="none" w:sz="0" w:space="0" w:color="auto"/>
      </w:divBdr>
    </w:div>
    <w:div w:id="1246307344">
      <w:bodyDiv w:val="1"/>
      <w:marLeft w:val="0"/>
      <w:marRight w:val="0"/>
      <w:marTop w:val="0"/>
      <w:marBottom w:val="0"/>
      <w:divBdr>
        <w:top w:val="none" w:sz="0" w:space="0" w:color="auto"/>
        <w:left w:val="none" w:sz="0" w:space="0" w:color="auto"/>
        <w:bottom w:val="none" w:sz="0" w:space="0" w:color="auto"/>
        <w:right w:val="none" w:sz="0" w:space="0" w:color="auto"/>
      </w:divBdr>
    </w:div>
    <w:div w:id="1247038734">
      <w:bodyDiv w:val="1"/>
      <w:marLeft w:val="0"/>
      <w:marRight w:val="0"/>
      <w:marTop w:val="0"/>
      <w:marBottom w:val="0"/>
      <w:divBdr>
        <w:top w:val="none" w:sz="0" w:space="0" w:color="auto"/>
        <w:left w:val="none" w:sz="0" w:space="0" w:color="auto"/>
        <w:bottom w:val="none" w:sz="0" w:space="0" w:color="auto"/>
        <w:right w:val="none" w:sz="0" w:space="0" w:color="auto"/>
      </w:divBdr>
    </w:div>
    <w:div w:id="1247376892">
      <w:bodyDiv w:val="1"/>
      <w:marLeft w:val="0"/>
      <w:marRight w:val="0"/>
      <w:marTop w:val="0"/>
      <w:marBottom w:val="0"/>
      <w:divBdr>
        <w:top w:val="none" w:sz="0" w:space="0" w:color="auto"/>
        <w:left w:val="none" w:sz="0" w:space="0" w:color="auto"/>
        <w:bottom w:val="none" w:sz="0" w:space="0" w:color="auto"/>
        <w:right w:val="none" w:sz="0" w:space="0" w:color="auto"/>
      </w:divBdr>
    </w:div>
    <w:div w:id="1247887710">
      <w:bodyDiv w:val="1"/>
      <w:marLeft w:val="0"/>
      <w:marRight w:val="0"/>
      <w:marTop w:val="0"/>
      <w:marBottom w:val="0"/>
      <w:divBdr>
        <w:top w:val="none" w:sz="0" w:space="0" w:color="auto"/>
        <w:left w:val="none" w:sz="0" w:space="0" w:color="auto"/>
        <w:bottom w:val="none" w:sz="0" w:space="0" w:color="auto"/>
        <w:right w:val="none" w:sz="0" w:space="0" w:color="auto"/>
      </w:divBdr>
    </w:div>
    <w:div w:id="1251623617">
      <w:bodyDiv w:val="1"/>
      <w:marLeft w:val="0"/>
      <w:marRight w:val="0"/>
      <w:marTop w:val="0"/>
      <w:marBottom w:val="0"/>
      <w:divBdr>
        <w:top w:val="none" w:sz="0" w:space="0" w:color="auto"/>
        <w:left w:val="none" w:sz="0" w:space="0" w:color="auto"/>
        <w:bottom w:val="none" w:sz="0" w:space="0" w:color="auto"/>
        <w:right w:val="none" w:sz="0" w:space="0" w:color="auto"/>
      </w:divBdr>
    </w:div>
    <w:div w:id="1253586400">
      <w:bodyDiv w:val="1"/>
      <w:marLeft w:val="0"/>
      <w:marRight w:val="0"/>
      <w:marTop w:val="0"/>
      <w:marBottom w:val="0"/>
      <w:divBdr>
        <w:top w:val="none" w:sz="0" w:space="0" w:color="auto"/>
        <w:left w:val="none" w:sz="0" w:space="0" w:color="auto"/>
        <w:bottom w:val="none" w:sz="0" w:space="0" w:color="auto"/>
        <w:right w:val="none" w:sz="0" w:space="0" w:color="auto"/>
      </w:divBdr>
    </w:div>
    <w:div w:id="1254558183">
      <w:bodyDiv w:val="1"/>
      <w:marLeft w:val="0"/>
      <w:marRight w:val="0"/>
      <w:marTop w:val="0"/>
      <w:marBottom w:val="0"/>
      <w:divBdr>
        <w:top w:val="none" w:sz="0" w:space="0" w:color="auto"/>
        <w:left w:val="none" w:sz="0" w:space="0" w:color="auto"/>
        <w:bottom w:val="none" w:sz="0" w:space="0" w:color="auto"/>
        <w:right w:val="none" w:sz="0" w:space="0" w:color="auto"/>
      </w:divBdr>
    </w:div>
    <w:div w:id="1255288899">
      <w:bodyDiv w:val="1"/>
      <w:marLeft w:val="0"/>
      <w:marRight w:val="0"/>
      <w:marTop w:val="0"/>
      <w:marBottom w:val="0"/>
      <w:divBdr>
        <w:top w:val="none" w:sz="0" w:space="0" w:color="auto"/>
        <w:left w:val="none" w:sz="0" w:space="0" w:color="auto"/>
        <w:bottom w:val="none" w:sz="0" w:space="0" w:color="auto"/>
        <w:right w:val="none" w:sz="0" w:space="0" w:color="auto"/>
      </w:divBdr>
    </w:div>
    <w:div w:id="1259175031">
      <w:bodyDiv w:val="1"/>
      <w:marLeft w:val="0"/>
      <w:marRight w:val="0"/>
      <w:marTop w:val="0"/>
      <w:marBottom w:val="0"/>
      <w:divBdr>
        <w:top w:val="none" w:sz="0" w:space="0" w:color="auto"/>
        <w:left w:val="none" w:sz="0" w:space="0" w:color="auto"/>
        <w:bottom w:val="none" w:sz="0" w:space="0" w:color="auto"/>
        <w:right w:val="none" w:sz="0" w:space="0" w:color="auto"/>
      </w:divBdr>
    </w:div>
    <w:div w:id="1259869596">
      <w:bodyDiv w:val="1"/>
      <w:marLeft w:val="0"/>
      <w:marRight w:val="0"/>
      <w:marTop w:val="0"/>
      <w:marBottom w:val="0"/>
      <w:divBdr>
        <w:top w:val="none" w:sz="0" w:space="0" w:color="auto"/>
        <w:left w:val="none" w:sz="0" w:space="0" w:color="auto"/>
        <w:bottom w:val="none" w:sz="0" w:space="0" w:color="auto"/>
        <w:right w:val="none" w:sz="0" w:space="0" w:color="auto"/>
      </w:divBdr>
    </w:div>
    <w:div w:id="1261716129">
      <w:bodyDiv w:val="1"/>
      <w:marLeft w:val="0"/>
      <w:marRight w:val="0"/>
      <w:marTop w:val="0"/>
      <w:marBottom w:val="0"/>
      <w:divBdr>
        <w:top w:val="none" w:sz="0" w:space="0" w:color="auto"/>
        <w:left w:val="none" w:sz="0" w:space="0" w:color="auto"/>
        <w:bottom w:val="none" w:sz="0" w:space="0" w:color="auto"/>
        <w:right w:val="none" w:sz="0" w:space="0" w:color="auto"/>
      </w:divBdr>
    </w:div>
    <w:div w:id="1263222727">
      <w:bodyDiv w:val="1"/>
      <w:marLeft w:val="0"/>
      <w:marRight w:val="0"/>
      <w:marTop w:val="0"/>
      <w:marBottom w:val="0"/>
      <w:divBdr>
        <w:top w:val="none" w:sz="0" w:space="0" w:color="auto"/>
        <w:left w:val="none" w:sz="0" w:space="0" w:color="auto"/>
        <w:bottom w:val="none" w:sz="0" w:space="0" w:color="auto"/>
        <w:right w:val="none" w:sz="0" w:space="0" w:color="auto"/>
      </w:divBdr>
    </w:div>
    <w:div w:id="1263414684">
      <w:bodyDiv w:val="1"/>
      <w:marLeft w:val="0"/>
      <w:marRight w:val="0"/>
      <w:marTop w:val="0"/>
      <w:marBottom w:val="0"/>
      <w:divBdr>
        <w:top w:val="none" w:sz="0" w:space="0" w:color="auto"/>
        <w:left w:val="none" w:sz="0" w:space="0" w:color="auto"/>
        <w:bottom w:val="none" w:sz="0" w:space="0" w:color="auto"/>
        <w:right w:val="none" w:sz="0" w:space="0" w:color="auto"/>
      </w:divBdr>
    </w:div>
    <w:div w:id="1263606412">
      <w:bodyDiv w:val="1"/>
      <w:marLeft w:val="0"/>
      <w:marRight w:val="0"/>
      <w:marTop w:val="0"/>
      <w:marBottom w:val="0"/>
      <w:divBdr>
        <w:top w:val="none" w:sz="0" w:space="0" w:color="auto"/>
        <w:left w:val="none" w:sz="0" w:space="0" w:color="auto"/>
        <w:bottom w:val="none" w:sz="0" w:space="0" w:color="auto"/>
        <w:right w:val="none" w:sz="0" w:space="0" w:color="auto"/>
      </w:divBdr>
    </w:div>
    <w:div w:id="1263606521">
      <w:bodyDiv w:val="1"/>
      <w:marLeft w:val="0"/>
      <w:marRight w:val="0"/>
      <w:marTop w:val="0"/>
      <w:marBottom w:val="0"/>
      <w:divBdr>
        <w:top w:val="none" w:sz="0" w:space="0" w:color="auto"/>
        <w:left w:val="none" w:sz="0" w:space="0" w:color="auto"/>
        <w:bottom w:val="none" w:sz="0" w:space="0" w:color="auto"/>
        <w:right w:val="none" w:sz="0" w:space="0" w:color="auto"/>
      </w:divBdr>
    </w:div>
    <w:div w:id="1265268664">
      <w:bodyDiv w:val="1"/>
      <w:marLeft w:val="0"/>
      <w:marRight w:val="0"/>
      <w:marTop w:val="0"/>
      <w:marBottom w:val="0"/>
      <w:divBdr>
        <w:top w:val="none" w:sz="0" w:space="0" w:color="auto"/>
        <w:left w:val="none" w:sz="0" w:space="0" w:color="auto"/>
        <w:bottom w:val="none" w:sz="0" w:space="0" w:color="auto"/>
        <w:right w:val="none" w:sz="0" w:space="0" w:color="auto"/>
      </w:divBdr>
    </w:div>
    <w:div w:id="1266037913">
      <w:bodyDiv w:val="1"/>
      <w:marLeft w:val="0"/>
      <w:marRight w:val="0"/>
      <w:marTop w:val="0"/>
      <w:marBottom w:val="0"/>
      <w:divBdr>
        <w:top w:val="none" w:sz="0" w:space="0" w:color="auto"/>
        <w:left w:val="none" w:sz="0" w:space="0" w:color="auto"/>
        <w:bottom w:val="none" w:sz="0" w:space="0" w:color="auto"/>
        <w:right w:val="none" w:sz="0" w:space="0" w:color="auto"/>
      </w:divBdr>
    </w:div>
    <w:div w:id="1266890868">
      <w:bodyDiv w:val="1"/>
      <w:marLeft w:val="0"/>
      <w:marRight w:val="0"/>
      <w:marTop w:val="0"/>
      <w:marBottom w:val="0"/>
      <w:divBdr>
        <w:top w:val="none" w:sz="0" w:space="0" w:color="auto"/>
        <w:left w:val="none" w:sz="0" w:space="0" w:color="auto"/>
        <w:bottom w:val="none" w:sz="0" w:space="0" w:color="auto"/>
        <w:right w:val="none" w:sz="0" w:space="0" w:color="auto"/>
      </w:divBdr>
    </w:div>
    <w:div w:id="1267036322">
      <w:bodyDiv w:val="1"/>
      <w:marLeft w:val="0"/>
      <w:marRight w:val="0"/>
      <w:marTop w:val="0"/>
      <w:marBottom w:val="0"/>
      <w:divBdr>
        <w:top w:val="none" w:sz="0" w:space="0" w:color="auto"/>
        <w:left w:val="none" w:sz="0" w:space="0" w:color="auto"/>
        <w:bottom w:val="none" w:sz="0" w:space="0" w:color="auto"/>
        <w:right w:val="none" w:sz="0" w:space="0" w:color="auto"/>
      </w:divBdr>
    </w:div>
    <w:div w:id="1267155453">
      <w:bodyDiv w:val="1"/>
      <w:marLeft w:val="0"/>
      <w:marRight w:val="0"/>
      <w:marTop w:val="0"/>
      <w:marBottom w:val="0"/>
      <w:divBdr>
        <w:top w:val="none" w:sz="0" w:space="0" w:color="auto"/>
        <w:left w:val="none" w:sz="0" w:space="0" w:color="auto"/>
        <w:bottom w:val="none" w:sz="0" w:space="0" w:color="auto"/>
        <w:right w:val="none" w:sz="0" w:space="0" w:color="auto"/>
      </w:divBdr>
    </w:div>
    <w:div w:id="1267233069">
      <w:bodyDiv w:val="1"/>
      <w:marLeft w:val="0"/>
      <w:marRight w:val="0"/>
      <w:marTop w:val="0"/>
      <w:marBottom w:val="0"/>
      <w:divBdr>
        <w:top w:val="none" w:sz="0" w:space="0" w:color="auto"/>
        <w:left w:val="none" w:sz="0" w:space="0" w:color="auto"/>
        <w:bottom w:val="none" w:sz="0" w:space="0" w:color="auto"/>
        <w:right w:val="none" w:sz="0" w:space="0" w:color="auto"/>
      </w:divBdr>
    </w:div>
    <w:div w:id="1268391436">
      <w:bodyDiv w:val="1"/>
      <w:marLeft w:val="0"/>
      <w:marRight w:val="0"/>
      <w:marTop w:val="0"/>
      <w:marBottom w:val="0"/>
      <w:divBdr>
        <w:top w:val="none" w:sz="0" w:space="0" w:color="auto"/>
        <w:left w:val="none" w:sz="0" w:space="0" w:color="auto"/>
        <w:bottom w:val="none" w:sz="0" w:space="0" w:color="auto"/>
        <w:right w:val="none" w:sz="0" w:space="0" w:color="auto"/>
      </w:divBdr>
    </w:div>
    <w:div w:id="1270701934">
      <w:bodyDiv w:val="1"/>
      <w:marLeft w:val="0"/>
      <w:marRight w:val="0"/>
      <w:marTop w:val="0"/>
      <w:marBottom w:val="0"/>
      <w:divBdr>
        <w:top w:val="none" w:sz="0" w:space="0" w:color="auto"/>
        <w:left w:val="none" w:sz="0" w:space="0" w:color="auto"/>
        <w:bottom w:val="none" w:sz="0" w:space="0" w:color="auto"/>
        <w:right w:val="none" w:sz="0" w:space="0" w:color="auto"/>
      </w:divBdr>
    </w:div>
    <w:div w:id="1271862508">
      <w:bodyDiv w:val="1"/>
      <w:marLeft w:val="0"/>
      <w:marRight w:val="0"/>
      <w:marTop w:val="0"/>
      <w:marBottom w:val="0"/>
      <w:divBdr>
        <w:top w:val="none" w:sz="0" w:space="0" w:color="auto"/>
        <w:left w:val="none" w:sz="0" w:space="0" w:color="auto"/>
        <w:bottom w:val="none" w:sz="0" w:space="0" w:color="auto"/>
        <w:right w:val="none" w:sz="0" w:space="0" w:color="auto"/>
      </w:divBdr>
    </w:div>
    <w:div w:id="1272280481">
      <w:bodyDiv w:val="1"/>
      <w:marLeft w:val="0"/>
      <w:marRight w:val="0"/>
      <w:marTop w:val="0"/>
      <w:marBottom w:val="0"/>
      <w:divBdr>
        <w:top w:val="none" w:sz="0" w:space="0" w:color="auto"/>
        <w:left w:val="none" w:sz="0" w:space="0" w:color="auto"/>
        <w:bottom w:val="none" w:sz="0" w:space="0" w:color="auto"/>
        <w:right w:val="none" w:sz="0" w:space="0" w:color="auto"/>
      </w:divBdr>
    </w:div>
    <w:div w:id="1276595713">
      <w:bodyDiv w:val="1"/>
      <w:marLeft w:val="0"/>
      <w:marRight w:val="0"/>
      <w:marTop w:val="0"/>
      <w:marBottom w:val="0"/>
      <w:divBdr>
        <w:top w:val="none" w:sz="0" w:space="0" w:color="auto"/>
        <w:left w:val="none" w:sz="0" w:space="0" w:color="auto"/>
        <w:bottom w:val="none" w:sz="0" w:space="0" w:color="auto"/>
        <w:right w:val="none" w:sz="0" w:space="0" w:color="auto"/>
      </w:divBdr>
    </w:div>
    <w:div w:id="1277130177">
      <w:bodyDiv w:val="1"/>
      <w:marLeft w:val="0"/>
      <w:marRight w:val="0"/>
      <w:marTop w:val="0"/>
      <w:marBottom w:val="0"/>
      <w:divBdr>
        <w:top w:val="none" w:sz="0" w:space="0" w:color="auto"/>
        <w:left w:val="none" w:sz="0" w:space="0" w:color="auto"/>
        <w:bottom w:val="none" w:sz="0" w:space="0" w:color="auto"/>
        <w:right w:val="none" w:sz="0" w:space="0" w:color="auto"/>
      </w:divBdr>
    </w:div>
    <w:div w:id="1278027195">
      <w:bodyDiv w:val="1"/>
      <w:marLeft w:val="0"/>
      <w:marRight w:val="0"/>
      <w:marTop w:val="0"/>
      <w:marBottom w:val="0"/>
      <w:divBdr>
        <w:top w:val="none" w:sz="0" w:space="0" w:color="auto"/>
        <w:left w:val="none" w:sz="0" w:space="0" w:color="auto"/>
        <w:bottom w:val="none" w:sz="0" w:space="0" w:color="auto"/>
        <w:right w:val="none" w:sz="0" w:space="0" w:color="auto"/>
      </w:divBdr>
    </w:div>
    <w:div w:id="1279294767">
      <w:bodyDiv w:val="1"/>
      <w:marLeft w:val="0"/>
      <w:marRight w:val="0"/>
      <w:marTop w:val="0"/>
      <w:marBottom w:val="0"/>
      <w:divBdr>
        <w:top w:val="none" w:sz="0" w:space="0" w:color="auto"/>
        <w:left w:val="none" w:sz="0" w:space="0" w:color="auto"/>
        <w:bottom w:val="none" w:sz="0" w:space="0" w:color="auto"/>
        <w:right w:val="none" w:sz="0" w:space="0" w:color="auto"/>
      </w:divBdr>
    </w:div>
    <w:div w:id="1280720026">
      <w:bodyDiv w:val="1"/>
      <w:marLeft w:val="0"/>
      <w:marRight w:val="0"/>
      <w:marTop w:val="0"/>
      <w:marBottom w:val="0"/>
      <w:divBdr>
        <w:top w:val="none" w:sz="0" w:space="0" w:color="auto"/>
        <w:left w:val="none" w:sz="0" w:space="0" w:color="auto"/>
        <w:bottom w:val="none" w:sz="0" w:space="0" w:color="auto"/>
        <w:right w:val="none" w:sz="0" w:space="0" w:color="auto"/>
      </w:divBdr>
    </w:div>
    <w:div w:id="1281380117">
      <w:bodyDiv w:val="1"/>
      <w:marLeft w:val="0"/>
      <w:marRight w:val="0"/>
      <w:marTop w:val="0"/>
      <w:marBottom w:val="0"/>
      <w:divBdr>
        <w:top w:val="none" w:sz="0" w:space="0" w:color="auto"/>
        <w:left w:val="none" w:sz="0" w:space="0" w:color="auto"/>
        <w:bottom w:val="none" w:sz="0" w:space="0" w:color="auto"/>
        <w:right w:val="none" w:sz="0" w:space="0" w:color="auto"/>
      </w:divBdr>
    </w:div>
    <w:div w:id="1281575175">
      <w:bodyDiv w:val="1"/>
      <w:marLeft w:val="0"/>
      <w:marRight w:val="0"/>
      <w:marTop w:val="0"/>
      <w:marBottom w:val="0"/>
      <w:divBdr>
        <w:top w:val="none" w:sz="0" w:space="0" w:color="auto"/>
        <w:left w:val="none" w:sz="0" w:space="0" w:color="auto"/>
        <w:bottom w:val="none" w:sz="0" w:space="0" w:color="auto"/>
        <w:right w:val="none" w:sz="0" w:space="0" w:color="auto"/>
      </w:divBdr>
    </w:div>
    <w:div w:id="1281690698">
      <w:bodyDiv w:val="1"/>
      <w:marLeft w:val="0"/>
      <w:marRight w:val="0"/>
      <w:marTop w:val="0"/>
      <w:marBottom w:val="0"/>
      <w:divBdr>
        <w:top w:val="none" w:sz="0" w:space="0" w:color="auto"/>
        <w:left w:val="none" w:sz="0" w:space="0" w:color="auto"/>
        <w:bottom w:val="none" w:sz="0" w:space="0" w:color="auto"/>
        <w:right w:val="none" w:sz="0" w:space="0" w:color="auto"/>
      </w:divBdr>
    </w:div>
    <w:div w:id="1281767062">
      <w:bodyDiv w:val="1"/>
      <w:marLeft w:val="0"/>
      <w:marRight w:val="0"/>
      <w:marTop w:val="0"/>
      <w:marBottom w:val="0"/>
      <w:divBdr>
        <w:top w:val="none" w:sz="0" w:space="0" w:color="auto"/>
        <w:left w:val="none" w:sz="0" w:space="0" w:color="auto"/>
        <w:bottom w:val="none" w:sz="0" w:space="0" w:color="auto"/>
        <w:right w:val="none" w:sz="0" w:space="0" w:color="auto"/>
      </w:divBdr>
    </w:div>
    <w:div w:id="1282420433">
      <w:bodyDiv w:val="1"/>
      <w:marLeft w:val="0"/>
      <w:marRight w:val="0"/>
      <w:marTop w:val="0"/>
      <w:marBottom w:val="0"/>
      <w:divBdr>
        <w:top w:val="none" w:sz="0" w:space="0" w:color="auto"/>
        <w:left w:val="none" w:sz="0" w:space="0" w:color="auto"/>
        <w:bottom w:val="none" w:sz="0" w:space="0" w:color="auto"/>
        <w:right w:val="none" w:sz="0" w:space="0" w:color="auto"/>
      </w:divBdr>
    </w:div>
    <w:div w:id="1286159809">
      <w:bodyDiv w:val="1"/>
      <w:marLeft w:val="0"/>
      <w:marRight w:val="0"/>
      <w:marTop w:val="0"/>
      <w:marBottom w:val="0"/>
      <w:divBdr>
        <w:top w:val="none" w:sz="0" w:space="0" w:color="auto"/>
        <w:left w:val="none" w:sz="0" w:space="0" w:color="auto"/>
        <w:bottom w:val="none" w:sz="0" w:space="0" w:color="auto"/>
        <w:right w:val="none" w:sz="0" w:space="0" w:color="auto"/>
      </w:divBdr>
    </w:div>
    <w:div w:id="1287127313">
      <w:bodyDiv w:val="1"/>
      <w:marLeft w:val="0"/>
      <w:marRight w:val="0"/>
      <w:marTop w:val="0"/>
      <w:marBottom w:val="0"/>
      <w:divBdr>
        <w:top w:val="none" w:sz="0" w:space="0" w:color="auto"/>
        <w:left w:val="none" w:sz="0" w:space="0" w:color="auto"/>
        <w:bottom w:val="none" w:sz="0" w:space="0" w:color="auto"/>
        <w:right w:val="none" w:sz="0" w:space="0" w:color="auto"/>
      </w:divBdr>
    </w:div>
    <w:div w:id="1287808269">
      <w:bodyDiv w:val="1"/>
      <w:marLeft w:val="0"/>
      <w:marRight w:val="0"/>
      <w:marTop w:val="0"/>
      <w:marBottom w:val="0"/>
      <w:divBdr>
        <w:top w:val="none" w:sz="0" w:space="0" w:color="auto"/>
        <w:left w:val="none" w:sz="0" w:space="0" w:color="auto"/>
        <w:bottom w:val="none" w:sz="0" w:space="0" w:color="auto"/>
        <w:right w:val="none" w:sz="0" w:space="0" w:color="auto"/>
      </w:divBdr>
    </w:div>
    <w:div w:id="1288127909">
      <w:bodyDiv w:val="1"/>
      <w:marLeft w:val="0"/>
      <w:marRight w:val="0"/>
      <w:marTop w:val="0"/>
      <w:marBottom w:val="0"/>
      <w:divBdr>
        <w:top w:val="none" w:sz="0" w:space="0" w:color="auto"/>
        <w:left w:val="none" w:sz="0" w:space="0" w:color="auto"/>
        <w:bottom w:val="none" w:sz="0" w:space="0" w:color="auto"/>
        <w:right w:val="none" w:sz="0" w:space="0" w:color="auto"/>
      </w:divBdr>
    </w:div>
    <w:div w:id="1288924599">
      <w:bodyDiv w:val="1"/>
      <w:marLeft w:val="0"/>
      <w:marRight w:val="0"/>
      <w:marTop w:val="0"/>
      <w:marBottom w:val="0"/>
      <w:divBdr>
        <w:top w:val="none" w:sz="0" w:space="0" w:color="auto"/>
        <w:left w:val="none" w:sz="0" w:space="0" w:color="auto"/>
        <w:bottom w:val="none" w:sz="0" w:space="0" w:color="auto"/>
        <w:right w:val="none" w:sz="0" w:space="0" w:color="auto"/>
      </w:divBdr>
    </w:div>
    <w:div w:id="1288967698">
      <w:bodyDiv w:val="1"/>
      <w:marLeft w:val="0"/>
      <w:marRight w:val="0"/>
      <w:marTop w:val="0"/>
      <w:marBottom w:val="0"/>
      <w:divBdr>
        <w:top w:val="none" w:sz="0" w:space="0" w:color="auto"/>
        <w:left w:val="none" w:sz="0" w:space="0" w:color="auto"/>
        <w:bottom w:val="none" w:sz="0" w:space="0" w:color="auto"/>
        <w:right w:val="none" w:sz="0" w:space="0" w:color="auto"/>
      </w:divBdr>
    </w:div>
    <w:div w:id="1293057464">
      <w:bodyDiv w:val="1"/>
      <w:marLeft w:val="0"/>
      <w:marRight w:val="0"/>
      <w:marTop w:val="0"/>
      <w:marBottom w:val="0"/>
      <w:divBdr>
        <w:top w:val="none" w:sz="0" w:space="0" w:color="auto"/>
        <w:left w:val="none" w:sz="0" w:space="0" w:color="auto"/>
        <w:bottom w:val="none" w:sz="0" w:space="0" w:color="auto"/>
        <w:right w:val="none" w:sz="0" w:space="0" w:color="auto"/>
      </w:divBdr>
    </w:div>
    <w:div w:id="1293709934">
      <w:bodyDiv w:val="1"/>
      <w:marLeft w:val="0"/>
      <w:marRight w:val="0"/>
      <w:marTop w:val="0"/>
      <w:marBottom w:val="0"/>
      <w:divBdr>
        <w:top w:val="none" w:sz="0" w:space="0" w:color="auto"/>
        <w:left w:val="none" w:sz="0" w:space="0" w:color="auto"/>
        <w:bottom w:val="none" w:sz="0" w:space="0" w:color="auto"/>
        <w:right w:val="none" w:sz="0" w:space="0" w:color="auto"/>
      </w:divBdr>
    </w:div>
    <w:div w:id="1293754206">
      <w:bodyDiv w:val="1"/>
      <w:marLeft w:val="0"/>
      <w:marRight w:val="0"/>
      <w:marTop w:val="0"/>
      <w:marBottom w:val="0"/>
      <w:divBdr>
        <w:top w:val="none" w:sz="0" w:space="0" w:color="auto"/>
        <w:left w:val="none" w:sz="0" w:space="0" w:color="auto"/>
        <w:bottom w:val="none" w:sz="0" w:space="0" w:color="auto"/>
        <w:right w:val="none" w:sz="0" w:space="0" w:color="auto"/>
      </w:divBdr>
    </w:div>
    <w:div w:id="1294628720">
      <w:bodyDiv w:val="1"/>
      <w:marLeft w:val="0"/>
      <w:marRight w:val="0"/>
      <w:marTop w:val="0"/>
      <w:marBottom w:val="0"/>
      <w:divBdr>
        <w:top w:val="none" w:sz="0" w:space="0" w:color="auto"/>
        <w:left w:val="none" w:sz="0" w:space="0" w:color="auto"/>
        <w:bottom w:val="none" w:sz="0" w:space="0" w:color="auto"/>
        <w:right w:val="none" w:sz="0" w:space="0" w:color="auto"/>
      </w:divBdr>
    </w:div>
    <w:div w:id="1295714211">
      <w:bodyDiv w:val="1"/>
      <w:marLeft w:val="0"/>
      <w:marRight w:val="0"/>
      <w:marTop w:val="0"/>
      <w:marBottom w:val="0"/>
      <w:divBdr>
        <w:top w:val="none" w:sz="0" w:space="0" w:color="auto"/>
        <w:left w:val="none" w:sz="0" w:space="0" w:color="auto"/>
        <w:bottom w:val="none" w:sz="0" w:space="0" w:color="auto"/>
        <w:right w:val="none" w:sz="0" w:space="0" w:color="auto"/>
      </w:divBdr>
    </w:div>
    <w:div w:id="1296566710">
      <w:bodyDiv w:val="1"/>
      <w:marLeft w:val="0"/>
      <w:marRight w:val="0"/>
      <w:marTop w:val="0"/>
      <w:marBottom w:val="0"/>
      <w:divBdr>
        <w:top w:val="none" w:sz="0" w:space="0" w:color="auto"/>
        <w:left w:val="none" w:sz="0" w:space="0" w:color="auto"/>
        <w:bottom w:val="none" w:sz="0" w:space="0" w:color="auto"/>
        <w:right w:val="none" w:sz="0" w:space="0" w:color="auto"/>
      </w:divBdr>
    </w:div>
    <w:div w:id="1297875072">
      <w:bodyDiv w:val="1"/>
      <w:marLeft w:val="0"/>
      <w:marRight w:val="0"/>
      <w:marTop w:val="0"/>
      <w:marBottom w:val="0"/>
      <w:divBdr>
        <w:top w:val="none" w:sz="0" w:space="0" w:color="auto"/>
        <w:left w:val="none" w:sz="0" w:space="0" w:color="auto"/>
        <w:bottom w:val="none" w:sz="0" w:space="0" w:color="auto"/>
        <w:right w:val="none" w:sz="0" w:space="0" w:color="auto"/>
      </w:divBdr>
    </w:div>
    <w:div w:id="1298949770">
      <w:bodyDiv w:val="1"/>
      <w:marLeft w:val="0"/>
      <w:marRight w:val="0"/>
      <w:marTop w:val="0"/>
      <w:marBottom w:val="0"/>
      <w:divBdr>
        <w:top w:val="none" w:sz="0" w:space="0" w:color="auto"/>
        <w:left w:val="none" w:sz="0" w:space="0" w:color="auto"/>
        <w:bottom w:val="none" w:sz="0" w:space="0" w:color="auto"/>
        <w:right w:val="none" w:sz="0" w:space="0" w:color="auto"/>
      </w:divBdr>
    </w:div>
    <w:div w:id="1299798381">
      <w:bodyDiv w:val="1"/>
      <w:marLeft w:val="0"/>
      <w:marRight w:val="0"/>
      <w:marTop w:val="0"/>
      <w:marBottom w:val="0"/>
      <w:divBdr>
        <w:top w:val="none" w:sz="0" w:space="0" w:color="auto"/>
        <w:left w:val="none" w:sz="0" w:space="0" w:color="auto"/>
        <w:bottom w:val="none" w:sz="0" w:space="0" w:color="auto"/>
        <w:right w:val="none" w:sz="0" w:space="0" w:color="auto"/>
      </w:divBdr>
    </w:div>
    <w:div w:id="1300191221">
      <w:bodyDiv w:val="1"/>
      <w:marLeft w:val="0"/>
      <w:marRight w:val="0"/>
      <w:marTop w:val="0"/>
      <w:marBottom w:val="0"/>
      <w:divBdr>
        <w:top w:val="none" w:sz="0" w:space="0" w:color="auto"/>
        <w:left w:val="none" w:sz="0" w:space="0" w:color="auto"/>
        <w:bottom w:val="none" w:sz="0" w:space="0" w:color="auto"/>
        <w:right w:val="none" w:sz="0" w:space="0" w:color="auto"/>
      </w:divBdr>
    </w:div>
    <w:div w:id="1300257278">
      <w:bodyDiv w:val="1"/>
      <w:marLeft w:val="0"/>
      <w:marRight w:val="0"/>
      <w:marTop w:val="0"/>
      <w:marBottom w:val="0"/>
      <w:divBdr>
        <w:top w:val="none" w:sz="0" w:space="0" w:color="auto"/>
        <w:left w:val="none" w:sz="0" w:space="0" w:color="auto"/>
        <w:bottom w:val="none" w:sz="0" w:space="0" w:color="auto"/>
        <w:right w:val="none" w:sz="0" w:space="0" w:color="auto"/>
      </w:divBdr>
    </w:div>
    <w:div w:id="1301156575">
      <w:bodyDiv w:val="1"/>
      <w:marLeft w:val="0"/>
      <w:marRight w:val="0"/>
      <w:marTop w:val="0"/>
      <w:marBottom w:val="0"/>
      <w:divBdr>
        <w:top w:val="none" w:sz="0" w:space="0" w:color="auto"/>
        <w:left w:val="none" w:sz="0" w:space="0" w:color="auto"/>
        <w:bottom w:val="none" w:sz="0" w:space="0" w:color="auto"/>
        <w:right w:val="none" w:sz="0" w:space="0" w:color="auto"/>
      </w:divBdr>
    </w:div>
    <w:div w:id="1302466461">
      <w:bodyDiv w:val="1"/>
      <w:marLeft w:val="0"/>
      <w:marRight w:val="0"/>
      <w:marTop w:val="0"/>
      <w:marBottom w:val="0"/>
      <w:divBdr>
        <w:top w:val="none" w:sz="0" w:space="0" w:color="auto"/>
        <w:left w:val="none" w:sz="0" w:space="0" w:color="auto"/>
        <w:bottom w:val="none" w:sz="0" w:space="0" w:color="auto"/>
        <w:right w:val="none" w:sz="0" w:space="0" w:color="auto"/>
      </w:divBdr>
    </w:div>
    <w:div w:id="1303734998">
      <w:bodyDiv w:val="1"/>
      <w:marLeft w:val="0"/>
      <w:marRight w:val="0"/>
      <w:marTop w:val="0"/>
      <w:marBottom w:val="0"/>
      <w:divBdr>
        <w:top w:val="none" w:sz="0" w:space="0" w:color="auto"/>
        <w:left w:val="none" w:sz="0" w:space="0" w:color="auto"/>
        <w:bottom w:val="none" w:sz="0" w:space="0" w:color="auto"/>
        <w:right w:val="none" w:sz="0" w:space="0" w:color="auto"/>
      </w:divBdr>
    </w:div>
    <w:div w:id="1305306273">
      <w:bodyDiv w:val="1"/>
      <w:marLeft w:val="0"/>
      <w:marRight w:val="0"/>
      <w:marTop w:val="0"/>
      <w:marBottom w:val="0"/>
      <w:divBdr>
        <w:top w:val="none" w:sz="0" w:space="0" w:color="auto"/>
        <w:left w:val="none" w:sz="0" w:space="0" w:color="auto"/>
        <w:bottom w:val="none" w:sz="0" w:space="0" w:color="auto"/>
        <w:right w:val="none" w:sz="0" w:space="0" w:color="auto"/>
      </w:divBdr>
    </w:div>
    <w:div w:id="1305357955">
      <w:bodyDiv w:val="1"/>
      <w:marLeft w:val="0"/>
      <w:marRight w:val="0"/>
      <w:marTop w:val="0"/>
      <w:marBottom w:val="0"/>
      <w:divBdr>
        <w:top w:val="none" w:sz="0" w:space="0" w:color="auto"/>
        <w:left w:val="none" w:sz="0" w:space="0" w:color="auto"/>
        <w:bottom w:val="none" w:sz="0" w:space="0" w:color="auto"/>
        <w:right w:val="none" w:sz="0" w:space="0" w:color="auto"/>
      </w:divBdr>
    </w:div>
    <w:div w:id="1306087064">
      <w:bodyDiv w:val="1"/>
      <w:marLeft w:val="0"/>
      <w:marRight w:val="0"/>
      <w:marTop w:val="0"/>
      <w:marBottom w:val="0"/>
      <w:divBdr>
        <w:top w:val="none" w:sz="0" w:space="0" w:color="auto"/>
        <w:left w:val="none" w:sz="0" w:space="0" w:color="auto"/>
        <w:bottom w:val="none" w:sz="0" w:space="0" w:color="auto"/>
        <w:right w:val="none" w:sz="0" w:space="0" w:color="auto"/>
      </w:divBdr>
    </w:div>
    <w:div w:id="1307205909">
      <w:bodyDiv w:val="1"/>
      <w:marLeft w:val="0"/>
      <w:marRight w:val="0"/>
      <w:marTop w:val="0"/>
      <w:marBottom w:val="0"/>
      <w:divBdr>
        <w:top w:val="none" w:sz="0" w:space="0" w:color="auto"/>
        <w:left w:val="none" w:sz="0" w:space="0" w:color="auto"/>
        <w:bottom w:val="none" w:sz="0" w:space="0" w:color="auto"/>
        <w:right w:val="none" w:sz="0" w:space="0" w:color="auto"/>
      </w:divBdr>
    </w:div>
    <w:div w:id="1307394832">
      <w:bodyDiv w:val="1"/>
      <w:marLeft w:val="0"/>
      <w:marRight w:val="0"/>
      <w:marTop w:val="0"/>
      <w:marBottom w:val="0"/>
      <w:divBdr>
        <w:top w:val="none" w:sz="0" w:space="0" w:color="auto"/>
        <w:left w:val="none" w:sz="0" w:space="0" w:color="auto"/>
        <w:bottom w:val="none" w:sz="0" w:space="0" w:color="auto"/>
        <w:right w:val="none" w:sz="0" w:space="0" w:color="auto"/>
      </w:divBdr>
    </w:div>
    <w:div w:id="1311669447">
      <w:bodyDiv w:val="1"/>
      <w:marLeft w:val="0"/>
      <w:marRight w:val="0"/>
      <w:marTop w:val="0"/>
      <w:marBottom w:val="0"/>
      <w:divBdr>
        <w:top w:val="none" w:sz="0" w:space="0" w:color="auto"/>
        <w:left w:val="none" w:sz="0" w:space="0" w:color="auto"/>
        <w:bottom w:val="none" w:sz="0" w:space="0" w:color="auto"/>
        <w:right w:val="none" w:sz="0" w:space="0" w:color="auto"/>
      </w:divBdr>
    </w:div>
    <w:div w:id="1312905143">
      <w:bodyDiv w:val="1"/>
      <w:marLeft w:val="0"/>
      <w:marRight w:val="0"/>
      <w:marTop w:val="0"/>
      <w:marBottom w:val="0"/>
      <w:divBdr>
        <w:top w:val="none" w:sz="0" w:space="0" w:color="auto"/>
        <w:left w:val="none" w:sz="0" w:space="0" w:color="auto"/>
        <w:bottom w:val="none" w:sz="0" w:space="0" w:color="auto"/>
        <w:right w:val="none" w:sz="0" w:space="0" w:color="auto"/>
      </w:divBdr>
    </w:div>
    <w:div w:id="1312906654">
      <w:bodyDiv w:val="1"/>
      <w:marLeft w:val="0"/>
      <w:marRight w:val="0"/>
      <w:marTop w:val="0"/>
      <w:marBottom w:val="0"/>
      <w:divBdr>
        <w:top w:val="none" w:sz="0" w:space="0" w:color="auto"/>
        <w:left w:val="none" w:sz="0" w:space="0" w:color="auto"/>
        <w:bottom w:val="none" w:sz="0" w:space="0" w:color="auto"/>
        <w:right w:val="none" w:sz="0" w:space="0" w:color="auto"/>
      </w:divBdr>
    </w:div>
    <w:div w:id="1318077031">
      <w:bodyDiv w:val="1"/>
      <w:marLeft w:val="0"/>
      <w:marRight w:val="0"/>
      <w:marTop w:val="0"/>
      <w:marBottom w:val="0"/>
      <w:divBdr>
        <w:top w:val="none" w:sz="0" w:space="0" w:color="auto"/>
        <w:left w:val="none" w:sz="0" w:space="0" w:color="auto"/>
        <w:bottom w:val="none" w:sz="0" w:space="0" w:color="auto"/>
        <w:right w:val="none" w:sz="0" w:space="0" w:color="auto"/>
      </w:divBdr>
    </w:div>
    <w:div w:id="1318724703">
      <w:bodyDiv w:val="1"/>
      <w:marLeft w:val="0"/>
      <w:marRight w:val="0"/>
      <w:marTop w:val="0"/>
      <w:marBottom w:val="0"/>
      <w:divBdr>
        <w:top w:val="none" w:sz="0" w:space="0" w:color="auto"/>
        <w:left w:val="none" w:sz="0" w:space="0" w:color="auto"/>
        <w:bottom w:val="none" w:sz="0" w:space="0" w:color="auto"/>
        <w:right w:val="none" w:sz="0" w:space="0" w:color="auto"/>
      </w:divBdr>
    </w:div>
    <w:div w:id="1319578373">
      <w:bodyDiv w:val="1"/>
      <w:marLeft w:val="0"/>
      <w:marRight w:val="0"/>
      <w:marTop w:val="0"/>
      <w:marBottom w:val="0"/>
      <w:divBdr>
        <w:top w:val="none" w:sz="0" w:space="0" w:color="auto"/>
        <w:left w:val="none" w:sz="0" w:space="0" w:color="auto"/>
        <w:bottom w:val="none" w:sz="0" w:space="0" w:color="auto"/>
        <w:right w:val="none" w:sz="0" w:space="0" w:color="auto"/>
      </w:divBdr>
    </w:div>
    <w:div w:id="1319991106">
      <w:bodyDiv w:val="1"/>
      <w:marLeft w:val="0"/>
      <w:marRight w:val="0"/>
      <w:marTop w:val="0"/>
      <w:marBottom w:val="0"/>
      <w:divBdr>
        <w:top w:val="none" w:sz="0" w:space="0" w:color="auto"/>
        <w:left w:val="none" w:sz="0" w:space="0" w:color="auto"/>
        <w:bottom w:val="none" w:sz="0" w:space="0" w:color="auto"/>
        <w:right w:val="none" w:sz="0" w:space="0" w:color="auto"/>
      </w:divBdr>
    </w:div>
    <w:div w:id="1320882588">
      <w:bodyDiv w:val="1"/>
      <w:marLeft w:val="0"/>
      <w:marRight w:val="0"/>
      <w:marTop w:val="0"/>
      <w:marBottom w:val="0"/>
      <w:divBdr>
        <w:top w:val="none" w:sz="0" w:space="0" w:color="auto"/>
        <w:left w:val="none" w:sz="0" w:space="0" w:color="auto"/>
        <w:bottom w:val="none" w:sz="0" w:space="0" w:color="auto"/>
        <w:right w:val="none" w:sz="0" w:space="0" w:color="auto"/>
      </w:divBdr>
    </w:div>
    <w:div w:id="1323046025">
      <w:bodyDiv w:val="1"/>
      <w:marLeft w:val="0"/>
      <w:marRight w:val="0"/>
      <w:marTop w:val="0"/>
      <w:marBottom w:val="0"/>
      <w:divBdr>
        <w:top w:val="none" w:sz="0" w:space="0" w:color="auto"/>
        <w:left w:val="none" w:sz="0" w:space="0" w:color="auto"/>
        <w:bottom w:val="none" w:sz="0" w:space="0" w:color="auto"/>
        <w:right w:val="none" w:sz="0" w:space="0" w:color="auto"/>
      </w:divBdr>
    </w:div>
    <w:div w:id="1325626784">
      <w:bodyDiv w:val="1"/>
      <w:marLeft w:val="0"/>
      <w:marRight w:val="0"/>
      <w:marTop w:val="0"/>
      <w:marBottom w:val="0"/>
      <w:divBdr>
        <w:top w:val="none" w:sz="0" w:space="0" w:color="auto"/>
        <w:left w:val="none" w:sz="0" w:space="0" w:color="auto"/>
        <w:bottom w:val="none" w:sz="0" w:space="0" w:color="auto"/>
        <w:right w:val="none" w:sz="0" w:space="0" w:color="auto"/>
      </w:divBdr>
    </w:div>
    <w:div w:id="1327513394">
      <w:bodyDiv w:val="1"/>
      <w:marLeft w:val="0"/>
      <w:marRight w:val="0"/>
      <w:marTop w:val="0"/>
      <w:marBottom w:val="0"/>
      <w:divBdr>
        <w:top w:val="none" w:sz="0" w:space="0" w:color="auto"/>
        <w:left w:val="none" w:sz="0" w:space="0" w:color="auto"/>
        <w:bottom w:val="none" w:sz="0" w:space="0" w:color="auto"/>
        <w:right w:val="none" w:sz="0" w:space="0" w:color="auto"/>
      </w:divBdr>
    </w:div>
    <w:div w:id="1329594901">
      <w:bodyDiv w:val="1"/>
      <w:marLeft w:val="0"/>
      <w:marRight w:val="0"/>
      <w:marTop w:val="0"/>
      <w:marBottom w:val="0"/>
      <w:divBdr>
        <w:top w:val="none" w:sz="0" w:space="0" w:color="auto"/>
        <w:left w:val="none" w:sz="0" w:space="0" w:color="auto"/>
        <w:bottom w:val="none" w:sz="0" w:space="0" w:color="auto"/>
        <w:right w:val="none" w:sz="0" w:space="0" w:color="auto"/>
      </w:divBdr>
    </w:div>
    <w:div w:id="1330908671">
      <w:bodyDiv w:val="1"/>
      <w:marLeft w:val="0"/>
      <w:marRight w:val="0"/>
      <w:marTop w:val="0"/>
      <w:marBottom w:val="0"/>
      <w:divBdr>
        <w:top w:val="none" w:sz="0" w:space="0" w:color="auto"/>
        <w:left w:val="none" w:sz="0" w:space="0" w:color="auto"/>
        <w:bottom w:val="none" w:sz="0" w:space="0" w:color="auto"/>
        <w:right w:val="none" w:sz="0" w:space="0" w:color="auto"/>
      </w:divBdr>
    </w:div>
    <w:div w:id="1330985820">
      <w:bodyDiv w:val="1"/>
      <w:marLeft w:val="0"/>
      <w:marRight w:val="0"/>
      <w:marTop w:val="0"/>
      <w:marBottom w:val="0"/>
      <w:divBdr>
        <w:top w:val="none" w:sz="0" w:space="0" w:color="auto"/>
        <w:left w:val="none" w:sz="0" w:space="0" w:color="auto"/>
        <w:bottom w:val="none" w:sz="0" w:space="0" w:color="auto"/>
        <w:right w:val="none" w:sz="0" w:space="0" w:color="auto"/>
      </w:divBdr>
    </w:div>
    <w:div w:id="1335457360">
      <w:bodyDiv w:val="1"/>
      <w:marLeft w:val="0"/>
      <w:marRight w:val="0"/>
      <w:marTop w:val="0"/>
      <w:marBottom w:val="0"/>
      <w:divBdr>
        <w:top w:val="none" w:sz="0" w:space="0" w:color="auto"/>
        <w:left w:val="none" w:sz="0" w:space="0" w:color="auto"/>
        <w:bottom w:val="none" w:sz="0" w:space="0" w:color="auto"/>
        <w:right w:val="none" w:sz="0" w:space="0" w:color="auto"/>
      </w:divBdr>
    </w:div>
    <w:div w:id="1335960147">
      <w:bodyDiv w:val="1"/>
      <w:marLeft w:val="0"/>
      <w:marRight w:val="0"/>
      <w:marTop w:val="0"/>
      <w:marBottom w:val="0"/>
      <w:divBdr>
        <w:top w:val="none" w:sz="0" w:space="0" w:color="auto"/>
        <w:left w:val="none" w:sz="0" w:space="0" w:color="auto"/>
        <w:bottom w:val="none" w:sz="0" w:space="0" w:color="auto"/>
        <w:right w:val="none" w:sz="0" w:space="0" w:color="auto"/>
      </w:divBdr>
    </w:div>
    <w:div w:id="1336806549">
      <w:bodyDiv w:val="1"/>
      <w:marLeft w:val="0"/>
      <w:marRight w:val="0"/>
      <w:marTop w:val="0"/>
      <w:marBottom w:val="0"/>
      <w:divBdr>
        <w:top w:val="none" w:sz="0" w:space="0" w:color="auto"/>
        <w:left w:val="none" w:sz="0" w:space="0" w:color="auto"/>
        <w:bottom w:val="none" w:sz="0" w:space="0" w:color="auto"/>
        <w:right w:val="none" w:sz="0" w:space="0" w:color="auto"/>
      </w:divBdr>
    </w:div>
    <w:div w:id="1339651335">
      <w:bodyDiv w:val="1"/>
      <w:marLeft w:val="0"/>
      <w:marRight w:val="0"/>
      <w:marTop w:val="0"/>
      <w:marBottom w:val="0"/>
      <w:divBdr>
        <w:top w:val="none" w:sz="0" w:space="0" w:color="auto"/>
        <w:left w:val="none" w:sz="0" w:space="0" w:color="auto"/>
        <w:bottom w:val="none" w:sz="0" w:space="0" w:color="auto"/>
        <w:right w:val="none" w:sz="0" w:space="0" w:color="auto"/>
      </w:divBdr>
    </w:div>
    <w:div w:id="1340277123">
      <w:bodyDiv w:val="1"/>
      <w:marLeft w:val="0"/>
      <w:marRight w:val="0"/>
      <w:marTop w:val="0"/>
      <w:marBottom w:val="0"/>
      <w:divBdr>
        <w:top w:val="none" w:sz="0" w:space="0" w:color="auto"/>
        <w:left w:val="none" w:sz="0" w:space="0" w:color="auto"/>
        <w:bottom w:val="none" w:sz="0" w:space="0" w:color="auto"/>
        <w:right w:val="none" w:sz="0" w:space="0" w:color="auto"/>
      </w:divBdr>
    </w:div>
    <w:div w:id="1340813498">
      <w:bodyDiv w:val="1"/>
      <w:marLeft w:val="0"/>
      <w:marRight w:val="0"/>
      <w:marTop w:val="0"/>
      <w:marBottom w:val="0"/>
      <w:divBdr>
        <w:top w:val="none" w:sz="0" w:space="0" w:color="auto"/>
        <w:left w:val="none" w:sz="0" w:space="0" w:color="auto"/>
        <w:bottom w:val="none" w:sz="0" w:space="0" w:color="auto"/>
        <w:right w:val="none" w:sz="0" w:space="0" w:color="auto"/>
      </w:divBdr>
    </w:div>
    <w:div w:id="1340933688">
      <w:bodyDiv w:val="1"/>
      <w:marLeft w:val="0"/>
      <w:marRight w:val="0"/>
      <w:marTop w:val="0"/>
      <w:marBottom w:val="0"/>
      <w:divBdr>
        <w:top w:val="none" w:sz="0" w:space="0" w:color="auto"/>
        <w:left w:val="none" w:sz="0" w:space="0" w:color="auto"/>
        <w:bottom w:val="none" w:sz="0" w:space="0" w:color="auto"/>
        <w:right w:val="none" w:sz="0" w:space="0" w:color="auto"/>
      </w:divBdr>
    </w:div>
    <w:div w:id="1341398054">
      <w:bodyDiv w:val="1"/>
      <w:marLeft w:val="0"/>
      <w:marRight w:val="0"/>
      <w:marTop w:val="0"/>
      <w:marBottom w:val="0"/>
      <w:divBdr>
        <w:top w:val="none" w:sz="0" w:space="0" w:color="auto"/>
        <w:left w:val="none" w:sz="0" w:space="0" w:color="auto"/>
        <w:bottom w:val="none" w:sz="0" w:space="0" w:color="auto"/>
        <w:right w:val="none" w:sz="0" w:space="0" w:color="auto"/>
      </w:divBdr>
    </w:div>
    <w:div w:id="1341473625">
      <w:bodyDiv w:val="1"/>
      <w:marLeft w:val="0"/>
      <w:marRight w:val="0"/>
      <w:marTop w:val="0"/>
      <w:marBottom w:val="0"/>
      <w:divBdr>
        <w:top w:val="none" w:sz="0" w:space="0" w:color="auto"/>
        <w:left w:val="none" w:sz="0" w:space="0" w:color="auto"/>
        <w:bottom w:val="none" w:sz="0" w:space="0" w:color="auto"/>
        <w:right w:val="none" w:sz="0" w:space="0" w:color="auto"/>
      </w:divBdr>
    </w:div>
    <w:div w:id="1341539232">
      <w:bodyDiv w:val="1"/>
      <w:marLeft w:val="0"/>
      <w:marRight w:val="0"/>
      <w:marTop w:val="0"/>
      <w:marBottom w:val="0"/>
      <w:divBdr>
        <w:top w:val="none" w:sz="0" w:space="0" w:color="auto"/>
        <w:left w:val="none" w:sz="0" w:space="0" w:color="auto"/>
        <w:bottom w:val="none" w:sz="0" w:space="0" w:color="auto"/>
        <w:right w:val="none" w:sz="0" w:space="0" w:color="auto"/>
      </w:divBdr>
    </w:div>
    <w:div w:id="1341588802">
      <w:bodyDiv w:val="1"/>
      <w:marLeft w:val="0"/>
      <w:marRight w:val="0"/>
      <w:marTop w:val="0"/>
      <w:marBottom w:val="0"/>
      <w:divBdr>
        <w:top w:val="none" w:sz="0" w:space="0" w:color="auto"/>
        <w:left w:val="none" w:sz="0" w:space="0" w:color="auto"/>
        <w:bottom w:val="none" w:sz="0" w:space="0" w:color="auto"/>
        <w:right w:val="none" w:sz="0" w:space="0" w:color="auto"/>
      </w:divBdr>
    </w:div>
    <w:div w:id="1342078826">
      <w:bodyDiv w:val="1"/>
      <w:marLeft w:val="0"/>
      <w:marRight w:val="0"/>
      <w:marTop w:val="0"/>
      <w:marBottom w:val="0"/>
      <w:divBdr>
        <w:top w:val="none" w:sz="0" w:space="0" w:color="auto"/>
        <w:left w:val="none" w:sz="0" w:space="0" w:color="auto"/>
        <w:bottom w:val="none" w:sz="0" w:space="0" w:color="auto"/>
        <w:right w:val="none" w:sz="0" w:space="0" w:color="auto"/>
      </w:divBdr>
    </w:div>
    <w:div w:id="1342204174">
      <w:bodyDiv w:val="1"/>
      <w:marLeft w:val="0"/>
      <w:marRight w:val="0"/>
      <w:marTop w:val="0"/>
      <w:marBottom w:val="0"/>
      <w:divBdr>
        <w:top w:val="none" w:sz="0" w:space="0" w:color="auto"/>
        <w:left w:val="none" w:sz="0" w:space="0" w:color="auto"/>
        <w:bottom w:val="none" w:sz="0" w:space="0" w:color="auto"/>
        <w:right w:val="none" w:sz="0" w:space="0" w:color="auto"/>
      </w:divBdr>
    </w:div>
    <w:div w:id="1343555674">
      <w:bodyDiv w:val="1"/>
      <w:marLeft w:val="0"/>
      <w:marRight w:val="0"/>
      <w:marTop w:val="0"/>
      <w:marBottom w:val="0"/>
      <w:divBdr>
        <w:top w:val="none" w:sz="0" w:space="0" w:color="auto"/>
        <w:left w:val="none" w:sz="0" w:space="0" w:color="auto"/>
        <w:bottom w:val="none" w:sz="0" w:space="0" w:color="auto"/>
        <w:right w:val="none" w:sz="0" w:space="0" w:color="auto"/>
      </w:divBdr>
    </w:div>
    <w:div w:id="1343774270">
      <w:bodyDiv w:val="1"/>
      <w:marLeft w:val="0"/>
      <w:marRight w:val="0"/>
      <w:marTop w:val="0"/>
      <w:marBottom w:val="0"/>
      <w:divBdr>
        <w:top w:val="none" w:sz="0" w:space="0" w:color="auto"/>
        <w:left w:val="none" w:sz="0" w:space="0" w:color="auto"/>
        <w:bottom w:val="none" w:sz="0" w:space="0" w:color="auto"/>
        <w:right w:val="none" w:sz="0" w:space="0" w:color="auto"/>
      </w:divBdr>
    </w:div>
    <w:div w:id="1344744850">
      <w:bodyDiv w:val="1"/>
      <w:marLeft w:val="0"/>
      <w:marRight w:val="0"/>
      <w:marTop w:val="0"/>
      <w:marBottom w:val="0"/>
      <w:divBdr>
        <w:top w:val="none" w:sz="0" w:space="0" w:color="auto"/>
        <w:left w:val="none" w:sz="0" w:space="0" w:color="auto"/>
        <w:bottom w:val="none" w:sz="0" w:space="0" w:color="auto"/>
        <w:right w:val="none" w:sz="0" w:space="0" w:color="auto"/>
      </w:divBdr>
    </w:div>
    <w:div w:id="1345086388">
      <w:bodyDiv w:val="1"/>
      <w:marLeft w:val="0"/>
      <w:marRight w:val="0"/>
      <w:marTop w:val="0"/>
      <w:marBottom w:val="0"/>
      <w:divBdr>
        <w:top w:val="none" w:sz="0" w:space="0" w:color="auto"/>
        <w:left w:val="none" w:sz="0" w:space="0" w:color="auto"/>
        <w:bottom w:val="none" w:sz="0" w:space="0" w:color="auto"/>
        <w:right w:val="none" w:sz="0" w:space="0" w:color="auto"/>
      </w:divBdr>
    </w:div>
    <w:div w:id="1345279749">
      <w:bodyDiv w:val="1"/>
      <w:marLeft w:val="0"/>
      <w:marRight w:val="0"/>
      <w:marTop w:val="0"/>
      <w:marBottom w:val="0"/>
      <w:divBdr>
        <w:top w:val="none" w:sz="0" w:space="0" w:color="auto"/>
        <w:left w:val="none" w:sz="0" w:space="0" w:color="auto"/>
        <w:bottom w:val="none" w:sz="0" w:space="0" w:color="auto"/>
        <w:right w:val="none" w:sz="0" w:space="0" w:color="auto"/>
      </w:divBdr>
    </w:div>
    <w:div w:id="1346129181">
      <w:bodyDiv w:val="1"/>
      <w:marLeft w:val="0"/>
      <w:marRight w:val="0"/>
      <w:marTop w:val="0"/>
      <w:marBottom w:val="0"/>
      <w:divBdr>
        <w:top w:val="none" w:sz="0" w:space="0" w:color="auto"/>
        <w:left w:val="none" w:sz="0" w:space="0" w:color="auto"/>
        <w:bottom w:val="none" w:sz="0" w:space="0" w:color="auto"/>
        <w:right w:val="none" w:sz="0" w:space="0" w:color="auto"/>
      </w:divBdr>
    </w:div>
    <w:div w:id="1346133701">
      <w:bodyDiv w:val="1"/>
      <w:marLeft w:val="0"/>
      <w:marRight w:val="0"/>
      <w:marTop w:val="0"/>
      <w:marBottom w:val="0"/>
      <w:divBdr>
        <w:top w:val="none" w:sz="0" w:space="0" w:color="auto"/>
        <w:left w:val="none" w:sz="0" w:space="0" w:color="auto"/>
        <w:bottom w:val="none" w:sz="0" w:space="0" w:color="auto"/>
        <w:right w:val="none" w:sz="0" w:space="0" w:color="auto"/>
      </w:divBdr>
    </w:div>
    <w:div w:id="1346788673">
      <w:bodyDiv w:val="1"/>
      <w:marLeft w:val="0"/>
      <w:marRight w:val="0"/>
      <w:marTop w:val="0"/>
      <w:marBottom w:val="0"/>
      <w:divBdr>
        <w:top w:val="none" w:sz="0" w:space="0" w:color="auto"/>
        <w:left w:val="none" w:sz="0" w:space="0" w:color="auto"/>
        <w:bottom w:val="none" w:sz="0" w:space="0" w:color="auto"/>
        <w:right w:val="none" w:sz="0" w:space="0" w:color="auto"/>
      </w:divBdr>
    </w:div>
    <w:div w:id="1347823814">
      <w:bodyDiv w:val="1"/>
      <w:marLeft w:val="0"/>
      <w:marRight w:val="0"/>
      <w:marTop w:val="0"/>
      <w:marBottom w:val="0"/>
      <w:divBdr>
        <w:top w:val="none" w:sz="0" w:space="0" w:color="auto"/>
        <w:left w:val="none" w:sz="0" w:space="0" w:color="auto"/>
        <w:bottom w:val="none" w:sz="0" w:space="0" w:color="auto"/>
        <w:right w:val="none" w:sz="0" w:space="0" w:color="auto"/>
      </w:divBdr>
    </w:div>
    <w:div w:id="1348406465">
      <w:bodyDiv w:val="1"/>
      <w:marLeft w:val="0"/>
      <w:marRight w:val="0"/>
      <w:marTop w:val="0"/>
      <w:marBottom w:val="0"/>
      <w:divBdr>
        <w:top w:val="none" w:sz="0" w:space="0" w:color="auto"/>
        <w:left w:val="none" w:sz="0" w:space="0" w:color="auto"/>
        <w:bottom w:val="none" w:sz="0" w:space="0" w:color="auto"/>
        <w:right w:val="none" w:sz="0" w:space="0" w:color="auto"/>
      </w:divBdr>
    </w:div>
    <w:div w:id="1349058621">
      <w:bodyDiv w:val="1"/>
      <w:marLeft w:val="0"/>
      <w:marRight w:val="0"/>
      <w:marTop w:val="0"/>
      <w:marBottom w:val="0"/>
      <w:divBdr>
        <w:top w:val="none" w:sz="0" w:space="0" w:color="auto"/>
        <w:left w:val="none" w:sz="0" w:space="0" w:color="auto"/>
        <w:bottom w:val="none" w:sz="0" w:space="0" w:color="auto"/>
        <w:right w:val="none" w:sz="0" w:space="0" w:color="auto"/>
      </w:divBdr>
    </w:div>
    <w:div w:id="1349257493">
      <w:bodyDiv w:val="1"/>
      <w:marLeft w:val="0"/>
      <w:marRight w:val="0"/>
      <w:marTop w:val="0"/>
      <w:marBottom w:val="0"/>
      <w:divBdr>
        <w:top w:val="none" w:sz="0" w:space="0" w:color="auto"/>
        <w:left w:val="none" w:sz="0" w:space="0" w:color="auto"/>
        <w:bottom w:val="none" w:sz="0" w:space="0" w:color="auto"/>
        <w:right w:val="none" w:sz="0" w:space="0" w:color="auto"/>
      </w:divBdr>
    </w:div>
    <w:div w:id="1350526652">
      <w:bodyDiv w:val="1"/>
      <w:marLeft w:val="0"/>
      <w:marRight w:val="0"/>
      <w:marTop w:val="0"/>
      <w:marBottom w:val="0"/>
      <w:divBdr>
        <w:top w:val="none" w:sz="0" w:space="0" w:color="auto"/>
        <w:left w:val="none" w:sz="0" w:space="0" w:color="auto"/>
        <w:bottom w:val="none" w:sz="0" w:space="0" w:color="auto"/>
        <w:right w:val="none" w:sz="0" w:space="0" w:color="auto"/>
      </w:divBdr>
    </w:div>
    <w:div w:id="1351684544">
      <w:bodyDiv w:val="1"/>
      <w:marLeft w:val="0"/>
      <w:marRight w:val="0"/>
      <w:marTop w:val="0"/>
      <w:marBottom w:val="0"/>
      <w:divBdr>
        <w:top w:val="none" w:sz="0" w:space="0" w:color="auto"/>
        <w:left w:val="none" w:sz="0" w:space="0" w:color="auto"/>
        <w:bottom w:val="none" w:sz="0" w:space="0" w:color="auto"/>
        <w:right w:val="none" w:sz="0" w:space="0" w:color="auto"/>
      </w:divBdr>
    </w:div>
    <w:div w:id="1352802252">
      <w:bodyDiv w:val="1"/>
      <w:marLeft w:val="0"/>
      <w:marRight w:val="0"/>
      <w:marTop w:val="0"/>
      <w:marBottom w:val="0"/>
      <w:divBdr>
        <w:top w:val="none" w:sz="0" w:space="0" w:color="auto"/>
        <w:left w:val="none" w:sz="0" w:space="0" w:color="auto"/>
        <w:bottom w:val="none" w:sz="0" w:space="0" w:color="auto"/>
        <w:right w:val="none" w:sz="0" w:space="0" w:color="auto"/>
      </w:divBdr>
    </w:div>
    <w:div w:id="1353146518">
      <w:bodyDiv w:val="1"/>
      <w:marLeft w:val="0"/>
      <w:marRight w:val="0"/>
      <w:marTop w:val="0"/>
      <w:marBottom w:val="0"/>
      <w:divBdr>
        <w:top w:val="none" w:sz="0" w:space="0" w:color="auto"/>
        <w:left w:val="none" w:sz="0" w:space="0" w:color="auto"/>
        <w:bottom w:val="none" w:sz="0" w:space="0" w:color="auto"/>
        <w:right w:val="none" w:sz="0" w:space="0" w:color="auto"/>
      </w:divBdr>
    </w:div>
    <w:div w:id="1355380443">
      <w:bodyDiv w:val="1"/>
      <w:marLeft w:val="0"/>
      <w:marRight w:val="0"/>
      <w:marTop w:val="0"/>
      <w:marBottom w:val="0"/>
      <w:divBdr>
        <w:top w:val="none" w:sz="0" w:space="0" w:color="auto"/>
        <w:left w:val="none" w:sz="0" w:space="0" w:color="auto"/>
        <w:bottom w:val="none" w:sz="0" w:space="0" w:color="auto"/>
        <w:right w:val="none" w:sz="0" w:space="0" w:color="auto"/>
      </w:divBdr>
    </w:div>
    <w:div w:id="1356613538">
      <w:bodyDiv w:val="1"/>
      <w:marLeft w:val="0"/>
      <w:marRight w:val="0"/>
      <w:marTop w:val="0"/>
      <w:marBottom w:val="0"/>
      <w:divBdr>
        <w:top w:val="none" w:sz="0" w:space="0" w:color="auto"/>
        <w:left w:val="none" w:sz="0" w:space="0" w:color="auto"/>
        <w:bottom w:val="none" w:sz="0" w:space="0" w:color="auto"/>
        <w:right w:val="none" w:sz="0" w:space="0" w:color="auto"/>
      </w:divBdr>
    </w:div>
    <w:div w:id="1356884008">
      <w:bodyDiv w:val="1"/>
      <w:marLeft w:val="0"/>
      <w:marRight w:val="0"/>
      <w:marTop w:val="0"/>
      <w:marBottom w:val="0"/>
      <w:divBdr>
        <w:top w:val="none" w:sz="0" w:space="0" w:color="auto"/>
        <w:left w:val="none" w:sz="0" w:space="0" w:color="auto"/>
        <w:bottom w:val="none" w:sz="0" w:space="0" w:color="auto"/>
        <w:right w:val="none" w:sz="0" w:space="0" w:color="auto"/>
      </w:divBdr>
    </w:div>
    <w:div w:id="1357610511">
      <w:bodyDiv w:val="1"/>
      <w:marLeft w:val="0"/>
      <w:marRight w:val="0"/>
      <w:marTop w:val="0"/>
      <w:marBottom w:val="0"/>
      <w:divBdr>
        <w:top w:val="none" w:sz="0" w:space="0" w:color="auto"/>
        <w:left w:val="none" w:sz="0" w:space="0" w:color="auto"/>
        <w:bottom w:val="none" w:sz="0" w:space="0" w:color="auto"/>
        <w:right w:val="none" w:sz="0" w:space="0" w:color="auto"/>
      </w:divBdr>
    </w:div>
    <w:div w:id="1357653017">
      <w:bodyDiv w:val="1"/>
      <w:marLeft w:val="0"/>
      <w:marRight w:val="0"/>
      <w:marTop w:val="0"/>
      <w:marBottom w:val="0"/>
      <w:divBdr>
        <w:top w:val="none" w:sz="0" w:space="0" w:color="auto"/>
        <w:left w:val="none" w:sz="0" w:space="0" w:color="auto"/>
        <w:bottom w:val="none" w:sz="0" w:space="0" w:color="auto"/>
        <w:right w:val="none" w:sz="0" w:space="0" w:color="auto"/>
      </w:divBdr>
    </w:div>
    <w:div w:id="1357922151">
      <w:bodyDiv w:val="1"/>
      <w:marLeft w:val="0"/>
      <w:marRight w:val="0"/>
      <w:marTop w:val="0"/>
      <w:marBottom w:val="0"/>
      <w:divBdr>
        <w:top w:val="none" w:sz="0" w:space="0" w:color="auto"/>
        <w:left w:val="none" w:sz="0" w:space="0" w:color="auto"/>
        <w:bottom w:val="none" w:sz="0" w:space="0" w:color="auto"/>
        <w:right w:val="none" w:sz="0" w:space="0" w:color="auto"/>
      </w:divBdr>
    </w:div>
    <w:div w:id="1359773320">
      <w:bodyDiv w:val="1"/>
      <w:marLeft w:val="0"/>
      <w:marRight w:val="0"/>
      <w:marTop w:val="0"/>
      <w:marBottom w:val="0"/>
      <w:divBdr>
        <w:top w:val="none" w:sz="0" w:space="0" w:color="auto"/>
        <w:left w:val="none" w:sz="0" w:space="0" w:color="auto"/>
        <w:bottom w:val="none" w:sz="0" w:space="0" w:color="auto"/>
        <w:right w:val="none" w:sz="0" w:space="0" w:color="auto"/>
      </w:divBdr>
    </w:div>
    <w:div w:id="1360357474">
      <w:bodyDiv w:val="1"/>
      <w:marLeft w:val="0"/>
      <w:marRight w:val="0"/>
      <w:marTop w:val="0"/>
      <w:marBottom w:val="0"/>
      <w:divBdr>
        <w:top w:val="none" w:sz="0" w:space="0" w:color="auto"/>
        <w:left w:val="none" w:sz="0" w:space="0" w:color="auto"/>
        <w:bottom w:val="none" w:sz="0" w:space="0" w:color="auto"/>
        <w:right w:val="none" w:sz="0" w:space="0" w:color="auto"/>
      </w:divBdr>
    </w:div>
    <w:div w:id="1362245519">
      <w:bodyDiv w:val="1"/>
      <w:marLeft w:val="0"/>
      <w:marRight w:val="0"/>
      <w:marTop w:val="0"/>
      <w:marBottom w:val="0"/>
      <w:divBdr>
        <w:top w:val="none" w:sz="0" w:space="0" w:color="auto"/>
        <w:left w:val="none" w:sz="0" w:space="0" w:color="auto"/>
        <w:bottom w:val="none" w:sz="0" w:space="0" w:color="auto"/>
        <w:right w:val="none" w:sz="0" w:space="0" w:color="auto"/>
      </w:divBdr>
    </w:div>
    <w:div w:id="1363553698">
      <w:bodyDiv w:val="1"/>
      <w:marLeft w:val="0"/>
      <w:marRight w:val="0"/>
      <w:marTop w:val="0"/>
      <w:marBottom w:val="0"/>
      <w:divBdr>
        <w:top w:val="none" w:sz="0" w:space="0" w:color="auto"/>
        <w:left w:val="none" w:sz="0" w:space="0" w:color="auto"/>
        <w:bottom w:val="none" w:sz="0" w:space="0" w:color="auto"/>
        <w:right w:val="none" w:sz="0" w:space="0" w:color="auto"/>
      </w:divBdr>
    </w:div>
    <w:div w:id="1365639660">
      <w:bodyDiv w:val="1"/>
      <w:marLeft w:val="0"/>
      <w:marRight w:val="0"/>
      <w:marTop w:val="0"/>
      <w:marBottom w:val="0"/>
      <w:divBdr>
        <w:top w:val="none" w:sz="0" w:space="0" w:color="auto"/>
        <w:left w:val="none" w:sz="0" w:space="0" w:color="auto"/>
        <w:bottom w:val="none" w:sz="0" w:space="0" w:color="auto"/>
        <w:right w:val="none" w:sz="0" w:space="0" w:color="auto"/>
      </w:divBdr>
    </w:div>
    <w:div w:id="1367294263">
      <w:bodyDiv w:val="1"/>
      <w:marLeft w:val="0"/>
      <w:marRight w:val="0"/>
      <w:marTop w:val="0"/>
      <w:marBottom w:val="0"/>
      <w:divBdr>
        <w:top w:val="none" w:sz="0" w:space="0" w:color="auto"/>
        <w:left w:val="none" w:sz="0" w:space="0" w:color="auto"/>
        <w:bottom w:val="none" w:sz="0" w:space="0" w:color="auto"/>
        <w:right w:val="none" w:sz="0" w:space="0" w:color="auto"/>
      </w:divBdr>
    </w:div>
    <w:div w:id="1368212602">
      <w:bodyDiv w:val="1"/>
      <w:marLeft w:val="0"/>
      <w:marRight w:val="0"/>
      <w:marTop w:val="0"/>
      <w:marBottom w:val="0"/>
      <w:divBdr>
        <w:top w:val="none" w:sz="0" w:space="0" w:color="auto"/>
        <w:left w:val="none" w:sz="0" w:space="0" w:color="auto"/>
        <w:bottom w:val="none" w:sz="0" w:space="0" w:color="auto"/>
        <w:right w:val="none" w:sz="0" w:space="0" w:color="auto"/>
      </w:divBdr>
    </w:div>
    <w:div w:id="1368529142">
      <w:bodyDiv w:val="1"/>
      <w:marLeft w:val="0"/>
      <w:marRight w:val="0"/>
      <w:marTop w:val="0"/>
      <w:marBottom w:val="0"/>
      <w:divBdr>
        <w:top w:val="none" w:sz="0" w:space="0" w:color="auto"/>
        <w:left w:val="none" w:sz="0" w:space="0" w:color="auto"/>
        <w:bottom w:val="none" w:sz="0" w:space="0" w:color="auto"/>
        <w:right w:val="none" w:sz="0" w:space="0" w:color="auto"/>
      </w:divBdr>
    </w:div>
    <w:div w:id="1369791935">
      <w:bodyDiv w:val="1"/>
      <w:marLeft w:val="0"/>
      <w:marRight w:val="0"/>
      <w:marTop w:val="0"/>
      <w:marBottom w:val="0"/>
      <w:divBdr>
        <w:top w:val="none" w:sz="0" w:space="0" w:color="auto"/>
        <w:left w:val="none" w:sz="0" w:space="0" w:color="auto"/>
        <w:bottom w:val="none" w:sz="0" w:space="0" w:color="auto"/>
        <w:right w:val="none" w:sz="0" w:space="0" w:color="auto"/>
      </w:divBdr>
    </w:div>
    <w:div w:id="1371033488">
      <w:bodyDiv w:val="1"/>
      <w:marLeft w:val="0"/>
      <w:marRight w:val="0"/>
      <w:marTop w:val="0"/>
      <w:marBottom w:val="0"/>
      <w:divBdr>
        <w:top w:val="none" w:sz="0" w:space="0" w:color="auto"/>
        <w:left w:val="none" w:sz="0" w:space="0" w:color="auto"/>
        <w:bottom w:val="none" w:sz="0" w:space="0" w:color="auto"/>
        <w:right w:val="none" w:sz="0" w:space="0" w:color="auto"/>
      </w:divBdr>
    </w:div>
    <w:div w:id="1371222130">
      <w:bodyDiv w:val="1"/>
      <w:marLeft w:val="0"/>
      <w:marRight w:val="0"/>
      <w:marTop w:val="0"/>
      <w:marBottom w:val="0"/>
      <w:divBdr>
        <w:top w:val="none" w:sz="0" w:space="0" w:color="auto"/>
        <w:left w:val="none" w:sz="0" w:space="0" w:color="auto"/>
        <w:bottom w:val="none" w:sz="0" w:space="0" w:color="auto"/>
        <w:right w:val="none" w:sz="0" w:space="0" w:color="auto"/>
      </w:divBdr>
    </w:div>
    <w:div w:id="1372805176">
      <w:bodyDiv w:val="1"/>
      <w:marLeft w:val="0"/>
      <w:marRight w:val="0"/>
      <w:marTop w:val="0"/>
      <w:marBottom w:val="0"/>
      <w:divBdr>
        <w:top w:val="none" w:sz="0" w:space="0" w:color="auto"/>
        <w:left w:val="none" w:sz="0" w:space="0" w:color="auto"/>
        <w:bottom w:val="none" w:sz="0" w:space="0" w:color="auto"/>
        <w:right w:val="none" w:sz="0" w:space="0" w:color="auto"/>
      </w:divBdr>
    </w:div>
    <w:div w:id="1373770614">
      <w:bodyDiv w:val="1"/>
      <w:marLeft w:val="0"/>
      <w:marRight w:val="0"/>
      <w:marTop w:val="0"/>
      <w:marBottom w:val="0"/>
      <w:divBdr>
        <w:top w:val="none" w:sz="0" w:space="0" w:color="auto"/>
        <w:left w:val="none" w:sz="0" w:space="0" w:color="auto"/>
        <w:bottom w:val="none" w:sz="0" w:space="0" w:color="auto"/>
        <w:right w:val="none" w:sz="0" w:space="0" w:color="auto"/>
      </w:divBdr>
    </w:div>
    <w:div w:id="1374771778">
      <w:bodyDiv w:val="1"/>
      <w:marLeft w:val="0"/>
      <w:marRight w:val="0"/>
      <w:marTop w:val="0"/>
      <w:marBottom w:val="0"/>
      <w:divBdr>
        <w:top w:val="none" w:sz="0" w:space="0" w:color="auto"/>
        <w:left w:val="none" w:sz="0" w:space="0" w:color="auto"/>
        <w:bottom w:val="none" w:sz="0" w:space="0" w:color="auto"/>
        <w:right w:val="none" w:sz="0" w:space="0" w:color="auto"/>
      </w:divBdr>
    </w:div>
    <w:div w:id="1374840964">
      <w:bodyDiv w:val="1"/>
      <w:marLeft w:val="0"/>
      <w:marRight w:val="0"/>
      <w:marTop w:val="0"/>
      <w:marBottom w:val="0"/>
      <w:divBdr>
        <w:top w:val="none" w:sz="0" w:space="0" w:color="auto"/>
        <w:left w:val="none" w:sz="0" w:space="0" w:color="auto"/>
        <w:bottom w:val="none" w:sz="0" w:space="0" w:color="auto"/>
        <w:right w:val="none" w:sz="0" w:space="0" w:color="auto"/>
      </w:divBdr>
    </w:div>
    <w:div w:id="1376196220">
      <w:bodyDiv w:val="1"/>
      <w:marLeft w:val="0"/>
      <w:marRight w:val="0"/>
      <w:marTop w:val="0"/>
      <w:marBottom w:val="0"/>
      <w:divBdr>
        <w:top w:val="none" w:sz="0" w:space="0" w:color="auto"/>
        <w:left w:val="none" w:sz="0" w:space="0" w:color="auto"/>
        <w:bottom w:val="none" w:sz="0" w:space="0" w:color="auto"/>
        <w:right w:val="none" w:sz="0" w:space="0" w:color="auto"/>
      </w:divBdr>
    </w:div>
    <w:div w:id="1380007492">
      <w:bodyDiv w:val="1"/>
      <w:marLeft w:val="0"/>
      <w:marRight w:val="0"/>
      <w:marTop w:val="0"/>
      <w:marBottom w:val="0"/>
      <w:divBdr>
        <w:top w:val="none" w:sz="0" w:space="0" w:color="auto"/>
        <w:left w:val="none" w:sz="0" w:space="0" w:color="auto"/>
        <w:bottom w:val="none" w:sz="0" w:space="0" w:color="auto"/>
        <w:right w:val="none" w:sz="0" w:space="0" w:color="auto"/>
      </w:divBdr>
    </w:div>
    <w:div w:id="1380402190">
      <w:bodyDiv w:val="1"/>
      <w:marLeft w:val="0"/>
      <w:marRight w:val="0"/>
      <w:marTop w:val="0"/>
      <w:marBottom w:val="0"/>
      <w:divBdr>
        <w:top w:val="none" w:sz="0" w:space="0" w:color="auto"/>
        <w:left w:val="none" w:sz="0" w:space="0" w:color="auto"/>
        <w:bottom w:val="none" w:sz="0" w:space="0" w:color="auto"/>
        <w:right w:val="none" w:sz="0" w:space="0" w:color="auto"/>
      </w:divBdr>
    </w:div>
    <w:div w:id="1381517678">
      <w:bodyDiv w:val="1"/>
      <w:marLeft w:val="0"/>
      <w:marRight w:val="0"/>
      <w:marTop w:val="0"/>
      <w:marBottom w:val="0"/>
      <w:divBdr>
        <w:top w:val="none" w:sz="0" w:space="0" w:color="auto"/>
        <w:left w:val="none" w:sz="0" w:space="0" w:color="auto"/>
        <w:bottom w:val="none" w:sz="0" w:space="0" w:color="auto"/>
        <w:right w:val="none" w:sz="0" w:space="0" w:color="auto"/>
      </w:divBdr>
    </w:div>
    <w:div w:id="1381519143">
      <w:bodyDiv w:val="1"/>
      <w:marLeft w:val="0"/>
      <w:marRight w:val="0"/>
      <w:marTop w:val="0"/>
      <w:marBottom w:val="0"/>
      <w:divBdr>
        <w:top w:val="none" w:sz="0" w:space="0" w:color="auto"/>
        <w:left w:val="none" w:sz="0" w:space="0" w:color="auto"/>
        <w:bottom w:val="none" w:sz="0" w:space="0" w:color="auto"/>
        <w:right w:val="none" w:sz="0" w:space="0" w:color="auto"/>
      </w:divBdr>
    </w:div>
    <w:div w:id="1382751613">
      <w:bodyDiv w:val="1"/>
      <w:marLeft w:val="0"/>
      <w:marRight w:val="0"/>
      <w:marTop w:val="0"/>
      <w:marBottom w:val="0"/>
      <w:divBdr>
        <w:top w:val="none" w:sz="0" w:space="0" w:color="auto"/>
        <w:left w:val="none" w:sz="0" w:space="0" w:color="auto"/>
        <w:bottom w:val="none" w:sz="0" w:space="0" w:color="auto"/>
        <w:right w:val="none" w:sz="0" w:space="0" w:color="auto"/>
      </w:divBdr>
    </w:div>
    <w:div w:id="1383627925">
      <w:bodyDiv w:val="1"/>
      <w:marLeft w:val="0"/>
      <w:marRight w:val="0"/>
      <w:marTop w:val="0"/>
      <w:marBottom w:val="0"/>
      <w:divBdr>
        <w:top w:val="none" w:sz="0" w:space="0" w:color="auto"/>
        <w:left w:val="none" w:sz="0" w:space="0" w:color="auto"/>
        <w:bottom w:val="none" w:sz="0" w:space="0" w:color="auto"/>
        <w:right w:val="none" w:sz="0" w:space="0" w:color="auto"/>
      </w:divBdr>
    </w:div>
    <w:div w:id="1385106048">
      <w:bodyDiv w:val="1"/>
      <w:marLeft w:val="0"/>
      <w:marRight w:val="0"/>
      <w:marTop w:val="0"/>
      <w:marBottom w:val="0"/>
      <w:divBdr>
        <w:top w:val="none" w:sz="0" w:space="0" w:color="auto"/>
        <w:left w:val="none" w:sz="0" w:space="0" w:color="auto"/>
        <w:bottom w:val="none" w:sz="0" w:space="0" w:color="auto"/>
        <w:right w:val="none" w:sz="0" w:space="0" w:color="auto"/>
      </w:divBdr>
    </w:div>
    <w:div w:id="1385327245">
      <w:bodyDiv w:val="1"/>
      <w:marLeft w:val="0"/>
      <w:marRight w:val="0"/>
      <w:marTop w:val="0"/>
      <w:marBottom w:val="0"/>
      <w:divBdr>
        <w:top w:val="none" w:sz="0" w:space="0" w:color="auto"/>
        <w:left w:val="none" w:sz="0" w:space="0" w:color="auto"/>
        <w:bottom w:val="none" w:sz="0" w:space="0" w:color="auto"/>
        <w:right w:val="none" w:sz="0" w:space="0" w:color="auto"/>
      </w:divBdr>
    </w:div>
    <w:div w:id="1385523729">
      <w:bodyDiv w:val="1"/>
      <w:marLeft w:val="0"/>
      <w:marRight w:val="0"/>
      <w:marTop w:val="0"/>
      <w:marBottom w:val="0"/>
      <w:divBdr>
        <w:top w:val="none" w:sz="0" w:space="0" w:color="auto"/>
        <w:left w:val="none" w:sz="0" w:space="0" w:color="auto"/>
        <w:bottom w:val="none" w:sz="0" w:space="0" w:color="auto"/>
        <w:right w:val="none" w:sz="0" w:space="0" w:color="auto"/>
      </w:divBdr>
    </w:div>
    <w:div w:id="1386370940">
      <w:bodyDiv w:val="1"/>
      <w:marLeft w:val="0"/>
      <w:marRight w:val="0"/>
      <w:marTop w:val="0"/>
      <w:marBottom w:val="0"/>
      <w:divBdr>
        <w:top w:val="none" w:sz="0" w:space="0" w:color="auto"/>
        <w:left w:val="none" w:sz="0" w:space="0" w:color="auto"/>
        <w:bottom w:val="none" w:sz="0" w:space="0" w:color="auto"/>
        <w:right w:val="none" w:sz="0" w:space="0" w:color="auto"/>
      </w:divBdr>
    </w:div>
    <w:div w:id="1387139661">
      <w:bodyDiv w:val="1"/>
      <w:marLeft w:val="0"/>
      <w:marRight w:val="0"/>
      <w:marTop w:val="0"/>
      <w:marBottom w:val="0"/>
      <w:divBdr>
        <w:top w:val="none" w:sz="0" w:space="0" w:color="auto"/>
        <w:left w:val="none" w:sz="0" w:space="0" w:color="auto"/>
        <w:bottom w:val="none" w:sz="0" w:space="0" w:color="auto"/>
        <w:right w:val="none" w:sz="0" w:space="0" w:color="auto"/>
      </w:divBdr>
    </w:div>
    <w:div w:id="1387794778">
      <w:bodyDiv w:val="1"/>
      <w:marLeft w:val="0"/>
      <w:marRight w:val="0"/>
      <w:marTop w:val="0"/>
      <w:marBottom w:val="0"/>
      <w:divBdr>
        <w:top w:val="none" w:sz="0" w:space="0" w:color="auto"/>
        <w:left w:val="none" w:sz="0" w:space="0" w:color="auto"/>
        <w:bottom w:val="none" w:sz="0" w:space="0" w:color="auto"/>
        <w:right w:val="none" w:sz="0" w:space="0" w:color="auto"/>
      </w:divBdr>
    </w:div>
    <w:div w:id="1387879424">
      <w:bodyDiv w:val="1"/>
      <w:marLeft w:val="0"/>
      <w:marRight w:val="0"/>
      <w:marTop w:val="0"/>
      <w:marBottom w:val="0"/>
      <w:divBdr>
        <w:top w:val="none" w:sz="0" w:space="0" w:color="auto"/>
        <w:left w:val="none" w:sz="0" w:space="0" w:color="auto"/>
        <w:bottom w:val="none" w:sz="0" w:space="0" w:color="auto"/>
        <w:right w:val="none" w:sz="0" w:space="0" w:color="auto"/>
      </w:divBdr>
    </w:div>
    <w:div w:id="1387995192">
      <w:bodyDiv w:val="1"/>
      <w:marLeft w:val="0"/>
      <w:marRight w:val="0"/>
      <w:marTop w:val="0"/>
      <w:marBottom w:val="0"/>
      <w:divBdr>
        <w:top w:val="none" w:sz="0" w:space="0" w:color="auto"/>
        <w:left w:val="none" w:sz="0" w:space="0" w:color="auto"/>
        <w:bottom w:val="none" w:sz="0" w:space="0" w:color="auto"/>
        <w:right w:val="none" w:sz="0" w:space="0" w:color="auto"/>
      </w:divBdr>
    </w:div>
    <w:div w:id="1388795215">
      <w:bodyDiv w:val="1"/>
      <w:marLeft w:val="0"/>
      <w:marRight w:val="0"/>
      <w:marTop w:val="0"/>
      <w:marBottom w:val="0"/>
      <w:divBdr>
        <w:top w:val="none" w:sz="0" w:space="0" w:color="auto"/>
        <w:left w:val="none" w:sz="0" w:space="0" w:color="auto"/>
        <w:bottom w:val="none" w:sz="0" w:space="0" w:color="auto"/>
        <w:right w:val="none" w:sz="0" w:space="0" w:color="auto"/>
      </w:divBdr>
    </w:div>
    <w:div w:id="1388991838">
      <w:bodyDiv w:val="1"/>
      <w:marLeft w:val="0"/>
      <w:marRight w:val="0"/>
      <w:marTop w:val="0"/>
      <w:marBottom w:val="0"/>
      <w:divBdr>
        <w:top w:val="none" w:sz="0" w:space="0" w:color="auto"/>
        <w:left w:val="none" w:sz="0" w:space="0" w:color="auto"/>
        <w:bottom w:val="none" w:sz="0" w:space="0" w:color="auto"/>
        <w:right w:val="none" w:sz="0" w:space="0" w:color="auto"/>
      </w:divBdr>
    </w:div>
    <w:div w:id="1389185143">
      <w:bodyDiv w:val="1"/>
      <w:marLeft w:val="0"/>
      <w:marRight w:val="0"/>
      <w:marTop w:val="0"/>
      <w:marBottom w:val="0"/>
      <w:divBdr>
        <w:top w:val="none" w:sz="0" w:space="0" w:color="auto"/>
        <w:left w:val="none" w:sz="0" w:space="0" w:color="auto"/>
        <w:bottom w:val="none" w:sz="0" w:space="0" w:color="auto"/>
        <w:right w:val="none" w:sz="0" w:space="0" w:color="auto"/>
      </w:divBdr>
    </w:div>
    <w:div w:id="1389374635">
      <w:bodyDiv w:val="1"/>
      <w:marLeft w:val="0"/>
      <w:marRight w:val="0"/>
      <w:marTop w:val="0"/>
      <w:marBottom w:val="0"/>
      <w:divBdr>
        <w:top w:val="none" w:sz="0" w:space="0" w:color="auto"/>
        <w:left w:val="none" w:sz="0" w:space="0" w:color="auto"/>
        <w:bottom w:val="none" w:sz="0" w:space="0" w:color="auto"/>
        <w:right w:val="none" w:sz="0" w:space="0" w:color="auto"/>
      </w:divBdr>
    </w:div>
    <w:div w:id="1389501169">
      <w:bodyDiv w:val="1"/>
      <w:marLeft w:val="0"/>
      <w:marRight w:val="0"/>
      <w:marTop w:val="0"/>
      <w:marBottom w:val="0"/>
      <w:divBdr>
        <w:top w:val="none" w:sz="0" w:space="0" w:color="auto"/>
        <w:left w:val="none" w:sz="0" w:space="0" w:color="auto"/>
        <w:bottom w:val="none" w:sz="0" w:space="0" w:color="auto"/>
        <w:right w:val="none" w:sz="0" w:space="0" w:color="auto"/>
      </w:divBdr>
    </w:div>
    <w:div w:id="1389722447">
      <w:bodyDiv w:val="1"/>
      <w:marLeft w:val="0"/>
      <w:marRight w:val="0"/>
      <w:marTop w:val="0"/>
      <w:marBottom w:val="0"/>
      <w:divBdr>
        <w:top w:val="none" w:sz="0" w:space="0" w:color="auto"/>
        <w:left w:val="none" w:sz="0" w:space="0" w:color="auto"/>
        <w:bottom w:val="none" w:sz="0" w:space="0" w:color="auto"/>
        <w:right w:val="none" w:sz="0" w:space="0" w:color="auto"/>
      </w:divBdr>
    </w:div>
    <w:div w:id="1389963213">
      <w:bodyDiv w:val="1"/>
      <w:marLeft w:val="0"/>
      <w:marRight w:val="0"/>
      <w:marTop w:val="0"/>
      <w:marBottom w:val="0"/>
      <w:divBdr>
        <w:top w:val="none" w:sz="0" w:space="0" w:color="auto"/>
        <w:left w:val="none" w:sz="0" w:space="0" w:color="auto"/>
        <w:bottom w:val="none" w:sz="0" w:space="0" w:color="auto"/>
        <w:right w:val="none" w:sz="0" w:space="0" w:color="auto"/>
      </w:divBdr>
    </w:div>
    <w:div w:id="1392070407">
      <w:bodyDiv w:val="1"/>
      <w:marLeft w:val="0"/>
      <w:marRight w:val="0"/>
      <w:marTop w:val="0"/>
      <w:marBottom w:val="0"/>
      <w:divBdr>
        <w:top w:val="none" w:sz="0" w:space="0" w:color="auto"/>
        <w:left w:val="none" w:sz="0" w:space="0" w:color="auto"/>
        <w:bottom w:val="none" w:sz="0" w:space="0" w:color="auto"/>
        <w:right w:val="none" w:sz="0" w:space="0" w:color="auto"/>
      </w:divBdr>
    </w:div>
    <w:div w:id="1392117757">
      <w:bodyDiv w:val="1"/>
      <w:marLeft w:val="0"/>
      <w:marRight w:val="0"/>
      <w:marTop w:val="0"/>
      <w:marBottom w:val="0"/>
      <w:divBdr>
        <w:top w:val="none" w:sz="0" w:space="0" w:color="auto"/>
        <w:left w:val="none" w:sz="0" w:space="0" w:color="auto"/>
        <w:bottom w:val="none" w:sz="0" w:space="0" w:color="auto"/>
        <w:right w:val="none" w:sz="0" w:space="0" w:color="auto"/>
      </w:divBdr>
    </w:div>
    <w:div w:id="1392652962">
      <w:bodyDiv w:val="1"/>
      <w:marLeft w:val="0"/>
      <w:marRight w:val="0"/>
      <w:marTop w:val="0"/>
      <w:marBottom w:val="0"/>
      <w:divBdr>
        <w:top w:val="none" w:sz="0" w:space="0" w:color="auto"/>
        <w:left w:val="none" w:sz="0" w:space="0" w:color="auto"/>
        <w:bottom w:val="none" w:sz="0" w:space="0" w:color="auto"/>
        <w:right w:val="none" w:sz="0" w:space="0" w:color="auto"/>
      </w:divBdr>
    </w:div>
    <w:div w:id="1393039074">
      <w:bodyDiv w:val="1"/>
      <w:marLeft w:val="0"/>
      <w:marRight w:val="0"/>
      <w:marTop w:val="0"/>
      <w:marBottom w:val="0"/>
      <w:divBdr>
        <w:top w:val="none" w:sz="0" w:space="0" w:color="auto"/>
        <w:left w:val="none" w:sz="0" w:space="0" w:color="auto"/>
        <w:bottom w:val="none" w:sz="0" w:space="0" w:color="auto"/>
        <w:right w:val="none" w:sz="0" w:space="0" w:color="auto"/>
      </w:divBdr>
    </w:div>
    <w:div w:id="1393579570">
      <w:bodyDiv w:val="1"/>
      <w:marLeft w:val="0"/>
      <w:marRight w:val="0"/>
      <w:marTop w:val="0"/>
      <w:marBottom w:val="0"/>
      <w:divBdr>
        <w:top w:val="none" w:sz="0" w:space="0" w:color="auto"/>
        <w:left w:val="none" w:sz="0" w:space="0" w:color="auto"/>
        <w:bottom w:val="none" w:sz="0" w:space="0" w:color="auto"/>
        <w:right w:val="none" w:sz="0" w:space="0" w:color="auto"/>
      </w:divBdr>
    </w:div>
    <w:div w:id="1393851297">
      <w:bodyDiv w:val="1"/>
      <w:marLeft w:val="0"/>
      <w:marRight w:val="0"/>
      <w:marTop w:val="0"/>
      <w:marBottom w:val="0"/>
      <w:divBdr>
        <w:top w:val="none" w:sz="0" w:space="0" w:color="auto"/>
        <w:left w:val="none" w:sz="0" w:space="0" w:color="auto"/>
        <w:bottom w:val="none" w:sz="0" w:space="0" w:color="auto"/>
        <w:right w:val="none" w:sz="0" w:space="0" w:color="auto"/>
      </w:divBdr>
    </w:div>
    <w:div w:id="1394154096">
      <w:bodyDiv w:val="1"/>
      <w:marLeft w:val="0"/>
      <w:marRight w:val="0"/>
      <w:marTop w:val="0"/>
      <w:marBottom w:val="0"/>
      <w:divBdr>
        <w:top w:val="none" w:sz="0" w:space="0" w:color="auto"/>
        <w:left w:val="none" w:sz="0" w:space="0" w:color="auto"/>
        <w:bottom w:val="none" w:sz="0" w:space="0" w:color="auto"/>
        <w:right w:val="none" w:sz="0" w:space="0" w:color="auto"/>
      </w:divBdr>
    </w:div>
    <w:div w:id="1394279364">
      <w:bodyDiv w:val="1"/>
      <w:marLeft w:val="0"/>
      <w:marRight w:val="0"/>
      <w:marTop w:val="0"/>
      <w:marBottom w:val="0"/>
      <w:divBdr>
        <w:top w:val="none" w:sz="0" w:space="0" w:color="auto"/>
        <w:left w:val="none" w:sz="0" w:space="0" w:color="auto"/>
        <w:bottom w:val="none" w:sz="0" w:space="0" w:color="auto"/>
        <w:right w:val="none" w:sz="0" w:space="0" w:color="auto"/>
      </w:divBdr>
    </w:div>
    <w:div w:id="1394428567">
      <w:bodyDiv w:val="1"/>
      <w:marLeft w:val="0"/>
      <w:marRight w:val="0"/>
      <w:marTop w:val="0"/>
      <w:marBottom w:val="0"/>
      <w:divBdr>
        <w:top w:val="none" w:sz="0" w:space="0" w:color="auto"/>
        <w:left w:val="none" w:sz="0" w:space="0" w:color="auto"/>
        <w:bottom w:val="none" w:sz="0" w:space="0" w:color="auto"/>
        <w:right w:val="none" w:sz="0" w:space="0" w:color="auto"/>
      </w:divBdr>
    </w:div>
    <w:div w:id="1395540752">
      <w:bodyDiv w:val="1"/>
      <w:marLeft w:val="0"/>
      <w:marRight w:val="0"/>
      <w:marTop w:val="0"/>
      <w:marBottom w:val="0"/>
      <w:divBdr>
        <w:top w:val="none" w:sz="0" w:space="0" w:color="auto"/>
        <w:left w:val="none" w:sz="0" w:space="0" w:color="auto"/>
        <w:bottom w:val="none" w:sz="0" w:space="0" w:color="auto"/>
        <w:right w:val="none" w:sz="0" w:space="0" w:color="auto"/>
      </w:divBdr>
    </w:div>
    <w:div w:id="1399400301">
      <w:bodyDiv w:val="1"/>
      <w:marLeft w:val="0"/>
      <w:marRight w:val="0"/>
      <w:marTop w:val="0"/>
      <w:marBottom w:val="0"/>
      <w:divBdr>
        <w:top w:val="none" w:sz="0" w:space="0" w:color="auto"/>
        <w:left w:val="none" w:sz="0" w:space="0" w:color="auto"/>
        <w:bottom w:val="none" w:sz="0" w:space="0" w:color="auto"/>
        <w:right w:val="none" w:sz="0" w:space="0" w:color="auto"/>
      </w:divBdr>
    </w:div>
    <w:div w:id="1399475226">
      <w:bodyDiv w:val="1"/>
      <w:marLeft w:val="0"/>
      <w:marRight w:val="0"/>
      <w:marTop w:val="0"/>
      <w:marBottom w:val="0"/>
      <w:divBdr>
        <w:top w:val="none" w:sz="0" w:space="0" w:color="auto"/>
        <w:left w:val="none" w:sz="0" w:space="0" w:color="auto"/>
        <w:bottom w:val="none" w:sz="0" w:space="0" w:color="auto"/>
        <w:right w:val="none" w:sz="0" w:space="0" w:color="auto"/>
      </w:divBdr>
    </w:div>
    <w:div w:id="1402563121">
      <w:bodyDiv w:val="1"/>
      <w:marLeft w:val="0"/>
      <w:marRight w:val="0"/>
      <w:marTop w:val="0"/>
      <w:marBottom w:val="0"/>
      <w:divBdr>
        <w:top w:val="none" w:sz="0" w:space="0" w:color="auto"/>
        <w:left w:val="none" w:sz="0" w:space="0" w:color="auto"/>
        <w:bottom w:val="none" w:sz="0" w:space="0" w:color="auto"/>
        <w:right w:val="none" w:sz="0" w:space="0" w:color="auto"/>
      </w:divBdr>
    </w:div>
    <w:div w:id="1402673485">
      <w:bodyDiv w:val="1"/>
      <w:marLeft w:val="0"/>
      <w:marRight w:val="0"/>
      <w:marTop w:val="0"/>
      <w:marBottom w:val="0"/>
      <w:divBdr>
        <w:top w:val="none" w:sz="0" w:space="0" w:color="auto"/>
        <w:left w:val="none" w:sz="0" w:space="0" w:color="auto"/>
        <w:bottom w:val="none" w:sz="0" w:space="0" w:color="auto"/>
        <w:right w:val="none" w:sz="0" w:space="0" w:color="auto"/>
      </w:divBdr>
    </w:div>
    <w:div w:id="1403409259">
      <w:bodyDiv w:val="1"/>
      <w:marLeft w:val="0"/>
      <w:marRight w:val="0"/>
      <w:marTop w:val="0"/>
      <w:marBottom w:val="0"/>
      <w:divBdr>
        <w:top w:val="none" w:sz="0" w:space="0" w:color="auto"/>
        <w:left w:val="none" w:sz="0" w:space="0" w:color="auto"/>
        <w:bottom w:val="none" w:sz="0" w:space="0" w:color="auto"/>
        <w:right w:val="none" w:sz="0" w:space="0" w:color="auto"/>
      </w:divBdr>
    </w:div>
    <w:div w:id="1403483948">
      <w:bodyDiv w:val="1"/>
      <w:marLeft w:val="0"/>
      <w:marRight w:val="0"/>
      <w:marTop w:val="0"/>
      <w:marBottom w:val="0"/>
      <w:divBdr>
        <w:top w:val="none" w:sz="0" w:space="0" w:color="auto"/>
        <w:left w:val="none" w:sz="0" w:space="0" w:color="auto"/>
        <w:bottom w:val="none" w:sz="0" w:space="0" w:color="auto"/>
        <w:right w:val="none" w:sz="0" w:space="0" w:color="auto"/>
      </w:divBdr>
    </w:div>
    <w:div w:id="1404598754">
      <w:bodyDiv w:val="1"/>
      <w:marLeft w:val="0"/>
      <w:marRight w:val="0"/>
      <w:marTop w:val="0"/>
      <w:marBottom w:val="0"/>
      <w:divBdr>
        <w:top w:val="none" w:sz="0" w:space="0" w:color="auto"/>
        <w:left w:val="none" w:sz="0" w:space="0" w:color="auto"/>
        <w:bottom w:val="none" w:sz="0" w:space="0" w:color="auto"/>
        <w:right w:val="none" w:sz="0" w:space="0" w:color="auto"/>
      </w:divBdr>
    </w:div>
    <w:div w:id="1406227303">
      <w:bodyDiv w:val="1"/>
      <w:marLeft w:val="0"/>
      <w:marRight w:val="0"/>
      <w:marTop w:val="0"/>
      <w:marBottom w:val="0"/>
      <w:divBdr>
        <w:top w:val="none" w:sz="0" w:space="0" w:color="auto"/>
        <w:left w:val="none" w:sz="0" w:space="0" w:color="auto"/>
        <w:bottom w:val="none" w:sz="0" w:space="0" w:color="auto"/>
        <w:right w:val="none" w:sz="0" w:space="0" w:color="auto"/>
      </w:divBdr>
    </w:div>
    <w:div w:id="1409110421">
      <w:bodyDiv w:val="1"/>
      <w:marLeft w:val="0"/>
      <w:marRight w:val="0"/>
      <w:marTop w:val="0"/>
      <w:marBottom w:val="0"/>
      <w:divBdr>
        <w:top w:val="none" w:sz="0" w:space="0" w:color="auto"/>
        <w:left w:val="none" w:sz="0" w:space="0" w:color="auto"/>
        <w:bottom w:val="none" w:sz="0" w:space="0" w:color="auto"/>
        <w:right w:val="none" w:sz="0" w:space="0" w:color="auto"/>
      </w:divBdr>
    </w:div>
    <w:div w:id="1411464267">
      <w:bodyDiv w:val="1"/>
      <w:marLeft w:val="0"/>
      <w:marRight w:val="0"/>
      <w:marTop w:val="0"/>
      <w:marBottom w:val="0"/>
      <w:divBdr>
        <w:top w:val="none" w:sz="0" w:space="0" w:color="auto"/>
        <w:left w:val="none" w:sz="0" w:space="0" w:color="auto"/>
        <w:bottom w:val="none" w:sz="0" w:space="0" w:color="auto"/>
        <w:right w:val="none" w:sz="0" w:space="0" w:color="auto"/>
      </w:divBdr>
    </w:div>
    <w:div w:id="1411465545">
      <w:bodyDiv w:val="1"/>
      <w:marLeft w:val="0"/>
      <w:marRight w:val="0"/>
      <w:marTop w:val="0"/>
      <w:marBottom w:val="0"/>
      <w:divBdr>
        <w:top w:val="none" w:sz="0" w:space="0" w:color="auto"/>
        <w:left w:val="none" w:sz="0" w:space="0" w:color="auto"/>
        <w:bottom w:val="none" w:sz="0" w:space="0" w:color="auto"/>
        <w:right w:val="none" w:sz="0" w:space="0" w:color="auto"/>
      </w:divBdr>
    </w:div>
    <w:div w:id="1411927654">
      <w:bodyDiv w:val="1"/>
      <w:marLeft w:val="0"/>
      <w:marRight w:val="0"/>
      <w:marTop w:val="0"/>
      <w:marBottom w:val="0"/>
      <w:divBdr>
        <w:top w:val="none" w:sz="0" w:space="0" w:color="auto"/>
        <w:left w:val="none" w:sz="0" w:space="0" w:color="auto"/>
        <w:bottom w:val="none" w:sz="0" w:space="0" w:color="auto"/>
        <w:right w:val="none" w:sz="0" w:space="0" w:color="auto"/>
      </w:divBdr>
    </w:div>
    <w:div w:id="1412389310">
      <w:bodyDiv w:val="1"/>
      <w:marLeft w:val="0"/>
      <w:marRight w:val="0"/>
      <w:marTop w:val="0"/>
      <w:marBottom w:val="0"/>
      <w:divBdr>
        <w:top w:val="none" w:sz="0" w:space="0" w:color="auto"/>
        <w:left w:val="none" w:sz="0" w:space="0" w:color="auto"/>
        <w:bottom w:val="none" w:sz="0" w:space="0" w:color="auto"/>
        <w:right w:val="none" w:sz="0" w:space="0" w:color="auto"/>
      </w:divBdr>
    </w:div>
    <w:div w:id="1416128026">
      <w:bodyDiv w:val="1"/>
      <w:marLeft w:val="0"/>
      <w:marRight w:val="0"/>
      <w:marTop w:val="0"/>
      <w:marBottom w:val="0"/>
      <w:divBdr>
        <w:top w:val="none" w:sz="0" w:space="0" w:color="auto"/>
        <w:left w:val="none" w:sz="0" w:space="0" w:color="auto"/>
        <w:bottom w:val="none" w:sz="0" w:space="0" w:color="auto"/>
        <w:right w:val="none" w:sz="0" w:space="0" w:color="auto"/>
      </w:divBdr>
    </w:div>
    <w:div w:id="1418137935">
      <w:bodyDiv w:val="1"/>
      <w:marLeft w:val="0"/>
      <w:marRight w:val="0"/>
      <w:marTop w:val="0"/>
      <w:marBottom w:val="0"/>
      <w:divBdr>
        <w:top w:val="none" w:sz="0" w:space="0" w:color="auto"/>
        <w:left w:val="none" w:sz="0" w:space="0" w:color="auto"/>
        <w:bottom w:val="none" w:sz="0" w:space="0" w:color="auto"/>
        <w:right w:val="none" w:sz="0" w:space="0" w:color="auto"/>
      </w:divBdr>
    </w:div>
    <w:div w:id="1419013992">
      <w:bodyDiv w:val="1"/>
      <w:marLeft w:val="0"/>
      <w:marRight w:val="0"/>
      <w:marTop w:val="0"/>
      <w:marBottom w:val="0"/>
      <w:divBdr>
        <w:top w:val="none" w:sz="0" w:space="0" w:color="auto"/>
        <w:left w:val="none" w:sz="0" w:space="0" w:color="auto"/>
        <w:bottom w:val="none" w:sz="0" w:space="0" w:color="auto"/>
        <w:right w:val="none" w:sz="0" w:space="0" w:color="auto"/>
      </w:divBdr>
    </w:div>
    <w:div w:id="1419137362">
      <w:bodyDiv w:val="1"/>
      <w:marLeft w:val="0"/>
      <w:marRight w:val="0"/>
      <w:marTop w:val="0"/>
      <w:marBottom w:val="0"/>
      <w:divBdr>
        <w:top w:val="none" w:sz="0" w:space="0" w:color="auto"/>
        <w:left w:val="none" w:sz="0" w:space="0" w:color="auto"/>
        <w:bottom w:val="none" w:sz="0" w:space="0" w:color="auto"/>
        <w:right w:val="none" w:sz="0" w:space="0" w:color="auto"/>
      </w:divBdr>
    </w:div>
    <w:div w:id="1420172847">
      <w:bodyDiv w:val="1"/>
      <w:marLeft w:val="0"/>
      <w:marRight w:val="0"/>
      <w:marTop w:val="0"/>
      <w:marBottom w:val="0"/>
      <w:divBdr>
        <w:top w:val="none" w:sz="0" w:space="0" w:color="auto"/>
        <w:left w:val="none" w:sz="0" w:space="0" w:color="auto"/>
        <w:bottom w:val="none" w:sz="0" w:space="0" w:color="auto"/>
        <w:right w:val="none" w:sz="0" w:space="0" w:color="auto"/>
      </w:divBdr>
    </w:div>
    <w:div w:id="1420634532">
      <w:bodyDiv w:val="1"/>
      <w:marLeft w:val="0"/>
      <w:marRight w:val="0"/>
      <w:marTop w:val="0"/>
      <w:marBottom w:val="0"/>
      <w:divBdr>
        <w:top w:val="none" w:sz="0" w:space="0" w:color="auto"/>
        <w:left w:val="none" w:sz="0" w:space="0" w:color="auto"/>
        <w:bottom w:val="none" w:sz="0" w:space="0" w:color="auto"/>
        <w:right w:val="none" w:sz="0" w:space="0" w:color="auto"/>
      </w:divBdr>
    </w:div>
    <w:div w:id="1423604249">
      <w:bodyDiv w:val="1"/>
      <w:marLeft w:val="0"/>
      <w:marRight w:val="0"/>
      <w:marTop w:val="0"/>
      <w:marBottom w:val="0"/>
      <w:divBdr>
        <w:top w:val="none" w:sz="0" w:space="0" w:color="auto"/>
        <w:left w:val="none" w:sz="0" w:space="0" w:color="auto"/>
        <w:bottom w:val="none" w:sz="0" w:space="0" w:color="auto"/>
        <w:right w:val="none" w:sz="0" w:space="0" w:color="auto"/>
      </w:divBdr>
    </w:div>
    <w:div w:id="1423990168">
      <w:bodyDiv w:val="1"/>
      <w:marLeft w:val="0"/>
      <w:marRight w:val="0"/>
      <w:marTop w:val="0"/>
      <w:marBottom w:val="0"/>
      <w:divBdr>
        <w:top w:val="none" w:sz="0" w:space="0" w:color="auto"/>
        <w:left w:val="none" w:sz="0" w:space="0" w:color="auto"/>
        <w:bottom w:val="none" w:sz="0" w:space="0" w:color="auto"/>
        <w:right w:val="none" w:sz="0" w:space="0" w:color="auto"/>
      </w:divBdr>
    </w:div>
    <w:div w:id="1424570597">
      <w:bodyDiv w:val="1"/>
      <w:marLeft w:val="0"/>
      <w:marRight w:val="0"/>
      <w:marTop w:val="0"/>
      <w:marBottom w:val="0"/>
      <w:divBdr>
        <w:top w:val="none" w:sz="0" w:space="0" w:color="auto"/>
        <w:left w:val="none" w:sz="0" w:space="0" w:color="auto"/>
        <w:bottom w:val="none" w:sz="0" w:space="0" w:color="auto"/>
        <w:right w:val="none" w:sz="0" w:space="0" w:color="auto"/>
      </w:divBdr>
    </w:div>
    <w:div w:id="1425415165">
      <w:bodyDiv w:val="1"/>
      <w:marLeft w:val="0"/>
      <w:marRight w:val="0"/>
      <w:marTop w:val="0"/>
      <w:marBottom w:val="0"/>
      <w:divBdr>
        <w:top w:val="none" w:sz="0" w:space="0" w:color="auto"/>
        <w:left w:val="none" w:sz="0" w:space="0" w:color="auto"/>
        <w:bottom w:val="none" w:sz="0" w:space="0" w:color="auto"/>
        <w:right w:val="none" w:sz="0" w:space="0" w:color="auto"/>
      </w:divBdr>
    </w:div>
    <w:div w:id="1428503831">
      <w:bodyDiv w:val="1"/>
      <w:marLeft w:val="0"/>
      <w:marRight w:val="0"/>
      <w:marTop w:val="0"/>
      <w:marBottom w:val="0"/>
      <w:divBdr>
        <w:top w:val="none" w:sz="0" w:space="0" w:color="auto"/>
        <w:left w:val="none" w:sz="0" w:space="0" w:color="auto"/>
        <w:bottom w:val="none" w:sz="0" w:space="0" w:color="auto"/>
        <w:right w:val="none" w:sz="0" w:space="0" w:color="auto"/>
      </w:divBdr>
    </w:div>
    <w:div w:id="1429352813">
      <w:bodyDiv w:val="1"/>
      <w:marLeft w:val="0"/>
      <w:marRight w:val="0"/>
      <w:marTop w:val="0"/>
      <w:marBottom w:val="0"/>
      <w:divBdr>
        <w:top w:val="none" w:sz="0" w:space="0" w:color="auto"/>
        <w:left w:val="none" w:sz="0" w:space="0" w:color="auto"/>
        <w:bottom w:val="none" w:sz="0" w:space="0" w:color="auto"/>
        <w:right w:val="none" w:sz="0" w:space="0" w:color="auto"/>
      </w:divBdr>
    </w:div>
    <w:div w:id="1429738831">
      <w:bodyDiv w:val="1"/>
      <w:marLeft w:val="0"/>
      <w:marRight w:val="0"/>
      <w:marTop w:val="0"/>
      <w:marBottom w:val="0"/>
      <w:divBdr>
        <w:top w:val="none" w:sz="0" w:space="0" w:color="auto"/>
        <w:left w:val="none" w:sz="0" w:space="0" w:color="auto"/>
        <w:bottom w:val="none" w:sz="0" w:space="0" w:color="auto"/>
        <w:right w:val="none" w:sz="0" w:space="0" w:color="auto"/>
      </w:divBdr>
    </w:div>
    <w:div w:id="1430155838">
      <w:bodyDiv w:val="1"/>
      <w:marLeft w:val="0"/>
      <w:marRight w:val="0"/>
      <w:marTop w:val="0"/>
      <w:marBottom w:val="0"/>
      <w:divBdr>
        <w:top w:val="none" w:sz="0" w:space="0" w:color="auto"/>
        <w:left w:val="none" w:sz="0" w:space="0" w:color="auto"/>
        <w:bottom w:val="none" w:sz="0" w:space="0" w:color="auto"/>
        <w:right w:val="none" w:sz="0" w:space="0" w:color="auto"/>
      </w:divBdr>
    </w:div>
    <w:div w:id="1430616483">
      <w:bodyDiv w:val="1"/>
      <w:marLeft w:val="0"/>
      <w:marRight w:val="0"/>
      <w:marTop w:val="0"/>
      <w:marBottom w:val="0"/>
      <w:divBdr>
        <w:top w:val="none" w:sz="0" w:space="0" w:color="auto"/>
        <w:left w:val="none" w:sz="0" w:space="0" w:color="auto"/>
        <w:bottom w:val="none" w:sz="0" w:space="0" w:color="auto"/>
        <w:right w:val="none" w:sz="0" w:space="0" w:color="auto"/>
      </w:divBdr>
    </w:div>
    <w:div w:id="1430849938">
      <w:bodyDiv w:val="1"/>
      <w:marLeft w:val="0"/>
      <w:marRight w:val="0"/>
      <w:marTop w:val="0"/>
      <w:marBottom w:val="0"/>
      <w:divBdr>
        <w:top w:val="none" w:sz="0" w:space="0" w:color="auto"/>
        <w:left w:val="none" w:sz="0" w:space="0" w:color="auto"/>
        <w:bottom w:val="none" w:sz="0" w:space="0" w:color="auto"/>
        <w:right w:val="none" w:sz="0" w:space="0" w:color="auto"/>
      </w:divBdr>
    </w:div>
    <w:div w:id="1431469203">
      <w:bodyDiv w:val="1"/>
      <w:marLeft w:val="0"/>
      <w:marRight w:val="0"/>
      <w:marTop w:val="0"/>
      <w:marBottom w:val="0"/>
      <w:divBdr>
        <w:top w:val="none" w:sz="0" w:space="0" w:color="auto"/>
        <w:left w:val="none" w:sz="0" w:space="0" w:color="auto"/>
        <w:bottom w:val="none" w:sz="0" w:space="0" w:color="auto"/>
        <w:right w:val="none" w:sz="0" w:space="0" w:color="auto"/>
      </w:divBdr>
    </w:div>
    <w:div w:id="1432314946">
      <w:bodyDiv w:val="1"/>
      <w:marLeft w:val="0"/>
      <w:marRight w:val="0"/>
      <w:marTop w:val="0"/>
      <w:marBottom w:val="0"/>
      <w:divBdr>
        <w:top w:val="none" w:sz="0" w:space="0" w:color="auto"/>
        <w:left w:val="none" w:sz="0" w:space="0" w:color="auto"/>
        <w:bottom w:val="none" w:sz="0" w:space="0" w:color="auto"/>
        <w:right w:val="none" w:sz="0" w:space="0" w:color="auto"/>
      </w:divBdr>
    </w:div>
    <w:div w:id="1432512913">
      <w:bodyDiv w:val="1"/>
      <w:marLeft w:val="0"/>
      <w:marRight w:val="0"/>
      <w:marTop w:val="0"/>
      <w:marBottom w:val="0"/>
      <w:divBdr>
        <w:top w:val="none" w:sz="0" w:space="0" w:color="auto"/>
        <w:left w:val="none" w:sz="0" w:space="0" w:color="auto"/>
        <w:bottom w:val="none" w:sz="0" w:space="0" w:color="auto"/>
        <w:right w:val="none" w:sz="0" w:space="0" w:color="auto"/>
      </w:divBdr>
    </w:div>
    <w:div w:id="1434401744">
      <w:bodyDiv w:val="1"/>
      <w:marLeft w:val="0"/>
      <w:marRight w:val="0"/>
      <w:marTop w:val="0"/>
      <w:marBottom w:val="0"/>
      <w:divBdr>
        <w:top w:val="none" w:sz="0" w:space="0" w:color="auto"/>
        <w:left w:val="none" w:sz="0" w:space="0" w:color="auto"/>
        <w:bottom w:val="none" w:sz="0" w:space="0" w:color="auto"/>
        <w:right w:val="none" w:sz="0" w:space="0" w:color="auto"/>
      </w:divBdr>
    </w:div>
    <w:div w:id="1435442976">
      <w:bodyDiv w:val="1"/>
      <w:marLeft w:val="0"/>
      <w:marRight w:val="0"/>
      <w:marTop w:val="0"/>
      <w:marBottom w:val="0"/>
      <w:divBdr>
        <w:top w:val="none" w:sz="0" w:space="0" w:color="auto"/>
        <w:left w:val="none" w:sz="0" w:space="0" w:color="auto"/>
        <w:bottom w:val="none" w:sz="0" w:space="0" w:color="auto"/>
        <w:right w:val="none" w:sz="0" w:space="0" w:color="auto"/>
      </w:divBdr>
    </w:div>
    <w:div w:id="1435860126">
      <w:bodyDiv w:val="1"/>
      <w:marLeft w:val="0"/>
      <w:marRight w:val="0"/>
      <w:marTop w:val="0"/>
      <w:marBottom w:val="0"/>
      <w:divBdr>
        <w:top w:val="none" w:sz="0" w:space="0" w:color="auto"/>
        <w:left w:val="none" w:sz="0" w:space="0" w:color="auto"/>
        <w:bottom w:val="none" w:sz="0" w:space="0" w:color="auto"/>
        <w:right w:val="none" w:sz="0" w:space="0" w:color="auto"/>
      </w:divBdr>
    </w:div>
    <w:div w:id="1437170716">
      <w:bodyDiv w:val="1"/>
      <w:marLeft w:val="0"/>
      <w:marRight w:val="0"/>
      <w:marTop w:val="0"/>
      <w:marBottom w:val="0"/>
      <w:divBdr>
        <w:top w:val="none" w:sz="0" w:space="0" w:color="auto"/>
        <w:left w:val="none" w:sz="0" w:space="0" w:color="auto"/>
        <w:bottom w:val="none" w:sz="0" w:space="0" w:color="auto"/>
        <w:right w:val="none" w:sz="0" w:space="0" w:color="auto"/>
      </w:divBdr>
    </w:div>
    <w:div w:id="1437289888">
      <w:bodyDiv w:val="1"/>
      <w:marLeft w:val="0"/>
      <w:marRight w:val="0"/>
      <w:marTop w:val="0"/>
      <w:marBottom w:val="0"/>
      <w:divBdr>
        <w:top w:val="none" w:sz="0" w:space="0" w:color="auto"/>
        <w:left w:val="none" w:sz="0" w:space="0" w:color="auto"/>
        <w:bottom w:val="none" w:sz="0" w:space="0" w:color="auto"/>
        <w:right w:val="none" w:sz="0" w:space="0" w:color="auto"/>
      </w:divBdr>
    </w:div>
    <w:div w:id="1437947716">
      <w:bodyDiv w:val="1"/>
      <w:marLeft w:val="0"/>
      <w:marRight w:val="0"/>
      <w:marTop w:val="0"/>
      <w:marBottom w:val="0"/>
      <w:divBdr>
        <w:top w:val="none" w:sz="0" w:space="0" w:color="auto"/>
        <w:left w:val="none" w:sz="0" w:space="0" w:color="auto"/>
        <w:bottom w:val="none" w:sz="0" w:space="0" w:color="auto"/>
        <w:right w:val="none" w:sz="0" w:space="0" w:color="auto"/>
      </w:divBdr>
    </w:div>
    <w:div w:id="1438133032">
      <w:bodyDiv w:val="1"/>
      <w:marLeft w:val="0"/>
      <w:marRight w:val="0"/>
      <w:marTop w:val="0"/>
      <w:marBottom w:val="0"/>
      <w:divBdr>
        <w:top w:val="none" w:sz="0" w:space="0" w:color="auto"/>
        <w:left w:val="none" w:sz="0" w:space="0" w:color="auto"/>
        <w:bottom w:val="none" w:sz="0" w:space="0" w:color="auto"/>
        <w:right w:val="none" w:sz="0" w:space="0" w:color="auto"/>
      </w:divBdr>
    </w:div>
    <w:div w:id="1438409943">
      <w:bodyDiv w:val="1"/>
      <w:marLeft w:val="0"/>
      <w:marRight w:val="0"/>
      <w:marTop w:val="0"/>
      <w:marBottom w:val="0"/>
      <w:divBdr>
        <w:top w:val="none" w:sz="0" w:space="0" w:color="auto"/>
        <w:left w:val="none" w:sz="0" w:space="0" w:color="auto"/>
        <w:bottom w:val="none" w:sz="0" w:space="0" w:color="auto"/>
        <w:right w:val="none" w:sz="0" w:space="0" w:color="auto"/>
      </w:divBdr>
    </w:div>
    <w:div w:id="1438670652">
      <w:bodyDiv w:val="1"/>
      <w:marLeft w:val="0"/>
      <w:marRight w:val="0"/>
      <w:marTop w:val="0"/>
      <w:marBottom w:val="0"/>
      <w:divBdr>
        <w:top w:val="none" w:sz="0" w:space="0" w:color="auto"/>
        <w:left w:val="none" w:sz="0" w:space="0" w:color="auto"/>
        <w:bottom w:val="none" w:sz="0" w:space="0" w:color="auto"/>
        <w:right w:val="none" w:sz="0" w:space="0" w:color="auto"/>
      </w:divBdr>
    </w:div>
    <w:div w:id="1439913397">
      <w:bodyDiv w:val="1"/>
      <w:marLeft w:val="0"/>
      <w:marRight w:val="0"/>
      <w:marTop w:val="0"/>
      <w:marBottom w:val="0"/>
      <w:divBdr>
        <w:top w:val="none" w:sz="0" w:space="0" w:color="auto"/>
        <w:left w:val="none" w:sz="0" w:space="0" w:color="auto"/>
        <w:bottom w:val="none" w:sz="0" w:space="0" w:color="auto"/>
        <w:right w:val="none" w:sz="0" w:space="0" w:color="auto"/>
      </w:divBdr>
    </w:div>
    <w:div w:id="1443064896">
      <w:bodyDiv w:val="1"/>
      <w:marLeft w:val="0"/>
      <w:marRight w:val="0"/>
      <w:marTop w:val="0"/>
      <w:marBottom w:val="0"/>
      <w:divBdr>
        <w:top w:val="none" w:sz="0" w:space="0" w:color="auto"/>
        <w:left w:val="none" w:sz="0" w:space="0" w:color="auto"/>
        <w:bottom w:val="none" w:sz="0" w:space="0" w:color="auto"/>
        <w:right w:val="none" w:sz="0" w:space="0" w:color="auto"/>
      </w:divBdr>
    </w:div>
    <w:div w:id="1443911879">
      <w:bodyDiv w:val="1"/>
      <w:marLeft w:val="0"/>
      <w:marRight w:val="0"/>
      <w:marTop w:val="0"/>
      <w:marBottom w:val="0"/>
      <w:divBdr>
        <w:top w:val="none" w:sz="0" w:space="0" w:color="auto"/>
        <w:left w:val="none" w:sz="0" w:space="0" w:color="auto"/>
        <w:bottom w:val="none" w:sz="0" w:space="0" w:color="auto"/>
        <w:right w:val="none" w:sz="0" w:space="0" w:color="auto"/>
      </w:divBdr>
    </w:div>
    <w:div w:id="1446542146">
      <w:bodyDiv w:val="1"/>
      <w:marLeft w:val="0"/>
      <w:marRight w:val="0"/>
      <w:marTop w:val="0"/>
      <w:marBottom w:val="0"/>
      <w:divBdr>
        <w:top w:val="none" w:sz="0" w:space="0" w:color="auto"/>
        <w:left w:val="none" w:sz="0" w:space="0" w:color="auto"/>
        <w:bottom w:val="none" w:sz="0" w:space="0" w:color="auto"/>
        <w:right w:val="none" w:sz="0" w:space="0" w:color="auto"/>
      </w:divBdr>
    </w:div>
    <w:div w:id="1447769814">
      <w:bodyDiv w:val="1"/>
      <w:marLeft w:val="0"/>
      <w:marRight w:val="0"/>
      <w:marTop w:val="0"/>
      <w:marBottom w:val="0"/>
      <w:divBdr>
        <w:top w:val="none" w:sz="0" w:space="0" w:color="auto"/>
        <w:left w:val="none" w:sz="0" w:space="0" w:color="auto"/>
        <w:bottom w:val="none" w:sz="0" w:space="0" w:color="auto"/>
        <w:right w:val="none" w:sz="0" w:space="0" w:color="auto"/>
      </w:divBdr>
    </w:div>
    <w:div w:id="1448349275">
      <w:bodyDiv w:val="1"/>
      <w:marLeft w:val="0"/>
      <w:marRight w:val="0"/>
      <w:marTop w:val="0"/>
      <w:marBottom w:val="0"/>
      <w:divBdr>
        <w:top w:val="none" w:sz="0" w:space="0" w:color="auto"/>
        <w:left w:val="none" w:sz="0" w:space="0" w:color="auto"/>
        <w:bottom w:val="none" w:sz="0" w:space="0" w:color="auto"/>
        <w:right w:val="none" w:sz="0" w:space="0" w:color="auto"/>
      </w:divBdr>
    </w:div>
    <w:div w:id="1448888898">
      <w:bodyDiv w:val="1"/>
      <w:marLeft w:val="0"/>
      <w:marRight w:val="0"/>
      <w:marTop w:val="0"/>
      <w:marBottom w:val="0"/>
      <w:divBdr>
        <w:top w:val="none" w:sz="0" w:space="0" w:color="auto"/>
        <w:left w:val="none" w:sz="0" w:space="0" w:color="auto"/>
        <w:bottom w:val="none" w:sz="0" w:space="0" w:color="auto"/>
        <w:right w:val="none" w:sz="0" w:space="0" w:color="auto"/>
      </w:divBdr>
    </w:div>
    <w:div w:id="1449936087">
      <w:bodyDiv w:val="1"/>
      <w:marLeft w:val="0"/>
      <w:marRight w:val="0"/>
      <w:marTop w:val="0"/>
      <w:marBottom w:val="0"/>
      <w:divBdr>
        <w:top w:val="none" w:sz="0" w:space="0" w:color="auto"/>
        <w:left w:val="none" w:sz="0" w:space="0" w:color="auto"/>
        <w:bottom w:val="none" w:sz="0" w:space="0" w:color="auto"/>
        <w:right w:val="none" w:sz="0" w:space="0" w:color="auto"/>
      </w:divBdr>
    </w:div>
    <w:div w:id="1450858476">
      <w:bodyDiv w:val="1"/>
      <w:marLeft w:val="0"/>
      <w:marRight w:val="0"/>
      <w:marTop w:val="0"/>
      <w:marBottom w:val="0"/>
      <w:divBdr>
        <w:top w:val="none" w:sz="0" w:space="0" w:color="auto"/>
        <w:left w:val="none" w:sz="0" w:space="0" w:color="auto"/>
        <w:bottom w:val="none" w:sz="0" w:space="0" w:color="auto"/>
        <w:right w:val="none" w:sz="0" w:space="0" w:color="auto"/>
      </w:divBdr>
    </w:div>
    <w:div w:id="1452552672">
      <w:bodyDiv w:val="1"/>
      <w:marLeft w:val="0"/>
      <w:marRight w:val="0"/>
      <w:marTop w:val="0"/>
      <w:marBottom w:val="0"/>
      <w:divBdr>
        <w:top w:val="none" w:sz="0" w:space="0" w:color="auto"/>
        <w:left w:val="none" w:sz="0" w:space="0" w:color="auto"/>
        <w:bottom w:val="none" w:sz="0" w:space="0" w:color="auto"/>
        <w:right w:val="none" w:sz="0" w:space="0" w:color="auto"/>
      </w:divBdr>
    </w:div>
    <w:div w:id="1454009842">
      <w:bodyDiv w:val="1"/>
      <w:marLeft w:val="0"/>
      <w:marRight w:val="0"/>
      <w:marTop w:val="0"/>
      <w:marBottom w:val="0"/>
      <w:divBdr>
        <w:top w:val="none" w:sz="0" w:space="0" w:color="auto"/>
        <w:left w:val="none" w:sz="0" w:space="0" w:color="auto"/>
        <w:bottom w:val="none" w:sz="0" w:space="0" w:color="auto"/>
        <w:right w:val="none" w:sz="0" w:space="0" w:color="auto"/>
      </w:divBdr>
    </w:div>
    <w:div w:id="1455441259">
      <w:bodyDiv w:val="1"/>
      <w:marLeft w:val="0"/>
      <w:marRight w:val="0"/>
      <w:marTop w:val="0"/>
      <w:marBottom w:val="0"/>
      <w:divBdr>
        <w:top w:val="none" w:sz="0" w:space="0" w:color="auto"/>
        <w:left w:val="none" w:sz="0" w:space="0" w:color="auto"/>
        <w:bottom w:val="none" w:sz="0" w:space="0" w:color="auto"/>
        <w:right w:val="none" w:sz="0" w:space="0" w:color="auto"/>
      </w:divBdr>
    </w:div>
    <w:div w:id="1456827005">
      <w:bodyDiv w:val="1"/>
      <w:marLeft w:val="0"/>
      <w:marRight w:val="0"/>
      <w:marTop w:val="0"/>
      <w:marBottom w:val="0"/>
      <w:divBdr>
        <w:top w:val="none" w:sz="0" w:space="0" w:color="auto"/>
        <w:left w:val="none" w:sz="0" w:space="0" w:color="auto"/>
        <w:bottom w:val="none" w:sz="0" w:space="0" w:color="auto"/>
        <w:right w:val="none" w:sz="0" w:space="0" w:color="auto"/>
      </w:divBdr>
    </w:div>
    <w:div w:id="1458597940">
      <w:bodyDiv w:val="1"/>
      <w:marLeft w:val="0"/>
      <w:marRight w:val="0"/>
      <w:marTop w:val="0"/>
      <w:marBottom w:val="0"/>
      <w:divBdr>
        <w:top w:val="none" w:sz="0" w:space="0" w:color="auto"/>
        <w:left w:val="none" w:sz="0" w:space="0" w:color="auto"/>
        <w:bottom w:val="none" w:sz="0" w:space="0" w:color="auto"/>
        <w:right w:val="none" w:sz="0" w:space="0" w:color="auto"/>
      </w:divBdr>
    </w:div>
    <w:div w:id="1459105394">
      <w:bodyDiv w:val="1"/>
      <w:marLeft w:val="0"/>
      <w:marRight w:val="0"/>
      <w:marTop w:val="0"/>
      <w:marBottom w:val="0"/>
      <w:divBdr>
        <w:top w:val="none" w:sz="0" w:space="0" w:color="auto"/>
        <w:left w:val="none" w:sz="0" w:space="0" w:color="auto"/>
        <w:bottom w:val="none" w:sz="0" w:space="0" w:color="auto"/>
        <w:right w:val="none" w:sz="0" w:space="0" w:color="auto"/>
      </w:divBdr>
    </w:div>
    <w:div w:id="1459758846">
      <w:bodyDiv w:val="1"/>
      <w:marLeft w:val="0"/>
      <w:marRight w:val="0"/>
      <w:marTop w:val="0"/>
      <w:marBottom w:val="0"/>
      <w:divBdr>
        <w:top w:val="none" w:sz="0" w:space="0" w:color="auto"/>
        <w:left w:val="none" w:sz="0" w:space="0" w:color="auto"/>
        <w:bottom w:val="none" w:sz="0" w:space="0" w:color="auto"/>
        <w:right w:val="none" w:sz="0" w:space="0" w:color="auto"/>
      </w:divBdr>
    </w:div>
    <w:div w:id="1460151617">
      <w:bodyDiv w:val="1"/>
      <w:marLeft w:val="0"/>
      <w:marRight w:val="0"/>
      <w:marTop w:val="0"/>
      <w:marBottom w:val="0"/>
      <w:divBdr>
        <w:top w:val="none" w:sz="0" w:space="0" w:color="auto"/>
        <w:left w:val="none" w:sz="0" w:space="0" w:color="auto"/>
        <w:bottom w:val="none" w:sz="0" w:space="0" w:color="auto"/>
        <w:right w:val="none" w:sz="0" w:space="0" w:color="auto"/>
      </w:divBdr>
    </w:div>
    <w:div w:id="1462764281">
      <w:bodyDiv w:val="1"/>
      <w:marLeft w:val="0"/>
      <w:marRight w:val="0"/>
      <w:marTop w:val="0"/>
      <w:marBottom w:val="0"/>
      <w:divBdr>
        <w:top w:val="none" w:sz="0" w:space="0" w:color="auto"/>
        <w:left w:val="none" w:sz="0" w:space="0" w:color="auto"/>
        <w:bottom w:val="none" w:sz="0" w:space="0" w:color="auto"/>
        <w:right w:val="none" w:sz="0" w:space="0" w:color="auto"/>
      </w:divBdr>
    </w:div>
    <w:div w:id="1470829061">
      <w:bodyDiv w:val="1"/>
      <w:marLeft w:val="0"/>
      <w:marRight w:val="0"/>
      <w:marTop w:val="0"/>
      <w:marBottom w:val="0"/>
      <w:divBdr>
        <w:top w:val="none" w:sz="0" w:space="0" w:color="auto"/>
        <w:left w:val="none" w:sz="0" w:space="0" w:color="auto"/>
        <w:bottom w:val="none" w:sz="0" w:space="0" w:color="auto"/>
        <w:right w:val="none" w:sz="0" w:space="0" w:color="auto"/>
      </w:divBdr>
    </w:div>
    <w:div w:id="1471095601">
      <w:bodyDiv w:val="1"/>
      <w:marLeft w:val="0"/>
      <w:marRight w:val="0"/>
      <w:marTop w:val="0"/>
      <w:marBottom w:val="0"/>
      <w:divBdr>
        <w:top w:val="none" w:sz="0" w:space="0" w:color="auto"/>
        <w:left w:val="none" w:sz="0" w:space="0" w:color="auto"/>
        <w:bottom w:val="none" w:sz="0" w:space="0" w:color="auto"/>
        <w:right w:val="none" w:sz="0" w:space="0" w:color="auto"/>
      </w:divBdr>
    </w:div>
    <w:div w:id="1471553539">
      <w:bodyDiv w:val="1"/>
      <w:marLeft w:val="0"/>
      <w:marRight w:val="0"/>
      <w:marTop w:val="0"/>
      <w:marBottom w:val="0"/>
      <w:divBdr>
        <w:top w:val="none" w:sz="0" w:space="0" w:color="auto"/>
        <w:left w:val="none" w:sz="0" w:space="0" w:color="auto"/>
        <w:bottom w:val="none" w:sz="0" w:space="0" w:color="auto"/>
        <w:right w:val="none" w:sz="0" w:space="0" w:color="auto"/>
      </w:divBdr>
    </w:div>
    <w:div w:id="1471626932">
      <w:bodyDiv w:val="1"/>
      <w:marLeft w:val="0"/>
      <w:marRight w:val="0"/>
      <w:marTop w:val="0"/>
      <w:marBottom w:val="0"/>
      <w:divBdr>
        <w:top w:val="none" w:sz="0" w:space="0" w:color="auto"/>
        <w:left w:val="none" w:sz="0" w:space="0" w:color="auto"/>
        <w:bottom w:val="none" w:sz="0" w:space="0" w:color="auto"/>
        <w:right w:val="none" w:sz="0" w:space="0" w:color="auto"/>
      </w:divBdr>
    </w:div>
    <w:div w:id="1471899460">
      <w:bodyDiv w:val="1"/>
      <w:marLeft w:val="0"/>
      <w:marRight w:val="0"/>
      <w:marTop w:val="0"/>
      <w:marBottom w:val="0"/>
      <w:divBdr>
        <w:top w:val="none" w:sz="0" w:space="0" w:color="auto"/>
        <w:left w:val="none" w:sz="0" w:space="0" w:color="auto"/>
        <w:bottom w:val="none" w:sz="0" w:space="0" w:color="auto"/>
        <w:right w:val="none" w:sz="0" w:space="0" w:color="auto"/>
      </w:divBdr>
    </w:div>
    <w:div w:id="1473212311">
      <w:bodyDiv w:val="1"/>
      <w:marLeft w:val="0"/>
      <w:marRight w:val="0"/>
      <w:marTop w:val="0"/>
      <w:marBottom w:val="0"/>
      <w:divBdr>
        <w:top w:val="none" w:sz="0" w:space="0" w:color="auto"/>
        <w:left w:val="none" w:sz="0" w:space="0" w:color="auto"/>
        <w:bottom w:val="none" w:sz="0" w:space="0" w:color="auto"/>
        <w:right w:val="none" w:sz="0" w:space="0" w:color="auto"/>
      </w:divBdr>
    </w:div>
    <w:div w:id="1473521361">
      <w:bodyDiv w:val="1"/>
      <w:marLeft w:val="0"/>
      <w:marRight w:val="0"/>
      <w:marTop w:val="0"/>
      <w:marBottom w:val="0"/>
      <w:divBdr>
        <w:top w:val="none" w:sz="0" w:space="0" w:color="auto"/>
        <w:left w:val="none" w:sz="0" w:space="0" w:color="auto"/>
        <w:bottom w:val="none" w:sz="0" w:space="0" w:color="auto"/>
        <w:right w:val="none" w:sz="0" w:space="0" w:color="auto"/>
      </w:divBdr>
    </w:div>
    <w:div w:id="1475563511">
      <w:bodyDiv w:val="1"/>
      <w:marLeft w:val="0"/>
      <w:marRight w:val="0"/>
      <w:marTop w:val="0"/>
      <w:marBottom w:val="0"/>
      <w:divBdr>
        <w:top w:val="none" w:sz="0" w:space="0" w:color="auto"/>
        <w:left w:val="none" w:sz="0" w:space="0" w:color="auto"/>
        <w:bottom w:val="none" w:sz="0" w:space="0" w:color="auto"/>
        <w:right w:val="none" w:sz="0" w:space="0" w:color="auto"/>
      </w:divBdr>
    </w:div>
    <w:div w:id="1475878218">
      <w:bodyDiv w:val="1"/>
      <w:marLeft w:val="0"/>
      <w:marRight w:val="0"/>
      <w:marTop w:val="0"/>
      <w:marBottom w:val="0"/>
      <w:divBdr>
        <w:top w:val="none" w:sz="0" w:space="0" w:color="auto"/>
        <w:left w:val="none" w:sz="0" w:space="0" w:color="auto"/>
        <w:bottom w:val="none" w:sz="0" w:space="0" w:color="auto"/>
        <w:right w:val="none" w:sz="0" w:space="0" w:color="auto"/>
      </w:divBdr>
    </w:div>
    <w:div w:id="1478187267">
      <w:bodyDiv w:val="1"/>
      <w:marLeft w:val="0"/>
      <w:marRight w:val="0"/>
      <w:marTop w:val="0"/>
      <w:marBottom w:val="0"/>
      <w:divBdr>
        <w:top w:val="none" w:sz="0" w:space="0" w:color="auto"/>
        <w:left w:val="none" w:sz="0" w:space="0" w:color="auto"/>
        <w:bottom w:val="none" w:sz="0" w:space="0" w:color="auto"/>
        <w:right w:val="none" w:sz="0" w:space="0" w:color="auto"/>
      </w:divBdr>
    </w:div>
    <w:div w:id="1478306105">
      <w:bodyDiv w:val="1"/>
      <w:marLeft w:val="0"/>
      <w:marRight w:val="0"/>
      <w:marTop w:val="0"/>
      <w:marBottom w:val="0"/>
      <w:divBdr>
        <w:top w:val="none" w:sz="0" w:space="0" w:color="auto"/>
        <w:left w:val="none" w:sz="0" w:space="0" w:color="auto"/>
        <w:bottom w:val="none" w:sz="0" w:space="0" w:color="auto"/>
        <w:right w:val="none" w:sz="0" w:space="0" w:color="auto"/>
      </w:divBdr>
    </w:div>
    <w:div w:id="1482230062">
      <w:bodyDiv w:val="1"/>
      <w:marLeft w:val="0"/>
      <w:marRight w:val="0"/>
      <w:marTop w:val="0"/>
      <w:marBottom w:val="0"/>
      <w:divBdr>
        <w:top w:val="none" w:sz="0" w:space="0" w:color="auto"/>
        <w:left w:val="none" w:sz="0" w:space="0" w:color="auto"/>
        <w:bottom w:val="none" w:sz="0" w:space="0" w:color="auto"/>
        <w:right w:val="none" w:sz="0" w:space="0" w:color="auto"/>
      </w:divBdr>
    </w:div>
    <w:div w:id="1482890717">
      <w:bodyDiv w:val="1"/>
      <w:marLeft w:val="0"/>
      <w:marRight w:val="0"/>
      <w:marTop w:val="0"/>
      <w:marBottom w:val="0"/>
      <w:divBdr>
        <w:top w:val="none" w:sz="0" w:space="0" w:color="auto"/>
        <w:left w:val="none" w:sz="0" w:space="0" w:color="auto"/>
        <w:bottom w:val="none" w:sz="0" w:space="0" w:color="auto"/>
        <w:right w:val="none" w:sz="0" w:space="0" w:color="auto"/>
      </w:divBdr>
    </w:div>
    <w:div w:id="1485507693">
      <w:bodyDiv w:val="1"/>
      <w:marLeft w:val="0"/>
      <w:marRight w:val="0"/>
      <w:marTop w:val="0"/>
      <w:marBottom w:val="0"/>
      <w:divBdr>
        <w:top w:val="none" w:sz="0" w:space="0" w:color="auto"/>
        <w:left w:val="none" w:sz="0" w:space="0" w:color="auto"/>
        <w:bottom w:val="none" w:sz="0" w:space="0" w:color="auto"/>
        <w:right w:val="none" w:sz="0" w:space="0" w:color="auto"/>
      </w:divBdr>
    </w:div>
    <w:div w:id="1487163622">
      <w:bodyDiv w:val="1"/>
      <w:marLeft w:val="0"/>
      <w:marRight w:val="0"/>
      <w:marTop w:val="0"/>
      <w:marBottom w:val="0"/>
      <w:divBdr>
        <w:top w:val="none" w:sz="0" w:space="0" w:color="auto"/>
        <w:left w:val="none" w:sz="0" w:space="0" w:color="auto"/>
        <w:bottom w:val="none" w:sz="0" w:space="0" w:color="auto"/>
        <w:right w:val="none" w:sz="0" w:space="0" w:color="auto"/>
      </w:divBdr>
    </w:div>
    <w:div w:id="1487743857">
      <w:bodyDiv w:val="1"/>
      <w:marLeft w:val="0"/>
      <w:marRight w:val="0"/>
      <w:marTop w:val="0"/>
      <w:marBottom w:val="0"/>
      <w:divBdr>
        <w:top w:val="none" w:sz="0" w:space="0" w:color="auto"/>
        <w:left w:val="none" w:sz="0" w:space="0" w:color="auto"/>
        <w:bottom w:val="none" w:sz="0" w:space="0" w:color="auto"/>
        <w:right w:val="none" w:sz="0" w:space="0" w:color="auto"/>
      </w:divBdr>
    </w:div>
    <w:div w:id="1488201830">
      <w:bodyDiv w:val="1"/>
      <w:marLeft w:val="0"/>
      <w:marRight w:val="0"/>
      <w:marTop w:val="0"/>
      <w:marBottom w:val="0"/>
      <w:divBdr>
        <w:top w:val="none" w:sz="0" w:space="0" w:color="auto"/>
        <w:left w:val="none" w:sz="0" w:space="0" w:color="auto"/>
        <w:bottom w:val="none" w:sz="0" w:space="0" w:color="auto"/>
        <w:right w:val="none" w:sz="0" w:space="0" w:color="auto"/>
      </w:divBdr>
    </w:div>
    <w:div w:id="1488326354">
      <w:bodyDiv w:val="1"/>
      <w:marLeft w:val="0"/>
      <w:marRight w:val="0"/>
      <w:marTop w:val="0"/>
      <w:marBottom w:val="0"/>
      <w:divBdr>
        <w:top w:val="none" w:sz="0" w:space="0" w:color="auto"/>
        <w:left w:val="none" w:sz="0" w:space="0" w:color="auto"/>
        <w:bottom w:val="none" w:sz="0" w:space="0" w:color="auto"/>
        <w:right w:val="none" w:sz="0" w:space="0" w:color="auto"/>
      </w:divBdr>
    </w:div>
    <w:div w:id="1489512625">
      <w:bodyDiv w:val="1"/>
      <w:marLeft w:val="0"/>
      <w:marRight w:val="0"/>
      <w:marTop w:val="0"/>
      <w:marBottom w:val="0"/>
      <w:divBdr>
        <w:top w:val="none" w:sz="0" w:space="0" w:color="auto"/>
        <w:left w:val="none" w:sz="0" w:space="0" w:color="auto"/>
        <w:bottom w:val="none" w:sz="0" w:space="0" w:color="auto"/>
        <w:right w:val="none" w:sz="0" w:space="0" w:color="auto"/>
      </w:divBdr>
    </w:div>
    <w:div w:id="1491672621">
      <w:bodyDiv w:val="1"/>
      <w:marLeft w:val="0"/>
      <w:marRight w:val="0"/>
      <w:marTop w:val="0"/>
      <w:marBottom w:val="0"/>
      <w:divBdr>
        <w:top w:val="none" w:sz="0" w:space="0" w:color="auto"/>
        <w:left w:val="none" w:sz="0" w:space="0" w:color="auto"/>
        <w:bottom w:val="none" w:sz="0" w:space="0" w:color="auto"/>
        <w:right w:val="none" w:sz="0" w:space="0" w:color="auto"/>
      </w:divBdr>
    </w:div>
    <w:div w:id="1493719104">
      <w:bodyDiv w:val="1"/>
      <w:marLeft w:val="0"/>
      <w:marRight w:val="0"/>
      <w:marTop w:val="0"/>
      <w:marBottom w:val="0"/>
      <w:divBdr>
        <w:top w:val="none" w:sz="0" w:space="0" w:color="auto"/>
        <w:left w:val="none" w:sz="0" w:space="0" w:color="auto"/>
        <w:bottom w:val="none" w:sz="0" w:space="0" w:color="auto"/>
        <w:right w:val="none" w:sz="0" w:space="0" w:color="auto"/>
      </w:divBdr>
    </w:div>
    <w:div w:id="1494371924">
      <w:bodyDiv w:val="1"/>
      <w:marLeft w:val="0"/>
      <w:marRight w:val="0"/>
      <w:marTop w:val="0"/>
      <w:marBottom w:val="0"/>
      <w:divBdr>
        <w:top w:val="none" w:sz="0" w:space="0" w:color="auto"/>
        <w:left w:val="none" w:sz="0" w:space="0" w:color="auto"/>
        <w:bottom w:val="none" w:sz="0" w:space="0" w:color="auto"/>
        <w:right w:val="none" w:sz="0" w:space="0" w:color="auto"/>
      </w:divBdr>
    </w:div>
    <w:div w:id="1495563503">
      <w:bodyDiv w:val="1"/>
      <w:marLeft w:val="0"/>
      <w:marRight w:val="0"/>
      <w:marTop w:val="0"/>
      <w:marBottom w:val="0"/>
      <w:divBdr>
        <w:top w:val="none" w:sz="0" w:space="0" w:color="auto"/>
        <w:left w:val="none" w:sz="0" w:space="0" w:color="auto"/>
        <w:bottom w:val="none" w:sz="0" w:space="0" w:color="auto"/>
        <w:right w:val="none" w:sz="0" w:space="0" w:color="auto"/>
      </w:divBdr>
    </w:div>
    <w:div w:id="1496074076">
      <w:bodyDiv w:val="1"/>
      <w:marLeft w:val="0"/>
      <w:marRight w:val="0"/>
      <w:marTop w:val="0"/>
      <w:marBottom w:val="0"/>
      <w:divBdr>
        <w:top w:val="none" w:sz="0" w:space="0" w:color="auto"/>
        <w:left w:val="none" w:sz="0" w:space="0" w:color="auto"/>
        <w:bottom w:val="none" w:sz="0" w:space="0" w:color="auto"/>
        <w:right w:val="none" w:sz="0" w:space="0" w:color="auto"/>
      </w:divBdr>
    </w:div>
    <w:div w:id="1497770982">
      <w:bodyDiv w:val="1"/>
      <w:marLeft w:val="0"/>
      <w:marRight w:val="0"/>
      <w:marTop w:val="0"/>
      <w:marBottom w:val="0"/>
      <w:divBdr>
        <w:top w:val="none" w:sz="0" w:space="0" w:color="auto"/>
        <w:left w:val="none" w:sz="0" w:space="0" w:color="auto"/>
        <w:bottom w:val="none" w:sz="0" w:space="0" w:color="auto"/>
        <w:right w:val="none" w:sz="0" w:space="0" w:color="auto"/>
      </w:divBdr>
    </w:div>
    <w:div w:id="1497841577">
      <w:bodyDiv w:val="1"/>
      <w:marLeft w:val="0"/>
      <w:marRight w:val="0"/>
      <w:marTop w:val="0"/>
      <w:marBottom w:val="0"/>
      <w:divBdr>
        <w:top w:val="none" w:sz="0" w:space="0" w:color="auto"/>
        <w:left w:val="none" w:sz="0" w:space="0" w:color="auto"/>
        <w:bottom w:val="none" w:sz="0" w:space="0" w:color="auto"/>
        <w:right w:val="none" w:sz="0" w:space="0" w:color="auto"/>
      </w:divBdr>
    </w:div>
    <w:div w:id="1498033792">
      <w:bodyDiv w:val="1"/>
      <w:marLeft w:val="0"/>
      <w:marRight w:val="0"/>
      <w:marTop w:val="0"/>
      <w:marBottom w:val="0"/>
      <w:divBdr>
        <w:top w:val="none" w:sz="0" w:space="0" w:color="auto"/>
        <w:left w:val="none" w:sz="0" w:space="0" w:color="auto"/>
        <w:bottom w:val="none" w:sz="0" w:space="0" w:color="auto"/>
        <w:right w:val="none" w:sz="0" w:space="0" w:color="auto"/>
      </w:divBdr>
    </w:div>
    <w:div w:id="1499687205">
      <w:bodyDiv w:val="1"/>
      <w:marLeft w:val="0"/>
      <w:marRight w:val="0"/>
      <w:marTop w:val="0"/>
      <w:marBottom w:val="0"/>
      <w:divBdr>
        <w:top w:val="none" w:sz="0" w:space="0" w:color="auto"/>
        <w:left w:val="none" w:sz="0" w:space="0" w:color="auto"/>
        <w:bottom w:val="none" w:sz="0" w:space="0" w:color="auto"/>
        <w:right w:val="none" w:sz="0" w:space="0" w:color="auto"/>
      </w:divBdr>
    </w:div>
    <w:div w:id="1499811096">
      <w:bodyDiv w:val="1"/>
      <w:marLeft w:val="0"/>
      <w:marRight w:val="0"/>
      <w:marTop w:val="0"/>
      <w:marBottom w:val="0"/>
      <w:divBdr>
        <w:top w:val="none" w:sz="0" w:space="0" w:color="auto"/>
        <w:left w:val="none" w:sz="0" w:space="0" w:color="auto"/>
        <w:bottom w:val="none" w:sz="0" w:space="0" w:color="auto"/>
        <w:right w:val="none" w:sz="0" w:space="0" w:color="auto"/>
      </w:divBdr>
    </w:div>
    <w:div w:id="1501502022">
      <w:bodyDiv w:val="1"/>
      <w:marLeft w:val="0"/>
      <w:marRight w:val="0"/>
      <w:marTop w:val="0"/>
      <w:marBottom w:val="0"/>
      <w:divBdr>
        <w:top w:val="none" w:sz="0" w:space="0" w:color="auto"/>
        <w:left w:val="none" w:sz="0" w:space="0" w:color="auto"/>
        <w:bottom w:val="none" w:sz="0" w:space="0" w:color="auto"/>
        <w:right w:val="none" w:sz="0" w:space="0" w:color="auto"/>
      </w:divBdr>
    </w:div>
    <w:div w:id="1501971203">
      <w:bodyDiv w:val="1"/>
      <w:marLeft w:val="0"/>
      <w:marRight w:val="0"/>
      <w:marTop w:val="0"/>
      <w:marBottom w:val="0"/>
      <w:divBdr>
        <w:top w:val="none" w:sz="0" w:space="0" w:color="auto"/>
        <w:left w:val="none" w:sz="0" w:space="0" w:color="auto"/>
        <w:bottom w:val="none" w:sz="0" w:space="0" w:color="auto"/>
        <w:right w:val="none" w:sz="0" w:space="0" w:color="auto"/>
      </w:divBdr>
    </w:div>
    <w:div w:id="1503619998">
      <w:bodyDiv w:val="1"/>
      <w:marLeft w:val="0"/>
      <w:marRight w:val="0"/>
      <w:marTop w:val="0"/>
      <w:marBottom w:val="0"/>
      <w:divBdr>
        <w:top w:val="none" w:sz="0" w:space="0" w:color="auto"/>
        <w:left w:val="none" w:sz="0" w:space="0" w:color="auto"/>
        <w:bottom w:val="none" w:sz="0" w:space="0" w:color="auto"/>
        <w:right w:val="none" w:sz="0" w:space="0" w:color="auto"/>
      </w:divBdr>
    </w:div>
    <w:div w:id="1504739231">
      <w:bodyDiv w:val="1"/>
      <w:marLeft w:val="0"/>
      <w:marRight w:val="0"/>
      <w:marTop w:val="0"/>
      <w:marBottom w:val="0"/>
      <w:divBdr>
        <w:top w:val="none" w:sz="0" w:space="0" w:color="auto"/>
        <w:left w:val="none" w:sz="0" w:space="0" w:color="auto"/>
        <w:bottom w:val="none" w:sz="0" w:space="0" w:color="auto"/>
        <w:right w:val="none" w:sz="0" w:space="0" w:color="auto"/>
      </w:divBdr>
    </w:div>
    <w:div w:id="1511598035">
      <w:bodyDiv w:val="1"/>
      <w:marLeft w:val="0"/>
      <w:marRight w:val="0"/>
      <w:marTop w:val="0"/>
      <w:marBottom w:val="0"/>
      <w:divBdr>
        <w:top w:val="none" w:sz="0" w:space="0" w:color="auto"/>
        <w:left w:val="none" w:sz="0" w:space="0" w:color="auto"/>
        <w:bottom w:val="none" w:sz="0" w:space="0" w:color="auto"/>
        <w:right w:val="none" w:sz="0" w:space="0" w:color="auto"/>
      </w:divBdr>
    </w:div>
    <w:div w:id="1512600629">
      <w:bodyDiv w:val="1"/>
      <w:marLeft w:val="0"/>
      <w:marRight w:val="0"/>
      <w:marTop w:val="0"/>
      <w:marBottom w:val="0"/>
      <w:divBdr>
        <w:top w:val="none" w:sz="0" w:space="0" w:color="auto"/>
        <w:left w:val="none" w:sz="0" w:space="0" w:color="auto"/>
        <w:bottom w:val="none" w:sz="0" w:space="0" w:color="auto"/>
        <w:right w:val="none" w:sz="0" w:space="0" w:color="auto"/>
      </w:divBdr>
    </w:div>
    <w:div w:id="1514762212">
      <w:bodyDiv w:val="1"/>
      <w:marLeft w:val="0"/>
      <w:marRight w:val="0"/>
      <w:marTop w:val="0"/>
      <w:marBottom w:val="0"/>
      <w:divBdr>
        <w:top w:val="none" w:sz="0" w:space="0" w:color="auto"/>
        <w:left w:val="none" w:sz="0" w:space="0" w:color="auto"/>
        <w:bottom w:val="none" w:sz="0" w:space="0" w:color="auto"/>
        <w:right w:val="none" w:sz="0" w:space="0" w:color="auto"/>
      </w:divBdr>
    </w:div>
    <w:div w:id="1515268074">
      <w:bodyDiv w:val="1"/>
      <w:marLeft w:val="0"/>
      <w:marRight w:val="0"/>
      <w:marTop w:val="0"/>
      <w:marBottom w:val="0"/>
      <w:divBdr>
        <w:top w:val="none" w:sz="0" w:space="0" w:color="auto"/>
        <w:left w:val="none" w:sz="0" w:space="0" w:color="auto"/>
        <w:bottom w:val="none" w:sz="0" w:space="0" w:color="auto"/>
        <w:right w:val="none" w:sz="0" w:space="0" w:color="auto"/>
      </w:divBdr>
    </w:div>
    <w:div w:id="1515802957">
      <w:bodyDiv w:val="1"/>
      <w:marLeft w:val="0"/>
      <w:marRight w:val="0"/>
      <w:marTop w:val="0"/>
      <w:marBottom w:val="0"/>
      <w:divBdr>
        <w:top w:val="none" w:sz="0" w:space="0" w:color="auto"/>
        <w:left w:val="none" w:sz="0" w:space="0" w:color="auto"/>
        <w:bottom w:val="none" w:sz="0" w:space="0" w:color="auto"/>
        <w:right w:val="none" w:sz="0" w:space="0" w:color="auto"/>
      </w:divBdr>
    </w:div>
    <w:div w:id="1516192184">
      <w:bodyDiv w:val="1"/>
      <w:marLeft w:val="0"/>
      <w:marRight w:val="0"/>
      <w:marTop w:val="0"/>
      <w:marBottom w:val="0"/>
      <w:divBdr>
        <w:top w:val="none" w:sz="0" w:space="0" w:color="auto"/>
        <w:left w:val="none" w:sz="0" w:space="0" w:color="auto"/>
        <w:bottom w:val="none" w:sz="0" w:space="0" w:color="auto"/>
        <w:right w:val="none" w:sz="0" w:space="0" w:color="auto"/>
      </w:divBdr>
    </w:div>
    <w:div w:id="1516918104">
      <w:bodyDiv w:val="1"/>
      <w:marLeft w:val="0"/>
      <w:marRight w:val="0"/>
      <w:marTop w:val="0"/>
      <w:marBottom w:val="0"/>
      <w:divBdr>
        <w:top w:val="none" w:sz="0" w:space="0" w:color="auto"/>
        <w:left w:val="none" w:sz="0" w:space="0" w:color="auto"/>
        <w:bottom w:val="none" w:sz="0" w:space="0" w:color="auto"/>
        <w:right w:val="none" w:sz="0" w:space="0" w:color="auto"/>
      </w:divBdr>
    </w:div>
    <w:div w:id="1516918839">
      <w:bodyDiv w:val="1"/>
      <w:marLeft w:val="0"/>
      <w:marRight w:val="0"/>
      <w:marTop w:val="0"/>
      <w:marBottom w:val="0"/>
      <w:divBdr>
        <w:top w:val="none" w:sz="0" w:space="0" w:color="auto"/>
        <w:left w:val="none" w:sz="0" w:space="0" w:color="auto"/>
        <w:bottom w:val="none" w:sz="0" w:space="0" w:color="auto"/>
        <w:right w:val="none" w:sz="0" w:space="0" w:color="auto"/>
      </w:divBdr>
    </w:div>
    <w:div w:id="1518809670">
      <w:bodyDiv w:val="1"/>
      <w:marLeft w:val="0"/>
      <w:marRight w:val="0"/>
      <w:marTop w:val="0"/>
      <w:marBottom w:val="0"/>
      <w:divBdr>
        <w:top w:val="none" w:sz="0" w:space="0" w:color="auto"/>
        <w:left w:val="none" w:sz="0" w:space="0" w:color="auto"/>
        <w:bottom w:val="none" w:sz="0" w:space="0" w:color="auto"/>
        <w:right w:val="none" w:sz="0" w:space="0" w:color="auto"/>
      </w:divBdr>
    </w:div>
    <w:div w:id="1519005133">
      <w:bodyDiv w:val="1"/>
      <w:marLeft w:val="0"/>
      <w:marRight w:val="0"/>
      <w:marTop w:val="0"/>
      <w:marBottom w:val="0"/>
      <w:divBdr>
        <w:top w:val="none" w:sz="0" w:space="0" w:color="auto"/>
        <w:left w:val="none" w:sz="0" w:space="0" w:color="auto"/>
        <w:bottom w:val="none" w:sz="0" w:space="0" w:color="auto"/>
        <w:right w:val="none" w:sz="0" w:space="0" w:color="auto"/>
      </w:divBdr>
    </w:div>
    <w:div w:id="1519390192">
      <w:bodyDiv w:val="1"/>
      <w:marLeft w:val="0"/>
      <w:marRight w:val="0"/>
      <w:marTop w:val="0"/>
      <w:marBottom w:val="0"/>
      <w:divBdr>
        <w:top w:val="none" w:sz="0" w:space="0" w:color="auto"/>
        <w:left w:val="none" w:sz="0" w:space="0" w:color="auto"/>
        <w:bottom w:val="none" w:sz="0" w:space="0" w:color="auto"/>
        <w:right w:val="none" w:sz="0" w:space="0" w:color="auto"/>
      </w:divBdr>
    </w:div>
    <w:div w:id="1520504482">
      <w:bodyDiv w:val="1"/>
      <w:marLeft w:val="0"/>
      <w:marRight w:val="0"/>
      <w:marTop w:val="0"/>
      <w:marBottom w:val="0"/>
      <w:divBdr>
        <w:top w:val="none" w:sz="0" w:space="0" w:color="auto"/>
        <w:left w:val="none" w:sz="0" w:space="0" w:color="auto"/>
        <w:bottom w:val="none" w:sz="0" w:space="0" w:color="auto"/>
        <w:right w:val="none" w:sz="0" w:space="0" w:color="auto"/>
      </w:divBdr>
    </w:div>
    <w:div w:id="1520849714">
      <w:bodyDiv w:val="1"/>
      <w:marLeft w:val="0"/>
      <w:marRight w:val="0"/>
      <w:marTop w:val="0"/>
      <w:marBottom w:val="0"/>
      <w:divBdr>
        <w:top w:val="none" w:sz="0" w:space="0" w:color="auto"/>
        <w:left w:val="none" w:sz="0" w:space="0" w:color="auto"/>
        <w:bottom w:val="none" w:sz="0" w:space="0" w:color="auto"/>
        <w:right w:val="none" w:sz="0" w:space="0" w:color="auto"/>
      </w:divBdr>
    </w:div>
    <w:div w:id="1520895613">
      <w:bodyDiv w:val="1"/>
      <w:marLeft w:val="0"/>
      <w:marRight w:val="0"/>
      <w:marTop w:val="0"/>
      <w:marBottom w:val="0"/>
      <w:divBdr>
        <w:top w:val="none" w:sz="0" w:space="0" w:color="auto"/>
        <w:left w:val="none" w:sz="0" w:space="0" w:color="auto"/>
        <w:bottom w:val="none" w:sz="0" w:space="0" w:color="auto"/>
        <w:right w:val="none" w:sz="0" w:space="0" w:color="auto"/>
      </w:divBdr>
    </w:div>
    <w:div w:id="1521167259">
      <w:bodyDiv w:val="1"/>
      <w:marLeft w:val="0"/>
      <w:marRight w:val="0"/>
      <w:marTop w:val="0"/>
      <w:marBottom w:val="0"/>
      <w:divBdr>
        <w:top w:val="none" w:sz="0" w:space="0" w:color="auto"/>
        <w:left w:val="none" w:sz="0" w:space="0" w:color="auto"/>
        <w:bottom w:val="none" w:sz="0" w:space="0" w:color="auto"/>
        <w:right w:val="none" w:sz="0" w:space="0" w:color="auto"/>
      </w:divBdr>
    </w:div>
    <w:div w:id="1522938100">
      <w:bodyDiv w:val="1"/>
      <w:marLeft w:val="0"/>
      <w:marRight w:val="0"/>
      <w:marTop w:val="0"/>
      <w:marBottom w:val="0"/>
      <w:divBdr>
        <w:top w:val="none" w:sz="0" w:space="0" w:color="auto"/>
        <w:left w:val="none" w:sz="0" w:space="0" w:color="auto"/>
        <w:bottom w:val="none" w:sz="0" w:space="0" w:color="auto"/>
        <w:right w:val="none" w:sz="0" w:space="0" w:color="auto"/>
      </w:divBdr>
    </w:div>
    <w:div w:id="1523323661">
      <w:bodyDiv w:val="1"/>
      <w:marLeft w:val="0"/>
      <w:marRight w:val="0"/>
      <w:marTop w:val="0"/>
      <w:marBottom w:val="0"/>
      <w:divBdr>
        <w:top w:val="none" w:sz="0" w:space="0" w:color="auto"/>
        <w:left w:val="none" w:sz="0" w:space="0" w:color="auto"/>
        <w:bottom w:val="none" w:sz="0" w:space="0" w:color="auto"/>
        <w:right w:val="none" w:sz="0" w:space="0" w:color="auto"/>
      </w:divBdr>
    </w:div>
    <w:div w:id="1527140161">
      <w:bodyDiv w:val="1"/>
      <w:marLeft w:val="0"/>
      <w:marRight w:val="0"/>
      <w:marTop w:val="0"/>
      <w:marBottom w:val="0"/>
      <w:divBdr>
        <w:top w:val="none" w:sz="0" w:space="0" w:color="auto"/>
        <w:left w:val="none" w:sz="0" w:space="0" w:color="auto"/>
        <w:bottom w:val="none" w:sz="0" w:space="0" w:color="auto"/>
        <w:right w:val="none" w:sz="0" w:space="0" w:color="auto"/>
      </w:divBdr>
    </w:div>
    <w:div w:id="1529756064">
      <w:bodyDiv w:val="1"/>
      <w:marLeft w:val="0"/>
      <w:marRight w:val="0"/>
      <w:marTop w:val="0"/>
      <w:marBottom w:val="0"/>
      <w:divBdr>
        <w:top w:val="none" w:sz="0" w:space="0" w:color="auto"/>
        <w:left w:val="none" w:sz="0" w:space="0" w:color="auto"/>
        <w:bottom w:val="none" w:sz="0" w:space="0" w:color="auto"/>
        <w:right w:val="none" w:sz="0" w:space="0" w:color="auto"/>
      </w:divBdr>
    </w:div>
    <w:div w:id="1532690765">
      <w:bodyDiv w:val="1"/>
      <w:marLeft w:val="0"/>
      <w:marRight w:val="0"/>
      <w:marTop w:val="0"/>
      <w:marBottom w:val="0"/>
      <w:divBdr>
        <w:top w:val="none" w:sz="0" w:space="0" w:color="auto"/>
        <w:left w:val="none" w:sz="0" w:space="0" w:color="auto"/>
        <w:bottom w:val="none" w:sz="0" w:space="0" w:color="auto"/>
        <w:right w:val="none" w:sz="0" w:space="0" w:color="auto"/>
      </w:divBdr>
    </w:div>
    <w:div w:id="1532840877">
      <w:bodyDiv w:val="1"/>
      <w:marLeft w:val="0"/>
      <w:marRight w:val="0"/>
      <w:marTop w:val="0"/>
      <w:marBottom w:val="0"/>
      <w:divBdr>
        <w:top w:val="none" w:sz="0" w:space="0" w:color="auto"/>
        <w:left w:val="none" w:sz="0" w:space="0" w:color="auto"/>
        <w:bottom w:val="none" w:sz="0" w:space="0" w:color="auto"/>
        <w:right w:val="none" w:sz="0" w:space="0" w:color="auto"/>
      </w:divBdr>
    </w:div>
    <w:div w:id="1534807490">
      <w:bodyDiv w:val="1"/>
      <w:marLeft w:val="0"/>
      <w:marRight w:val="0"/>
      <w:marTop w:val="0"/>
      <w:marBottom w:val="0"/>
      <w:divBdr>
        <w:top w:val="none" w:sz="0" w:space="0" w:color="auto"/>
        <w:left w:val="none" w:sz="0" w:space="0" w:color="auto"/>
        <w:bottom w:val="none" w:sz="0" w:space="0" w:color="auto"/>
        <w:right w:val="none" w:sz="0" w:space="0" w:color="auto"/>
      </w:divBdr>
    </w:div>
    <w:div w:id="1536432056">
      <w:bodyDiv w:val="1"/>
      <w:marLeft w:val="0"/>
      <w:marRight w:val="0"/>
      <w:marTop w:val="0"/>
      <w:marBottom w:val="0"/>
      <w:divBdr>
        <w:top w:val="none" w:sz="0" w:space="0" w:color="auto"/>
        <w:left w:val="none" w:sz="0" w:space="0" w:color="auto"/>
        <w:bottom w:val="none" w:sz="0" w:space="0" w:color="auto"/>
        <w:right w:val="none" w:sz="0" w:space="0" w:color="auto"/>
      </w:divBdr>
    </w:div>
    <w:div w:id="1538734655">
      <w:bodyDiv w:val="1"/>
      <w:marLeft w:val="0"/>
      <w:marRight w:val="0"/>
      <w:marTop w:val="0"/>
      <w:marBottom w:val="0"/>
      <w:divBdr>
        <w:top w:val="none" w:sz="0" w:space="0" w:color="auto"/>
        <w:left w:val="none" w:sz="0" w:space="0" w:color="auto"/>
        <w:bottom w:val="none" w:sz="0" w:space="0" w:color="auto"/>
        <w:right w:val="none" w:sz="0" w:space="0" w:color="auto"/>
      </w:divBdr>
    </w:div>
    <w:div w:id="1539930868">
      <w:bodyDiv w:val="1"/>
      <w:marLeft w:val="0"/>
      <w:marRight w:val="0"/>
      <w:marTop w:val="0"/>
      <w:marBottom w:val="0"/>
      <w:divBdr>
        <w:top w:val="none" w:sz="0" w:space="0" w:color="auto"/>
        <w:left w:val="none" w:sz="0" w:space="0" w:color="auto"/>
        <w:bottom w:val="none" w:sz="0" w:space="0" w:color="auto"/>
        <w:right w:val="none" w:sz="0" w:space="0" w:color="auto"/>
      </w:divBdr>
    </w:div>
    <w:div w:id="1540898178">
      <w:bodyDiv w:val="1"/>
      <w:marLeft w:val="0"/>
      <w:marRight w:val="0"/>
      <w:marTop w:val="0"/>
      <w:marBottom w:val="0"/>
      <w:divBdr>
        <w:top w:val="none" w:sz="0" w:space="0" w:color="auto"/>
        <w:left w:val="none" w:sz="0" w:space="0" w:color="auto"/>
        <w:bottom w:val="none" w:sz="0" w:space="0" w:color="auto"/>
        <w:right w:val="none" w:sz="0" w:space="0" w:color="auto"/>
      </w:divBdr>
    </w:div>
    <w:div w:id="1541015447">
      <w:bodyDiv w:val="1"/>
      <w:marLeft w:val="0"/>
      <w:marRight w:val="0"/>
      <w:marTop w:val="0"/>
      <w:marBottom w:val="0"/>
      <w:divBdr>
        <w:top w:val="none" w:sz="0" w:space="0" w:color="auto"/>
        <w:left w:val="none" w:sz="0" w:space="0" w:color="auto"/>
        <w:bottom w:val="none" w:sz="0" w:space="0" w:color="auto"/>
        <w:right w:val="none" w:sz="0" w:space="0" w:color="auto"/>
      </w:divBdr>
    </w:div>
    <w:div w:id="1541547845">
      <w:bodyDiv w:val="1"/>
      <w:marLeft w:val="0"/>
      <w:marRight w:val="0"/>
      <w:marTop w:val="0"/>
      <w:marBottom w:val="0"/>
      <w:divBdr>
        <w:top w:val="none" w:sz="0" w:space="0" w:color="auto"/>
        <w:left w:val="none" w:sz="0" w:space="0" w:color="auto"/>
        <w:bottom w:val="none" w:sz="0" w:space="0" w:color="auto"/>
        <w:right w:val="none" w:sz="0" w:space="0" w:color="auto"/>
      </w:divBdr>
    </w:div>
    <w:div w:id="1541622929">
      <w:bodyDiv w:val="1"/>
      <w:marLeft w:val="0"/>
      <w:marRight w:val="0"/>
      <w:marTop w:val="0"/>
      <w:marBottom w:val="0"/>
      <w:divBdr>
        <w:top w:val="none" w:sz="0" w:space="0" w:color="auto"/>
        <w:left w:val="none" w:sz="0" w:space="0" w:color="auto"/>
        <w:bottom w:val="none" w:sz="0" w:space="0" w:color="auto"/>
        <w:right w:val="none" w:sz="0" w:space="0" w:color="auto"/>
      </w:divBdr>
    </w:div>
    <w:div w:id="1541817096">
      <w:bodyDiv w:val="1"/>
      <w:marLeft w:val="0"/>
      <w:marRight w:val="0"/>
      <w:marTop w:val="0"/>
      <w:marBottom w:val="0"/>
      <w:divBdr>
        <w:top w:val="none" w:sz="0" w:space="0" w:color="auto"/>
        <w:left w:val="none" w:sz="0" w:space="0" w:color="auto"/>
        <w:bottom w:val="none" w:sz="0" w:space="0" w:color="auto"/>
        <w:right w:val="none" w:sz="0" w:space="0" w:color="auto"/>
      </w:divBdr>
    </w:div>
    <w:div w:id="1542206101">
      <w:bodyDiv w:val="1"/>
      <w:marLeft w:val="0"/>
      <w:marRight w:val="0"/>
      <w:marTop w:val="0"/>
      <w:marBottom w:val="0"/>
      <w:divBdr>
        <w:top w:val="none" w:sz="0" w:space="0" w:color="auto"/>
        <w:left w:val="none" w:sz="0" w:space="0" w:color="auto"/>
        <w:bottom w:val="none" w:sz="0" w:space="0" w:color="auto"/>
        <w:right w:val="none" w:sz="0" w:space="0" w:color="auto"/>
      </w:divBdr>
    </w:div>
    <w:div w:id="1542404303">
      <w:bodyDiv w:val="1"/>
      <w:marLeft w:val="0"/>
      <w:marRight w:val="0"/>
      <w:marTop w:val="0"/>
      <w:marBottom w:val="0"/>
      <w:divBdr>
        <w:top w:val="none" w:sz="0" w:space="0" w:color="auto"/>
        <w:left w:val="none" w:sz="0" w:space="0" w:color="auto"/>
        <w:bottom w:val="none" w:sz="0" w:space="0" w:color="auto"/>
        <w:right w:val="none" w:sz="0" w:space="0" w:color="auto"/>
      </w:divBdr>
    </w:div>
    <w:div w:id="1542595979">
      <w:bodyDiv w:val="1"/>
      <w:marLeft w:val="0"/>
      <w:marRight w:val="0"/>
      <w:marTop w:val="0"/>
      <w:marBottom w:val="0"/>
      <w:divBdr>
        <w:top w:val="none" w:sz="0" w:space="0" w:color="auto"/>
        <w:left w:val="none" w:sz="0" w:space="0" w:color="auto"/>
        <w:bottom w:val="none" w:sz="0" w:space="0" w:color="auto"/>
        <w:right w:val="none" w:sz="0" w:space="0" w:color="auto"/>
      </w:divBdr>
    </w:div>
    <w:div w:id="1543011344">
      <w:bodyDiv w:val="1"/>
      <w:marLeft w:val="0"/>
      <w:marRight w:val="0"/>
      <w:marTop w:val="0"/>
      <w:marBottom w:val="0"/>
      <w:divBdr>
        <w:top w:val="none" w:sz="0" w:space="0" w:color="auto"/>
        <w:left w:val="none" w:sz="0" w:space="0" w:color="auto"/>
        <w:bottom w:val="none" w:sz="0" w:space="0" w:color="auto"/>
        <w:right w:val="none" w:sz="0" w:space="0" w:color="auto"/>
      </w:divBdr>
    </w:div>
    <w:div w:id="1543058797">
      <w:bodyDiv w:val="1"/>
      <w:marLeft w:val="0"/>
      <w:marRight w:val="0"/>
      <w:marTop w:val="0"/>
      <w:marBottom w:val="0"/>
      <w:divBdr>
        <w:top w:val="none" w:sz="0" w:space="0" w:color="auto"/>
        <w:left w:val="none" w:sz="0" w:space="0" w:color="auto"/>
        <w:bottom w:val="none" w:sz="0" w:space="0" w:color="auto"/>
        <w:right w:val="none" w:sz="0" w:space="0" w:color="auto"/>
      </w:divBdr>
    </w:div>
    <w:div w:id="1543251013">
      <w:bodyDiv w:val="1"/>
      <w:marLeft w:val="0"/>
      <w:marRight w:val="0"/>
      <w:marTop w:val="0"/>
      <w:marBottom w:val="0"/>
      <w:divBdr>
        <w:top w:val="none" w:sz="0" w:space="0" w:color="auto"/>
        <w:left w:val="none" w:sz="0" w:space="0" w:color="auto"/>
        <w:bottom w:val="none" w:sz="0" w:space="0" w:color="auto"/>
        <w:right w:val="none" w:sz="0" w:space="0" w:color="auto"/>
      </w:divBdr>
    </w:div>
    <w:div w:id="1545142355">
      <w:bodyDiv w:val="1"/>
      <w:marLeft w:val="0"/>
      <w:marRight w:val="0"/>
      <w:marTop w:val="0"/>
      <w:marBottom w:val="0"/>
      <w:divBdr>
        <w:top w:val="none" w:sz="0" w:space="0" w:color="auto"/>
        <w:left w:val="none" w:sz="0" w:space="0" w:color="auto"/>
        <w:bottom w:val="none" w:sz="0" w:space="0" w:color="auto"/>
        <w:right w:val="none" w:sz="0" w:space="0" w:color="auto"/>
      </w:divBdr>
    </w:div>
    <w:div w:id="1545436902">
      <w:bodyDiv w:val="1"/>
      <w:marLeft w:val="0"/>
      <w:marRight w:val="0"/>
      <w:marTop w:val="0"/>
      <w:marBottom w:val="0"/>
      <w:divBdr>
        <w:top w:val="none" w:sz="0" w:space="0" w:color="auto"/>
        <w:left w:val="none" w:sz="0" w:space="0" w:color="auto"/>
        <w:bottom w:val="none" w:sz="0" w:space="0" w:color="auto"/>
        <w:right w:val="none" w:sz="0" w:space="0" w:color="auto"/>
      </w:divBdr>
    </w:div>
    <w:div w:id="1545604590">
      <w:bodyDiv w:val="1"/>
      <w:marLeft w:val="0"/>
      <w:marRight w:val="0"/>
      <w:marTop w:val="0"/>
      <w:marBottom w:val="0"/>
      <w:divBdr>
        <w:top w:val="none" w:sz="0" w:space="0" w:color="auto"/>
        <w:left w:val="none" w:sz="0" w:space="0" w:color="auto"/>
        <w:bottom w:val="none" w:sz="0" w:space="0" w:color="auto"/>
        <w:right w:val="none" w:sz="0" w:space="0" w:color="auto"/>
      </w:divBdr>
    </w:div>
    <w:div w:id="1546720724">
      <w:bodyDiv w:val="1"/>
      <w:marLeft w:val="0"/>
      <w:marRight w:val="0"/>
      <w:marTop w:val="0"/>
      <w:marBottom w:val="0"/>
      <w:divBdr>
        <w:top w:val="none" w:sz="0" w:space="0" w:color="auto"/>
        <w:left w:val="none" w:sz="0" w:space="0" w:color="auto"/>
        <w:bottom w:val="none" w:sz="0" w:space="0" w:color="auto"/>
        <w:right w:val="none" w:sz="0" w:space="0" w:color="auto"/>
      </w:divBdr>
    </w:div>
    <w:div w:id="1546986908">
      <w:bodyDiv w:val="1"/>
      <w:marLeft w:val="0"/>
      <w:marRight w:val="0"/>
      <w:marTop w:val="0"/>
      <w:marBottom w:val="0"/>
      <w:divBdr>
        <w:top w:val="none" w:sz="0" w:space="0" w:color="auto"/>
        <w:left w:val="none" w:sz="0" w:space="0" w:color="auto"/>
        <w:bottom w:val="none" w:sz="0" w:space="0" w:color="auto"/>
        <w:right w:val="none" w:sz="0" w:space="0" w:color="auto"/>
      </w:divBdr>
    </w:div>
    <w:div w:id="1546989444">
      <w:bodyDiv w:val="1"/>
      <w:marLeft w:val="0"/>
      <w:marRight w:val="0"/>
      <w:marTop w:val="0"/>
      <w:marBottom w:val="0"/>
      <w:divBdr>
        <w:top w:val="none" w:sz="0" w:space="0" w:color="auto"/>
        <w:left w:val="none" w:sz="0" w:space="0" w:color="auto"/>
        <w:bottom w:val="none" w:sz="0" w:space="0" w:color="auto"/>
        <w:right w:val="none" w:sz="0" w:space="0" w:color="auto"/>
      </w:divBdr>
    </w:div>
    <w:div w:id="1547139117">
      <w:bodyDiv w:val="1"/>
      <w:marLeft w:val="0"/>
      <w:marRight w:val="0"/>
      <w:marTop w:val="0"/>
      <w:marBottom w:val="0"/>
      <w:divBdr>
        <w:top w:val="none" w:sz="0" w:space="0" w:color="auto"/>
        <w:left w:val="none" w:sz="0" w:space="0" w:color="auto"/>
        <w:bottom w:val="none" w:sz="0" w:space="0" w:color="auto"/>
        <w:right w:val="none" w:sz="0" w:space="0" w:color="auto"/>
      </w:divBdr>
    </w:div>
    <w:div w:id="1548833130">
      <w:bodyDiv w:val="1"/>
      <w:marLeft w:val="0"/>
      <w:marRight w:val="0"/>
      <w:marTop w:val="0"/>
      <w:marBottom w:val="0"/>
      <w:divBdr>
        <w:top w:val="none" w:sz="0" w:space="0" w:color="auto"/>
        <w:left w:val="none" w:sz="0" w:space="0" w:color="auto"/>
        <w:bottom w:val="none" w:sz="0" w:space="0" w:color="auto"/>
        <w:right w:val="none" w:sz="0" w:space="0" w:color="auto"/>
      </w:divBdr>
    </w:div>
    <w:div w:id="1549487745">
      <w:bodyDiv w:val="1"/>
      <w:marLeft w:val="0"/>
      <w:marRight w:val="0"/>
      <w:marTop w:val="0"/>
      <w:marBottom w:val="0"/>
      <w:divBdr>
        <w:top w:val="none" w:sz="0" w:space="0" w:color="auto"/>
        <w:left w:val="none" w:sz="0" w:space="0" w:color="auto"/>
        <w:bottom w:val="none" w:sz="0" w:space="0" w:color="auto"/>
        <w:right w:val="none" w:sz="0" w:space="0" w:color="auto"/>
      </w:divBdr>
    </w:div>
    <w:div w:id="1551842437">
      <w:bodyDiv w:val="1"/>
      <w:marLeft w:val="0"/>
      <w:marRight w:val="0"/>
      <w:marTop w:val="0"/>
      <w:marBottom w:val="0"/>
      <w:divBdr>
        <w:top w:val="none" w:sz="0" w:space="0" w:color="auto"/>
        <w:left w:val="none" w:sz="0" w:space="0" w:color="auto"/>
        <w:bottom w:val="none" w:sz="0" w:space="0" w:color="auto"/>
        <w:right w:val="none" w:sz="0" w:space="0" w:color="auto"/>
      </w:divBdr>
    </w:div>
    <w:div w:id="1552425038">
      <w:bodyDiv w:val="1"/>
      <w:marLeft w:val="0"/>
      <w:marRight w:val="0"/>
      <w:marTop w:val="0"/>
      <w:marBottom w:val="0"/>
      <w:divBdr>
        <w:top w:val="none" w:sz="0" w:space="0" w:color="auto"/>
        <w:left w:val="none" w:sz="0" w:space="0" w:color="auto"/>
        <w:bottom w:val="none" w:sz="0" w:space="0" w:color="auto"/>
        <w:right w:val="none" w:sz="0" w:space="0" w:color="auto"/>
      </w:divBdr>
    </w:div>
    <w:div w:id="1554923058">
      <w:bodyDiv w:val="1"/>
      <w:marLeft w:val="0"/>
      <w:marRight w:val="0"/>
      <w:marTop w:val="0"/>
      <w:marBottom w:val="0"/>
      <w:divBdr>
        <w:top w:val="none" w:sz="0" w:space="0" w:color="auto"/>
        <w:left w:val="none" w:sz="0" w:space="0" w:color="auto"/>
        <w:bottom w:val="none" w:sz="0" w:space="0" w:color="auto"/>
        <w:right w:val="none" w:sz="0" w:space="0" w:color="auto"/>
      </w:divBdr>
    </w:div>
    <w:div w:id="1555195797">
      <w:bodyDiv w:val="1"/>
      <w:marLeft w:val="0"/>
      <w:marRight w:val="0"/>
      <w:marTop w:val="0"/>
      <w:marBottom w:val="0"/>
      <w:divBdr>
        <w:top w:val="none" w:sz="0" w:space="0" w:color="auto"/>
        <w:left w:val="none" w:sz="0" w:space="0" w:color="auto"/>
        <w:bottom w:val="none" w:sz="0" w:space="0" w:color="auto"/>
        <w:right w:val="none" w:sz="0" w:space="0" w:color="auto"/>
      </w:divBdr>
    </w:div>
    <w:div w:id="1558009644">
      <w:bodyDiv w:val="1"/>
      <w:marLeft w:val="0"/>
      <w:marRight w:val="0"/>
      <w:marTop w:val="0"/>
      <w:marBottom w:val="0"/>
      <w:divBdr>
        <w:top w:val="none" w:sz="0" w:space="0" w:color="auto"/>
        <w:left w:val="none" w:sz="0" w:space="0" w:color="auto"/>
        <w:bottom w:val="none" w:sz="0" w:space="0" w:color="auto"/>
        <w:right w:val="none" w:sz="0" w:space="0" w:color="auto"/>
      </w:divBdr>
    </w:div>
    <w:div w:id="1559513476">
      <w:bodyDiv w:val="1"/>
      <w:marLeft w:val="0"/>
      <w:marRight w:val="0"/>
      <w:marTop w:val="0"/>
      <w:marBottom w:val="0"/>
      <w:divBdr>
        <w:top w:val="none" w:sz="0" w:space="0" w:color="auto"/>
        <w:left w:val="none" w:sz="0" w:space="0" w:color="auto"/>
        <w:bottom w:val="none" w:sz="0" w:space="0" w:color="auto"/>
        <w:right w:val="none" w:sz="0" w:space="0" w:color="auto"/>
      </w:divBdr>
    </w:div>
    <w:div w:id="1559590102">
      <w:bodyDiv w:val="1"/>
      <w:marLeft w:val="0"/>
      <w:marRight w:val="0"/>
      <w:marTop w:val="0"/>
      <w:marBottom w:val="0"/>
      <w:divBdr>
        <w:top w:val="none" w:sz="0" w:space="0" w:color="auto"/>
        <w:left w:val="none" w:sz="0" w:space="0" w:color="auto"/>
        <w:bottom w:val="none" w:sz="0" w:space="0" w:color="auto"/>
        <w:right w:val="none" w:sz="0" w:space="0" w:color="auto"/>
      </w:divBdr>
    </w:div>
    <w:div w:id="1559785692">
      <w:bodyDiv w:val="1"/>
      <w:marLeft w:val="0"/>
      <w:marRight w:val="0"/>
      <w:marTop w:val="0"/>
      <w:marBottom w:val="0"/>
      <w:divBdr>
        <w:top w:val="none" w:sz="0" w:space="0" w:color="auto"/>
        <w:left w:val="none" w:sz="0" w:space="0" w:color="auto"/>
        <w:bottom w:val="none" w:sz="0" w:space="0" w:color="auto"/>
        <w:right w:val="none" w:sz="0" w:space="0" w:color="auto"/>
      </w:divBdr>
    </w:div>
    <w:div w:id="1563983656">
      <w:bodyDiv w:val="1"/>
      <w:marLeft w:val="0"/>
      <w:marRight w:val="0"/>
      <w:marTop w:val="0"/>
      <w:marBottom w:val="0"/>
      <w:divBdr>
        <w:top w:val="none" w:sz="0" w:space="0" w:color="auto"/>
        <w:left w:val="none" w:sz="0" w:space="0" w:color="auto"/>
        <w:bottom w:val="none" w:sz="0" w:space="0" w:color="auto"/>
        <w:right w:val="none" w:sz="0" w:space="0" w:color="auto"/>
      </w:divBdr>
    </w:div>
    <w:div w:id="1564414395">
      <w:bodyDiv w:val="1"/>
      <w:marLeft w:val="0"/>
      <w:marRight w:val="0"/>
      <w:marTop w:val="0"/>
      <w:marBottom w:val="0"/>
      <w:divBdr>
        <w:top w:val="none" w:sz="0" w:space="0" w:color="auto"/>
        <w:left w:val="none" w:sz="0" w:space="0" w:color="auto"/>
        <w:bottom w:val="none" w:sz="0" w:space="0" w:color="auto"/>
        <w:right w:val="none" w:sz="0" w:space="0" w:color="auto"/>
      </w:divBdr>
    </w:div>
    <w:div w:id="1564678680">
      <w:bodyDiv w:val="1"/>
      <w:marLeft w:val="0"/>
      <w:marRight w:val="0"/>
      <w:marTop w:val="0"/>
      <w:marBottom w:val="0"/>
      <w:divBdr>
        <w:top w:val="none" w:sz="0" w:space="0" w:color="auto"/>
        <w:left w:val="none" w:sz="0" w:space="0" w:color="auto"/>
        <w:bottom w:val="none" w:sz="0" w:space="0" w:color="auto"/>
        <w:right w:val="none" w:sz="0" w:space="0" w:color="auto"/>
      </w:divBdr>
    </w:div>
    <w:div w:id="1566915151">
      <w:bodyDiv w:val="1"/>
      <w:marLeft w:val="0"/>
      <w:marRight w:val="0"/>
      <w:marTop w:val="0"/>
      <w:marBottom w:val="0"/>
      <w:divBdr>
        <w:top w:val="none" w:sz="0" w:space="0" w:color="auto"/>
        <w:left w:val="none" w:sz="0" w:space="0" w:color="auto"/>
        <w:bottom w:val="none" w:sz="0" w:space="0" w:color="auto"/>
        <w:right w:val="none" w:sz="0" w:space="0" w:color="auto"/>
      </w:divBdr>
    </w:div>
    <w:div w:id="1567376310">
      <w:bodyDiv w:val="1"/>
      <w:marLeft w:val="0"/>
      <w:marRight w:val="0"/>
      <w:marTop w:val="0"/>
      <w:marBottom w:val="0"/>
      <w:divBdr>
        <w:top w:val="none" w:sz="0" w:space="0" w:color="auto"/>
        <w:left w:val="none" w:sz="0" w:space="0" w:color="auto"/>
        <w:bottom w:val="none" w:sz="0" w:space="0" w:color="auto"/>
        <w:right w:val="none" w:sz="0" w:space="0" w:color="auto"/>
      </w:divBdr>
    </w:div>
    <w:div w:id="1567449144">
      <w:bodyDiv w:val="1"/>
      <w:marLeft w:val="0"/>
      <w:marRight w:val="0"/>
      <w:marTop w:val="0"/>
      <w:marBottom w:val="0"/>
      <w:divBdr>
        <w:top w:val="none" w:sz="0" w:space="0" w:color="auto"/>
        <w:left w:val="none" w:sz="0" w:space="0" w:color="auto"/>
        <w:bottom w:val="none" w:sz="0" w:space="0" w:color="auto"/>
        <w:right w:val="none" w:sz="0" w:space="0" w:color="auto"/>
      </w:divBdr>
    </w:div>
    <w:div w:id="1567490424">
      <w:bodyDiv w:val="1"/>
      <w:marLeft w:val="0"/>
      <w:marRight w:val="0"/>
      <w:marTop w:val="0"/>
      <w:marBottom w:val="0"/>
      <w:divBdr>
        <w:top w:val="none" w:sz="0" w:space="0" w:color="auto"/>
        <w:left w:val="none" w:sz="0" w:space="0" w:color="auto"/>
        <w:bottom w:val="none" w:sz="0" w:space="0" w:color="auto"/>
        <w:right w:val="none" w:sz="0" w:space="0" w:color="auto"/>
      </w:divBdr>
    </w:div>
    <w:div w:id="1568370855">
      <w:bodyDiv w:val="1"/>
      <w:marLeft w:val="0"/>
      <w:marRight w:val="0"/>
      <w:marTop w:val="0"/>
      <w:marBottom w:val="0"/>
      <w:divBdr>
        <w:top w:val="none" w:sz="0" w:space="0" w:color="auto"/>
        <w:left w:val="none" w:sz="0" w:space="0" w:color="auto"/>
        <w:bottom w:val="none" w:sz="0" w:space="0" w:color="auto"/>
        <w:right w:val="none" w:sz="0" w:space="0" w:color="auto"/>
      </w:divBdr>
    </w:div>
    <w:div w:id="1569152581">
      <w:bodyDiv w:val="1"/>
      <w:marLeft w:val="0"/>
      <w:marRight w:val="0"/>
      <w:marTop w:val="0"/>
      <w:marBottom w:val="0"/>
      <w:divBdr>
        <w:top w:val="none" w:sz="0" w:space="0" w:color="auto"/>
        <w:left w:val="none" w:sz="0" w:space="0" w:color="auto"/>
        <w:bottom w:val="none" w:sz="0" w:space="0" w:color="auto"/>
        <w:right w:val="none" w:sz="0" w:space="0" w:color="auto"/>
      </w:divBdr>
    </w:div>
    <w:div w:id="1570075889">
      <w:bodyDiv w:val="1"/>
      <w:marLeft w:val="0"/>
      <w:marRight w:val="0"/>
      <w:marTop w:val="0"/>
      <w:marBottom w:val="0"/>
      <w:divBdr>
        <w:top w:val="none" w:sz="0" w:space="0" w:color="auto"/>
        <w:left w:val="none" w:sz="0" w:space="0" w:color="auto"/>
        <w:bottom w:val="none" w:sz="0" w:space="0" w:color="auto"/>
        <w:right w:val="none" w:sz="0" w:space="0" w:color="auto"/>
      </w:divBdr>
    </w:div>
    <w:div w:id="1571236996">
      <w:bodyDiv w:val="1"/>
      <w:marLeft w:val="0"/>
      <w:marRight w:val="0"/>
      <w:marTop w:val="0"/>
      <w:marBottom w:val="0"/>
      <w:divBdr>
        <w:top w:val="none" w:sz="0" w:space="0" w:color="auto"/>
        <w:left w:val="none" w:sz="0" w:space="0" w:color="auto"/>
        <w:bottom w:val="none" w:sz="0" w:space="0" w:color="auto"/>
        <w:right w:val="none" w:sz="0" w:space="0" w:color="auto"/>
      </w:divBdr>
    </w:div>
    <w:div w:id="1571309992">
      <w:bodyDiv w:val="1"/>
      <w:marLeft w:val="0"/>
      <w:marRight w:val="0"/>
      <w:marTop w:val="0"/>
      <w:marBottom w:val="0"/>
      <w:divBdr>
        <w:top w:val="none" w:sz="0" w:space="0" w:color="auto"/>
        <w:left w:val="none" w:sz="0" w:space="0" w:color="auto"/>
        <w:bottom w:val="none" w:sz="0" w:space="0" w:color="auto"/>
        <w:right w:val="none" w:sz="0" w:space="0" w:color="auto"/>
      </w:divBdr>
    </w:div>
    <w:div w:id="1571689919">
      <w:bodyDiv w:val="1"/>
      <w:marLeft w:val="0"/>
      <w:marRight w:val="0"/>
      <w:marTop w:val="0"/>
      <w:marBottom w:val="0"/>
      <w:divBdr>
        <w:top w:val="none" w:sz="0" w:space="0" w:color="auto"/>
        <w:left w:val="none" w:sz="0" w:space="0" w:color="auto"/>
        <w:bottom w:val="none" w:sz="0" w:space="0" w:color="auto"/>
        <w:right w:val="none" w:sz="0" w:space="0" w:color="auto"/>
      </w:divBdr>
    </w:div>
    <w:div w:id="1572160182">
      <w:bodyDiv w:val="1"/>
      <w:marLeft w:val="0"/>
      <w:marRight w:val="0"/>
      <w:marTop w:val="0"/>
      <w:marBottom w:val="0"/>
      <w:divBdr>
        <w:top w:val="none" w:sz="0" w:space="0" w:color="auto"/>
        <w:left w:val="none" w:sz="0" w:space="0" w:color="auto"/>
        <w:bottom w:val="none" w:sz="0" w:space="0" w:color="auto"/>
        <w:right w:val="none" w:sz="0" w:space="0" w:color="auto"/>
      </w:divBdr>
    </w:div>
    <w:div w:id="1572229134">
      <w:bodyDiv w:val="1"/>
      <w:marLeft w:val="0"/>
      <w:marRight w:val="0"/>
      <w:marTop w:val="0"/>
      <w:marBottom w:val="0"/>
      <w:divBdr>
        <w:top w:val="none" w:sz="0" w:space="0" w:color="auto"/>
        <w:left w:val="none" w:sz="0" w:space="0" w:color="auto"/>
        <w:bottom w:val="none" w:sz="0" w:space="0" w:color="auto"/>
        <w:right w:val="none" w:sz="0" w:space="0" w:color="auto"/>
      </w:divBdr>
    </w:div>
    <w:div w:id="1573005920">
      <w:bodyDiv w:val="1"/>
      <w:marLeft w:val="0"/>
      <w:marRight w:val="0"/>
      <w:marTop w:val="0"/>
      <w:marBottom w:val="0"/>
      <w:divBdr>
        <w:top w:val="none" w:sz="0" w:space="0" w:color="auto"/>
        <w:left w:val="none" w:sz="0" w:space="0" w:color="auto"/>
        <w:bottom w:val="none" w:sz="0" w:space="0" w:color="auto"/>
        <w:right w:val="none" w:sz="0" w:space="0" w:color="auto"/>
      </w:divBdr>
    </w:div>
    <w:div w:id="1573393137">
      <w:bodyDiv w:val="1"/>
      <w:marLeft w:val="0"/>
      <w:marRight w:val="0"/>
      <w:marTop w:val="0"/>
      <w:marBottom w:val="0"/>
      <w:divBdr>
        <w:top w:val="none" w:sz="0" w:space="0" w:color="auto"/>
        <w:left w:val="none" w:sz="0" w:space="0" w:color="auto"/>
        <w:bottom w:val="none" w:sz="0" w:space="0" w:color="auto"/>
        <w:right w:val="none" w:sz="0" w:space="0" w:color="auto"/>
      </w:divBdr>
    </w:div>
    <w:div w:id="1573470150">
      <w:bodyDiv w:val="1"/>
      <w:marLeft w:val="0"/>
      <w:marRight w:val="0"/>
      <w:marTop w:val="0"/>
      <w:marBottom w:val="0"/>
      <w:divBdr>
        <w:top w:val="none" w:sz="0" w:space="0" w:color="auto"/>
        <w:left w:val="none" w:sz="0" w:space="0" w:color="auto"/>
        <w:bottom w:val="none" w:sz="0" w:space="0" w:color="auto"/>
        <w:right w:val="none" w:sz="0" w:space="0" w:color="auto"/>
      </w:divBdr>
    </w:div>
    <w:div w:id="1573541253">
      <w:bodyDiv w:val="1"/>
      <w:marLeft w:val="0"/>
      <w:marRight w:val="0"/>
      <w:marTop w:val="0"/>
      <w:marBottom w:val="0"/>
      <w:divBdr>
        <w:top w:val="none" w:sz="0" w:space="0" w:color="auto"/>
        <w:left w:val="none" w:sz="0" w:space="0" w:color="auto"/>
        <w:bottom w:val="none" w:sz="0" w:space="0" w:color="auto"/>
        <w:right w:val="none" w:sz="0" w:space="0" w:color="auto"/>
      </w:divBdr>
    </w:div>
    <w:div w:id="1574699626">
      <w:bodyDiv w:val="1"/>
      <w:marLeft w:val="0"/>
      <w:marRight w:val="0"/>
      <w:marTop w:val="0"/>
      <w:marBottom w:val="0"/>
      <w:divBdr>
        <w:top w:val="none" w:sz="0" w:space="0" w:color="auto"/>
        <w:left w:val="none" w:sz="0" w:space="0" w:color="auto"/>
        <w:bottom w:val="none" w:sz="0" w:space="0" w:color="auto"/>
        <w:right w:val="none" w:sz="0" w:space="0" w:color="auto"/>
      </w:divBdr>
    </w:div>
    <w:div w:id="1574926778">
      <w:bodyDiv w:val="1"/>
      <w:marLeft w:val="0"/>
      <w:marRight w:val="0"/>
      <w:marTop w:val="0"/>
      <w:marBottom w:val="0"/>
      <w:divBdr>
        <w:top w:val="none" w:sz="0" w:space="0" w:color="auto"/>
        <w:left w:val="none" w:sz="0" w:space="0" w:color="auto"/>
        <w:bottom w:val="none" w:sz="0" w:space="0" w:color="auto"/>
        <w:right w:val="none" w:sz="0" w:space="0" w:color="auto"/>
      </w:divBdr>
    </w:div>
    <w:div w:id="1575630284">
      <w:bodyDiv w:val="1"/>
      <w:marLeft w:val="0"/>
      <w:marRight w:val="0"/>
      <w:marTop w:val="0"/>
      <w:marBottom w:val="0"/>
      <w:divBdr>
        <w:top w:val="none" w:sz="0" w:space="0" w:color="auto"/>
        <w:left w:val="none" w:sz="0" w:space="0" w:color="auto"/>
        <w:bottom w:val="none" w:sz="0" w:space="0" w:color="auto"/>
        <w:right w:val="none" w:sz="0" w:space="0" w:color="auto"/>
      </w:divBdr>
    </w:div>
    <w:div w:id="1575777602">
      <w:bodyDiv w:val="1"/>
      <w:marLeft w:val="0"/>
      <w:marRight w:val="0"/>
      <w:marTop w:val="0"/>
      <w:marBottom w:val="0"/>
      <w:divBdr>
        <w:top w:val="none" w:sz="0" w:space="0" w:color="auto"/>
        <w:left w:val="none" w:sz="0" w:space="0" w:color="auto"/>
        <w:bottom w:val="none" w:sz="0" w:space="0" w:color="auto"/>
        <w:right w:val="none" w:sz="0" w:space="0" w:color="auto"/>
      </w:divBdr>
    </w:div>
    <w:div w:id="1576937590">
      <w:bodyDiv w:val="1"/>
      <w:marLeft w:val="0"/>
      <w:marRight w:val="0"/>
      <w:marTop w:val="0"/>
      <w:marBottom w:val="0"/>
      <w:divBdr>
        <w:top w:val="none" w:sz="0" w:space="0" w:color="auto"/>
        <w:left w:val="none" w:sz="0" w:space="0" w:color="auto"/>
        <w:bottom w:val="none" w:sz="0" w:space="0" w:color="auto"/>
        <w:right w:val="none" w:sz="0" w:space="0" w:color="auto"/>
      </w:divBdr>
    </w:div>
    <w:div w:id="1577738947">
      <w:bodyDiv w:val="1"/>
      <w:marLeft w:val="0"/>
      <w:marRight w:val="0"/>
      <w:marTop w:val="0"/>
      <w:marBottom w:val="0"/>
      <w:divBdr>
        <w:top w:val="none" w:sz="0" w:space="0" w:color="auto"/>
        <w:left w:val="none" w:sz="0" w:space="0" w:color="auto"/>
        <w:bottom w:val="none" w:sz="0" w:space="0" w:color="auto"/>
        <w:right w:val="none" w:sz="0" w:space="0" w:color="auto"/>
      </w:divBdr>
    </w:div>
    <w:div w:id="1577860129">
      <w:bodyDiv w:val="1"/>
      <w:marLeft w:val="0"/>
      <w:marRight w:val="0"/>
      <w:marTop w:val="0"/>
      <w:marBottom w:val="0"/>
      <w:divBdr>
        <w:top w:val="none" w:sz="0" w:space="0" w:color="auto"/>
        <w:left w:val="none" w:sz="0" w:space="0" w:color="auto"/>
        <w:bottom w:val="none" w:sz="0" w:space="0" w:color="auto"/>
        <w:right w:val="none" w:sz="0" w:space="0" w:color="auto"/>
      </w:divBdr>
    </w:div>
    <w:div w:id="1579052157">
      <w:bodyDiv w:val="1"/>
      <w:marLeft w:val="0"/>
      <w:marRight w:val="0"/>
      <w:marTop w:val="0"/>
      <w:marBottom w:val="0"/>
      <w:divBdr>
        <w:top w:val="none" w:sz="0" w:space="0" w:color="auto"/>
        <w:left w:val="none" w:sz="0" w:space="0" w:color="auto"/>
        <w:bottom w:val="none" w:sz="0" w:space="0" w:color="auto"/>
        <w:right w:val="none" w:sz="0" w:space="0" w:color="auto"/>
      </w:divBdr>
    </w:div>
    <w:div w:id="1581064469">
      <w:bodyDiv w:val="1"/>
      <w:marLeft w:val="0"/>
      <w:marRight w:val="0"/>
      <w:marTop w:val="0"/>
      <w:marBottom w:val="0"/>
      <w:divBdr>
        <w:top w:val="none" w:sz="0" w:space="0" w:color="auto"/>
        <w:left w:val="none" w:sz="0" w:space="0" w:color="auto"/>
        <w:bottom w:val="none" w:sz="0" w:space="0" w:color="auto"/>
        <w:right w:val="none" w:sz="0" w:space="0" w:color="auto"/>
      </w:divBdr>
    </w:div>
    <w:div w:id="1582987300">
      <w:bodyDiv w:val="1"/>
      <w:marLeft w:val="0"/>
      <w:marRight w:val="0"/>
      <w:marTop w:val="0"/>
      <w:marBottom w:val="0"/>
      <w:divBdr>
        <w:top w:val="none" w:sz="0" w:space="0" w:color="auto"/>
        <w:left w:val="none" w:sz="0" w:space="0" w:color="auto"/>
        <w:bottom w:val="none" w:sz="0" w:space="0" w:color="auto"/>
        <w:right w:val="none" w:sz="0" w:space="0" w:color="auto"/>
      </w:divBdr>
    </w:div>
    <w:div w:id="1584025102">
      <w:bodyDiv w:val="1"/>
      <w:marLeft w:val="0"/>
      <w:marRight w:val="0"/>
      <w:marTop w:val="0"/>
      <w:marBottom w:val="0"/>
      <w:divBdr>
        <w:top w:val="none" w:sz="0" w:space="0" w:color="auto"/>
        <w:left w:val="none" w:sz="0" w:space="0" w:color="auto"/>
        <w:bottom w:val="none" w:sz="0" w:space="0" w:color="auto"/>
        <w:right w:val="none" w:sz="0" w:space="0" w:color="auto"/>
      </w:divBdr>
    </w:div>
    <w:div w:id="1584531104">
      <w:bodyDiv w:val="1"/>
      <w:marLeft w:val="0"/>
      <w:marRight w:val="0"/>
      <w:marTop w:val="0"/>
      <w:marBottom w:val="0"/>
      <w:divBdr>
        <w:top w:val="none" w:sz="0" w:space="0" w:color="auto"/>
        <w:left w:val="none" w:sz="0" w:space="0" w:color="auto"/>
        <w:bottom w:val="none" w:sz="0" w:space="0" w:color="auto"/>
        <w:right w:val="none" w:sz="0" w:space="0" w:color="auto"/>
      </w:divBdr>
    </w:div>
    <w:div w:id="1586453529">
      <w:bodyDiv w:val="1"/>
      <w:marLeft w:val="0"/>
      <w:marRight w:val="0"/>
      <w:marTop w:val="0"/>
      <w:marBottom w:val="0"/>
      <w:divBdr>
        <w:top w:val="none" w:sz="0" w:space="0" w:color="auto"/>
        <w:left w:val="none" w:sz="0" w:space="0" w:color="auto"/>
        <w:bottom w:val="none" w:sz="0" w:space="0" w:color="auto"/>
        <w:right w:val="none" w:sz="0" w:space="0" w:color="auto"/>
      </w:divBdr>
    </w:div>
    <w:div w:id="1588810090">
      <w:bodyDiv w:val="1"/>
      <w:marLeft w:val="0"/>
      <w:marRight w:val="0"/>
      <w:marTop w:val="0"/>
      <w:marBottom w:val="0"/>
      <w:divBdr>
        <w:top w:val="none" w:sz="0" w:space="0" w:color="auto"/>
        <w:left w:val="none" w:sz="0" w:space="0" w:color="auto"/>
        <w:bottom w:val="none" w:sz="0" w:space="0" w:color="auto"/>
        <w:right w:val="none" w:sz="0" w:space="0" w:color="auto"/>
      </w:divBdr>
    </w:div>
    <w:div w:id="1589191060">
      <w:bodyDiv w:val="1"/>
      <w:marLeft w:val="0"/>
      <w:marRight w:val="0"/>
      <w:marTop w:val="0"/>
      <w:marBottom w:val="0"/>
      <w:divBdr>
        <w:top w:val="none" w:sz="0" w:space="0" w:color="auto"/>
        <w:left w:val="none" w:sz="0" w:space="0" w:color="auto"/>
        <w:bottom w:val="none" w:sz="0" w:space="0" w:color="auto"/>
        <w:right w:val="none" w:sz="0" w:space="0" w:color="auto"/>
      </w:divBdr>
    </w:div>
    <w:div w:id="1589773297">
      <w:bodyDiv w:val="1"/>
      <w:marLeft w:val="0"/>
      <w:marRight w:val="0"/>
      <w:marTop w:val="0"/>
      <w:marBottom w:val="0"/>
      <w:divBdr>
        <w:top w:val="none" w:sz="0" w:space="0" w:color="auto"/>
        <w:left w:val="none" w:sz="0" w:space="0" w:color="auto"/>
        <w:bottom w:val="none" w:sz="0" w:space="0" w:color="auto"/>
        <w:right w:val="none" w:sz="0" w:space="0" w:color="auto"/>
      </w:divBdr>
    </w:div>
    <w:div w:id="1589802695">
      <w:bodyDiv w:val="1"/>
      <w:marLeft w:val="0"/>
      <w:marRight w:val="0"/>
      <w:marTop w:val="0"/>
      <w:marBottom w:val="0"/>
      <w:divBdr>
        <w:top w:val="none" w:sz="0" w:space="0" w:color="auto"/>
        <w:left w:val="none" w:sz="0" w:space="0" w:color="auto"/>
        <w:bottom w:val="none" w:sz="0" w:space="0" w:color="auto"/>
        <w:right w:val="none" w:sz="0" w:space="0" w:color="auto"/>
      </w:divBdr>
    </w:div>
    <w:div w:id="1591043969">
      <w:bodyDiv w:val="1"/>
      <w:marLeft w:val="0"/>
      <w:marRight w:val="0"/>
      <w:marTop w:val="0"/>
      <w:marBottom w:val="0"/>
      <w:divBdr>
        <w:top w:val="none" w:sz="0" w:space="0" w:color="auto"/>
        <w:left w:val="none" w:sz="0" w:space="0" w:color="auto"/>
        <w:bottom w:val="none" w:sz="0" w:space="0" w:color="auto"/>
        <w:right w:val="none" w:sz="0" w:space="0" w:color="auto"/>
      </w:divBdr>
    </w:div>
    <w:div w:id="1592202417">
      <w:bodyDiv w:val="1"/>
      <w:marLeft w:val="0"/>
      <w:marRight w:val="0"/>
      <w:marTop w:val="0"/>
      <w:marBottom w:val="0"/>
      <w:divBdr>
        <w:top w:val="none" w:sz="0" w:space="0" w:color="auto"/>
        <w:left w:val="none" w:sz="0" w:space="0" w:color="auto"/>
        <w:bottom w:val="none" w:sz="0" w:space="0" w:color="auto"/>
        <w:right w:val="none" w:sz="0" w:space="0" w:color="auto"/>
      </w:divBdr>
    </w:div>
    <w:div w:id="1592396982">
      <w:bodyDiv w:val="1"/>
      <w:marLeft w:val="0"/>
      <w:marRight w:val="0"/>
      <w:marTop w:val="0"/>
      <w:marBottom w:val="0"/>
      <w:divBdr>
        <w:top w:val="none" w:sz="0" w:space="0" w:color="auto"/>
        <w:left w:val="none" w:sz="0" w:space="0" w:color="auto"/>
        <w:bottom w:val="none" w:sz="0" w:space="0" w:color="auto"/>
        <w:right w:val="none" w:sz="0" w:space="0" w:color="auto"/>
      </w:divBdr>
    </w:div>
    <w:div w:id="1593972720">
      <w:bodyDiv w:val="1"/>
      <w:marLeft w:val="0"/>
      <w:marRight w:val="0"/>
      <w:marTop w:val="0"/>
      <w:marBottom w:val="0"/>
      <w:divBdr>
        <w:top w:val="none" w:sz="0" w:space="0" w:color="auto"/>
        <w:left w:val="none" w:sz="0" w:space="0" w:color="auto"/>
        <w:bottom w:val="none" w:sz="0" w:space="0" w:color="auto"/>
        <w:right w:val="none" w:sz="0" w:space="0" w:color="auto"/>
      </w:divBdr>
    </w:div>
    <w:div w:id="1595287686">
      <w:bodyDiv w:val="1"/>
      <w:marLeft w:val="0"/>
      <w:marRight w:val="0"/>
      <w:marTop w:val="0"/>
      <w:marBottom w:val="0"/>
      <w:divBdr>
        <w:top w:val="none" w:sz="0" w:space="0" w:color="auto"/>
        <w:left w:val="none" w:sz="0" w:space="0" w:color="auto"/>
        <w:bottom w:val="none" w:sz="0" w:space="0" w:color="auto"/>
        <w:right w:val="none" w:sz="0" w:space="0" w:color="auto"/>
      </w:divBdr>
    </w:div>
    <w:div w:id="1595824657">
      <w:bodyDiv w:val="1"/>
      <w:marLeft w:val="0"/>
      <w:marRight w:val="0"/>
      <w:marTop w:val="0"/>
      <w:marBottom w:val="0"/>
      <w:divBdr>
        <w:top w:val="none" w:sz="0" w:space="0" w:color="auto"/>
        <w:left w:val="none" w:sz="0" w:space="0" w:color="auto"/>
        <w:bottom w:val="none" w:sz="0" w:space="0" w:color="auto"/>
        <w:right w:val="none" w:sz="0" w:space="0" w:color="auto"/>
      </w:divBdr>
    </w:div>
    <w:div w:id="1596278918">
      <w:bodyDiv w:val="1"/>
      <w:marLeft w:val="0"/>
      <w:marRight w:val="0"/>
      <w:marTop w:val="0"/>
      <w:marBottom w:val="0"/>
      <w:divBdr>
        <w:top w:val="none" w:sz="0" w:space="0" w:color="auto"/>
        <w:left w:val="none" w:sz="0" w:space="0" w:color="auto"/>
        <w:bottom w:val="none" w:sz="0" w:space="0" w:color="auto"/>
        <w:right w:val="none" w:sz="0" w:space="0" w:color="auto"/>
      </w:divBdr>
    </w:div>
    <w:div w:id="1596597686">
      <w:bodyDiv w:val="1"/>
      <w:marLeft w:val="0"/>
      <w:marRight w:val="0"/>
      <w:marTop w:val="0"/>
      <w:marBottom w:val="0"/>
      <w:divBdr>
        <w:top w:val="none" w:sz="0" w:space="0" w:color="auto"/>
        <w:left w:val="none" w:sz="0" w:space="0" w:color="auto"/>
        <w:bottom w:val="none" w:sz="0" w:space="0" w:color="auto"/>
        <w:right w:val="none" w:sz="0" w:space="0" w:color="auto"/>
      </w:divBdr>
    </w:div>
    <w:div w:id="1596743873">
      <w:bodyDiv w:val="1"/>
      <w:marLeft w:val="0"/>
      <w:marRight w:val="0"/>
      <w:marTop w:val="0"/>
      <w:marBottom w:val="0"/>
      <w:divBdr>
        <w:top w:val="none" w:sz="0" w:space="0" w:color="auto"/>
        <w:left w:val="none" w:sz="0" w:space="0" w:color="auto"/>
        <w:bottom w:val="none" w:sz="0" w:space="0" w:color="auto"/>
        <w:right w:val="none" w:sz="0" w:space="0" w:color="auto"/>
      </w:divBdr>
    </w:div>
    <w:div w:id="1596939151">
      <w:bodyDiv w:val="1"/>
      <w:marLeft w:val="0"/>
      <w:marRight w:val="0"/>
      <w:marTop w:val="0"/>
      <w:marBottom w:val="0"/>
      <w:divBdr>
        <w:top w:val="none" w:sz="0" w:space="0" w:color="auto"/>
        <w:left w:val="none" w:sz="0" w:space="0" w:color="auto"/>
        <w:bottom w:val="none" w:sz="0" w:space="0" w:color="auto"/>
        <w:right w:val="none" w:sz="0" w:space="0" w:color="auto"/>
      </w:divBdr>
    </w:div>
    <w:div w:id="1598559070">
      <w:bodyDiv w:val="1"/>
      <w:marLeft w:val="0"/>
      <w:marRight w:val="0"/>
      <w:marTop w:val="0"/>
      <w:marBottom w:val="0"/>
      <w:divBdr>
        <w:top w:val="none" w:sz="0" w:space="0" w:color="auto"/>
        <w:left w:val="none" w:sz="0" w:space="0" w:color="auto"/>
        <w:bottom w:val="none" w:sz="0" w:space="0" w:color="auto"/>
        <w:right w:val="none" w:sz="0" w:space="0" w:color="auto"/>
      </w:divBdr>
    </w:div>
    <w:div w:id="1600597339">
      <w:bodyDiv w:val="1"/>
      <w:marLeft w:val="0"/>
      <w:marRight w:val="0"/>
      <w:marTop w:val="0"/>
      <w:marBottom w:val="0"/>
      <w:divBdr>
        <w:top w:val="none" w:sz="0" w:space="0" w:color="auto"/>
        <w:left w:val="none" w:sz="0" w:space="0" w:color="auto"/>
        <w:bottom w:val="none" w:sz="0" w:space="0" w:color="auto"/>
        <w:right w:val="none" w:sz="0" w:space="0" w:color="auto"/>
      </w:divBdr>
    </w:div>
    <w:div w:id="1602572070">
      <w:bodyDiv w:val="1"/>
      <w:marLeft w:val="0"/>
      <w:marRight w:val="0"/>
      <w:marTop w:val="0"/>
      <w:marBottom w:val="0"/>
      <w:divBdr>
        <w:top w:val="none" w:sz="0" w:space="0" w:color="auto"/>
        <w:left w:val="none" w:sz="0" w:space="0" w:color="auto"/>
        <w:bottom w:val="none" w:sz="0" w:space="0" w:color="auto"/>
        <w:right w:val="none" w:sz="0" w:space="0" w:color="auto"/>
      </w:divBdr>
    </w:div>
    <w:div w:id="1602683144">
      <w:bodyDiv w:val="1"/>
      <w:marLeft w:val="0"/>
      <w:marRight w:val="0"/>
      <w:marTop w:val="0"/>
      <w:marBottom w:val="0"/>
      <w:divBdr>
        <w:top w:val="none" w:sz="0" w:space="0" w:color="auto"/>
        <w:left w:val="none" w:sz="0" w:space="0" w:color="auto"/>
        <w:bottom w:val="none" w:sz="0" w:space="0" w:color="auto"/>
        <w:right w:val="none" w:sz="0" w:space="0" w:color="auto"/>
      </w:divBdr>
    </w:div>
    <w:div w:id="1602955283">
      <w:bodyDiv w:val="1"/>
      <w:marLeft w:val="0"/>
      <w:marRight w:val="0"/>
      <w:marTop w:val="0"/>
      <w:marBottom w:val="0"/>
      <w:divBdr>
        <w:top w:val="none" w:sz="0" w:space="0" w:color="auto"/>
        <w:left w:val="none" w:sz="0" w:space="0" w:color="auto"/>
        <w:bottom w:val="none" w:sz="0" w:space="0" w:color="auto"/>
        <w:right w:val="none" w:sz="0" w:space="0" w:color="auto"/>
      </w:divBdr>
    </w:div>
    <w:div w:id="1603227379">
      <w:bodyDiv w:val="1"/>
      <w:marLeft w:val="0"/>
      <w:marRight w:val="0"/>
      <w:marTop w:val="0"/>
      <w:marBottom w:val="0"/>
      <w:divBdr>
        <w:top w:val="none" w:sz="0" w:space="0" w:color="auto"/>
        <w:left w:val="none" w:sz="0" w:space="0" w:color="auto"/>
        <w:bottom w:val="none" w:sz="0" w:space="0" w:color="auto"/>
        <w:right w:val="none" w:sz="0" w:space="0" w:color="auto"/>
      </w:divBdr>
    </w:div>
    <w:div w:id="1603610484">
      <w:bodyDiv w:val="1"/>
      <w:marLeft w:val="0"/>
      <w:marRight w:val="0"/>
      <w:marTop w:val="0"/>
      <w:marBottom w:val="0"/>
      <w:divBdr>
        <w:top w:val="none" w:sz="0" w:space="0" w:color="auto"/>
        <w:left w:val="none" w:sz="0" w:space="0" w:color="auto"/>
        <w:bottom w:val="none" w:sz="0" w:space="0" w:color="auto"/>
        <w:right w:val="none" w:sz="0" w:space="0" w:color="auto"/>
      </w:divBdr>
    </w:div>
    <w:div w:id="1603802372">
      <w:bodyDiv w:val="1"/>
      <w:marLeft w:val="0"/>
      <w:marRight w:val="0"/>
      <w:marTop w:val="0"/>
      <w:marBottom w:val="0"/>
      <w:divBdr>
        <w:top w:val="none" w:sz="0" w:space="0" w:color="auto"/>
        <w:left w:val="none" w:sz="0" w:space="0" w:color="auto"/>
        <w:bottom w:val="none" w:sz="0" w:space="0" w:color="auto"/>
        <w:right w:val="none" w:sz="0" w:space="0" w:color="auto"/>
      </w:divBdr>
    </w:div>
    <w:div w:id="1606113065">
      <w:bodyDiv w:val="1"/>
      <w:marLeft w:val="0"/>
      <w:marRight w:val="0"/>
      <w:marTop w:val="0"/>
      <w:marBottom w:val="0"/>
      <w:divBdr>
        <w:top w:val="none" w:sz="0" w:space="0" w:color="auto"/>
        <w:left w:val="none" w:sz="0" w:space="0" w:color="auto"/>
        <w:bottom w:val="none" w:sz="0" w:space="0" w:color="auto"/>
        <w:right w:val="none" w:sz="0" w:space="0" w:color="auto"/>
      </w:divBdr>
    </w:div>
    <w:div w:id="1606227651">
      <w:bodyDiv w:val="1"/>
      <w:marLeft w:val="0"/>
      <w:marRight w:val="0"/>
      <w:marTop w:val="0"/>
      <w:marBottom w:val="0"/>
      <w:divBdr>
        <w:top w:val="none" w:sz="0" w:space="0" w:color="auto"/>
        <w:left w:val="none" w:sz="0" w:space="0" w:color="auto"/>
        <w:bottom w:val="none" w:sz="0" w:space="0" w:color="auto"/>
        <w:right w:val="none" w:sz="0" w:space="0" w:color="auto"/>
      </w:divBdr>
    </w:div>
    <w:div w:id="1606646859">
      <w:bodyDiv w:val="1"/>
      <w:marLeft w:val="0"/>
      <w:marRight w:val="0"/>
      <w:marTop w:val="0"/>
      <w:marBottom w:val="0"/>
      <w:divBdr>
        <w:top w:val="none" w:sz="0" w:space="0" w:color="auto"/>
        <w:left w:val="none" w:sz="0" w:space="0" w:color="auto"/>
        <w:bottom w:val="none" w:sz="0" w:space="0" w:color="auto"/>
        <w:right w:val="none" w:sz="0" w:space="0" w:color="auto"/>
      </w:divBdr>
    </w:div>
    <w:div w:id="1607272020">
      <w:bodyDiv w:val="1"/>
      <w:marLeft w:val="0"/>
      <w:marRight w:val="0"/>
      <w:marTop w:val="0"/>
      <w:marBottom w:val="0"/>
      <w:divBdr>
        <w:top w:val="none" w:sz="0" w:space="0" w:color="auto"/>
        <w:left w:val="none" w:sz="0" w:space="0" w:color="auto"/>
        <w:bottom w:val="none" w:sz="0" w:space="0" w:color="auto"/>
        <w:right w:val="none" w:sz="0" w:space="0" w:color="auto"/>
      </w:divBdr>
    </w:div>
    <w:div w:id="1607805471">
      <w:bodyDiv w:val="1"/>
      <w:marLeft w:val="0"/>
      <w:marRight w:val="0"/>
      <w:marTop w:val="0"/>
      <w:marBottom w:val="0"/>
      <w:divBdr>
        <w:top w:val="none" w:sz="0" w:space="0" w:color="auto"/>
        <w:left w:val="none" w:sz="0" w:space="0" w:color="auto"/>
        <w:bottom w:val="none" w:sz="0" w:space="0" w:color="auto"/>
        <w:right w:val="none" w:sz="0" w:space="0" w:color="auto"/>
      </w:divBdr>
    </w:div>
    <w:div w:id="1610888836">
      <w:bodyDiv w:val="1"/>
      <w:marLeft w:val="0"/>
      <w:marRight w:val="0"/>
      <w:marTop w:val="0"/>
      <w:marBottom w:val="0"/>
      <w:divBdr>
        <w:top w:val="none" w:sz="0" w:space="0" w:color="auto"/>
        <w:left w:val="none" w:sz="0" w:space="0" w:color="auto"/>
        <w:bottom w:val="none" w:sz="0" w:space="0" w:color="auto"/>
        <w:right w:val="none" w:sz="0" w:space="0" w:color="auto"/>
      </w:divBdr>
    </w:div>
    <w:div w:id="1611081436">
      <w:bodyDiv w:val="1"/>
      <w:marLeft w:val="0"/>
      <w:marRight w:val="0"/>
      <w:marTop w:val="0"/>
      <w:marBottom w:val="0"/>
      <w:divBdr>
        <w:top w:val="none" w:sz="0" w:space="0" w:color="auto"/>
        <w:left w:val="none" w:sz="0" w:space="0" w:color="auto"/>
        <w:bottom w:val="none" w:sz="0" w:space="0" w:color="auto"/>
        <w:right w:val="none" w:sz="0" w:space="0" w:color="auto"/>
      </w:divBdr>
    </w:div>
    <w:div w:id="1611739000">
      <w:bodyDiv w:val="1"/>
      <w:marLeft w:val="0"/>
      <w:marRight w:val="0"/>
      <w:marTop w:val="0"/>
      <w:marBottom w:val="0"/>
      <w:divBdr>
        <w:top w:val="none" w:sz="0" w:space="0" w:color="auto"/>
        <w:left w:val="none" w:sz="0" w:space="0" w:color="auto"/>
        <w:bottom w:val="none" w:sz="0" w:space="0" w:color="auto"/>
        <w:right w:val="none" w:sz="0" w:space="0" w:color="auto"/>
      </w:divBdr>
    </w:div>
    <w:div w:id="1611820922">
      <w:bodyDiv w:val="1"/>
      <w:marLeft w:val="0"/>
      <w:marRight w:val="0"/>
      <w:marTop w:val="0"/>
      <w:marBottom w:val="0"/>
      <w:divBdr>
        <w:top w:val="none" w:sz="0" w:space="0" w:color="auto"/>
        <w:left w:val="none" w:sz="0" w:space="0" w:color="auto"/>
        <w:bottom w:val="none" w:sz="0" w:space="0" w:color="auto"/>
        <w:right w:val="none" w:sz="0" w:space="0" w:color="auto"/>
      </w:divBdr>
    </w:div>
    <w:div w:id="1612669410">
      <w:bodyDiv w:val="1"/>
      <w:marLeft w:val="0"/>
      <w:marRight w:val="0"/>
      <w:marTop w:val="0"/>
      <w:marBottom w:val="0"/>
      <w:divBdr>
        <w:top w:val="none" w:sz="0" w:space="0" w:color="auto"/>
        <w:left w:val="none" w:sz="0" w:space="0" w:color="auto"/>
        <w:bottom w:val="none" w:sz="0" w:space="0" w:color="auto"/>
        <w:right w:val="none" w:sz="0" w:space="0" w:color="auto"/>
      </w:divBdr>
    </w:div>
    <w:div w:id="1613169477">
      <w:bodyDiv w:val="1"/>
      <w:marLeft w:val="0"/>
      <w:marRight w:val="0"/>
      <w:marTop w:val="0"/>
      <w:marBottom w:val="0"/>
      <w:divBdr>
        <w:top w:val="none" w:sz="0" w:space="0" w:color="auto"/>
        <w:left w:val="none" w:sz="0" w:space="0" w:color="auto"/>
        <w:bottom w:val="none" w:sz="0" w:space="0" w:color="auto"/>
        <w:right w:val="none" w:sz="0" w:space="0" w:color="auto"/>
      </w:divBdr>
    </w:div>
    <w:div w:id="1614049198">
      <w:bodyDiv w:val="1"/>
      <w:marLeft w:val="0"/>
      <w:marRight w:val="0"/>
      <w:marTop w:val="0"/>
      <w:marBottom w:val="0"/>
      <w:divBdr>
        <w:top w:val="none" w:sz="0" w:space="0" w:color="auto"/>
        <w:left w:val="none" w:sz="0" w:space="0" w:color="auto"/>
        <w:bottom w:val="none" w:sz="0" w:space="0" w:color="auto"/>
        <w:right w:val="none" w:sz="0" w:space="0" w:color="auto"/>
      </w:divBdr>
    </w:div>
    <w:div w:id="1615868914">
      <w:bodyDiv w:val="1"/>
      <w:marLeft w:val="0"/>
      <w:marRight w:val="0"/>
      <w:marTop w:val="0"/>
      <w:marBottom w:val="0"/>
      <w:divBdr>
        <w:top w:val="none" w:sz="0" w:space="0" w:color="auto"/>
        <w:left w:val="none" w:sz="0" w:space="0" w:color="auto"/>
        <w:bottom w:val="none" w:sz="0" w:space="0" w:color="auto"/>
        <w:right w:val="none" w:sz="0" w:space="0" w:color="auto"/>
      </w:divBdr>
    </w:div>
    <w:div w:id="1616595047">
      <w:bodyDiv w:val="1"/>
      <w:marLeft w:val="0"/>
      <w:marRight w:val="0"/>
      <w:marTop w:val="0"/>
      <w:marBottom w:val="0"/>
      <w:divBdr>
        <w:top w:val="none" w:sz="0" w:space="0" w:color="auto"/>
        <w:left w:val="none" w:sz="0" w:space="0" w:color="auto"/>
        <w:bottom w:val="none" w:sz="0" w:space="0" w:color="auto"/>
        <w:right w:val="none" w:sz="0" w:space="0" w:color="auto"/>
      </w:divBdr>
    </w:div>
    <w:div w:id="1617985164">
      <w:bodyDiv w:val="1"/>
      <w:marLeft w:val="0"/>
      <w:marRight w:val="0"/>
      <w:marTop w:val="0"/>
      <w:marBottom w:val="0"/>
      <w:divBdr>
        <w:top w:val="none" w:sz="0" w:space="0" w:color="auto"/>
        <w:left w:val="none" w:sz="0" w:space="0" w:color="auto"/>
        <w:bottom w:val="none" w:sz="0" w:space="0" w:color="auto"/>
        <w:right w:val="none" w:sz="0" w:space="0" w:color="auto"/>
      </w:divBdr>
    </w:div>
    <w:div w:id="1617985504">
      <w:bodyDiv w:val="1"/>
      <w:marLeft w:val="0"/>
      <w:marRight w:val="0"/>
      <w:marTop w:val="0"/>
      <w:marBottom w:val="0"/>
      <w:divBdr>
        <w:top w:val="none" w:sz="0" w:space="0" w:color="auto"/>
        <w:left w:val="none" w:sz="0" w:space="0" w:color="auto"/>
        <w:bottom w:val="none" w:sz="0" w:space="0" w:color="auto"/>
        <w:right w:val="none" w:sz="0" w:space="0" w:color="auto"/>
      </w:divBdr>
    </w:div>
    <w:div w:id="1618099165">
      <w:bodyDiv w:val="1"/>
      <w:marLeft w:val="0"/>
      <w:marRight w:val="0"/>
      <w:marTop w:val="0"/>
      <w:marBottom w:val="0"/>
      <w:divBdr>
        <w:top w:val="none" w:sz="0" w:space="0" w:color="auto"/>
        <w:left w:val="none" w:sz="0" w:space="0" w:color="auto"/>
        <w:bottom w:val="none" w:sz="0" w:space="0" w:color="auto"/>
        <w:right w:val="none" w:sz="0" w:space="0" w:color="auto"/>
      </w:divBdr>
    </w:div>
    <w:div w:id="1620139057">
      <w:bodyDiv w:val="1"/>
      <w:marLeft w:val="0"/>
      <w:marRight w:val="0"/>
      <w:marTop w:val="0"/>
      <w:marBottom w:val="0"/>
      <w:divBdr>
        <w:top w:val="none" w:sz="0" w:space="0" w:color="auto"/>
        <w:left w:val="none" w:sz="0" w:space="0" w:color="auto"/>
        <w:bottom w:val="none" w:sz="0" w:space="0" w:color="auto"/>
        <w:right w:val="none" w:sz="0" w:space="0" w:color="auto"/>
      </w:divBdr>
    </w:div>
    <w:div w:id="1620143883">
      <w:bodyDiv w:val="1"/>
      <w:marLeft w:val="0"/>
      <w:marRight w:val="0"/>
      <w:marTop w:val="0"/>
      <w:marBottom w:val="0"/>
      <w:divBdr>
        <w:top w:val="none" w:sz="0" w:space="0" w:color="auto"/>
        <w:left w:val="none" w:sz="0" w:space="0" w:color="auto"/>
        <w:bottom w:val="none" w:sz="0" w:space="0" w:color="auto"/>
        <w:right w:val="none" w:sz="0" w:space="0" w:color="auto"/>
      </w:divBdr>
    </w:div>
    <w:div w:id="1620910917">
      <w:bodyDiv w:val="1"/>
      <w:marLeft w:val="0"/>
      <w:marRight w:val="0"/>
      <w:marTop w:val="0"/>
      <w:marBottom w:val="0"/>
      <w:divBdr>
        <w:top w:val="none" w:sz="0" w:space="0" w:color="auto"/>
        <w:left w:val="none" w:sz="0" w:space="0" w:color="auto"/>
        <w:bottom w:val="none" w:sz="0" w:space="0" w:color="auto"/>
        <w:right w:val="none" w:sz="0" w:space="0" w:color="auto"/>
      </w:divBdr>
    </w:div>
    <w:div w:id="1623800382">
      <w:bodyDiv w:val="1"/>
      <w:marLeft w:val="0"/>
      <w:marRight w:val="0"/>
      <w:marTop w:val="0"/>
      <w:marBottom w:val="0"/>
      <w:divBdr>
        <w:top w:val="none" w:sz="0" w:space="0" w:color="auto"/>
        <w:left w:val="none" w:sz="0" w:space="0" w:color="auto"/>
        <w:bottom w:val="none" w:sz="0" w:space="0" w:color="auto"/>
        <w:right w:val="none" w:sz="0" w:space="0" w:color="auto"/>
      </w:divBdr>
    </w:div>
    <w:div w:id="1624190067">
      <w:bodyDiv w:val="1"/>
      <w:marLeft w:val="0"/>
      <w:marRight w:val="0"/>
      <w:marTop w:val="0"/>
      <w:marBottom w:val="0"/>
      <w:divBdr>
        <w:top w:val="none" w:sz="0" w:space="0" w:color="auto"/>
        <w:left w:val="none" w:sz="0" w:space="0" w:color="auto"/>
        <w:bottom w:val="none" w:sz="0" w:space="0" w:color="auto"/>
        <w:right w:val="none" w:sz="0" w:space="0" w:color="auto"/>
      </w:divBdr>
    </w:div>
    <w:div w:id="1625194391">
      <w:bodyDiv w:val="1"/>
      <w:marLeft w:val="0"/>
      <w:marRight w:val="0"/>
      <w:marTop w:val="0"/>
      <w:marBottom w:val="0"/>
      <w:divBdr>
        <w:top w:val="none" w:sz="0" w:space="0" w:color="auto"/>
        <w:left w:val="none" w:sz="0" w:space="0" w:color="auto"/>
        <w:bottom w:val="none" w:sz="0" w:space="0" w:color="auto"/>
        <w:right w:val="none" w:sz="0" w:space="0" w:color="auto"/>
      </w:divBdr>
    </w:div>
    <w:div w:id="1625581444">
      <w:bodyDiv w:val="1"/>
      <w:marLeft w:val="0"/>
      <w:marRight w:val="0"/>
      <w:marTop w:val="0"/>
      <w:marBottom w:val="0"/>
      <w:divBdr>
        <w:top w:val="none" w:sz="0" w:space="0" w:color="auto"/>
        <w:left w:val="none" w:sz="0" w:space="0" w:color="auto"/>
        <w:bottom w:val="none" w:sz="0" w:space="0" w:color="auto"/>
        <w:right w:val="none" w:sz="0" w:space="0" w:color="auto"/>
      </w:divBdr>
    </w:div>
    <w:div w:id="1626085446">
      <w:bodyDiv w:val="1"/>
      <w:marLeft w:val="0"/>
      <w:marRight w:val="0"/>
      <w:marTop w:val="0"/>
      <w:marBottom w:val="0"/>
      <w:divBdr>
        <w:top w:val="none" w:sz="0" w:space="0" w:color="auto"/>
        <w:left w:val="none" w:sz="0" w:space="0" w:color="auto"/>
        <w:bottom w:val="none" w:sz="0" w:space="0" w:color="auto"/>
        <w:right w:val="none" w:sz="0" w:space="0" w:color="auto"/>
      </w:divBdr>
    </w:div>
    <w:div w:id="1626887932">
      <w:bodyDiv w:val="1"/>
      <w:marLeft w:val="0"/>
      <w:marRight w:val="0"/>
      <w:marTop w:val="0"/>
      <w:marBottom w:val="0"/>
      <w:divBdr>
        <w:top w:val="none" w:sz="0" w:space="0" w:color="auto"/>
        <w:left w:val="none" w:sz="0" w:space="0" w:color="auto"/>
        <w:bottom w:val="none" w:sz="0" w:space="0" w:color="auto"/>
        <w:right w:val="none" w:sz="0" w:space="0" w:color="auto"/>
      </w:divBdr>
    </w:div>
    <w:div w:id="1627543462">
      <w:bodyDiv w:val="1"/>
      <w:marLeft w:val="0"/>
      <w:marRight w:val="0"/>
      <w:marTop w:val="0"/>
      <w:marBottom w:val="0"/>
      <w:divBdr>
        <w:top w:val="none" w:sz="0" w:space="0" w:color="auto"/>
        <w:left w:val="none" w:sz="0" w:space="0" w:color="auto"/>
        <w:bottom w:val="none" w:sz="0" w:space="0" w:color="auto"/>
        <w:right w:val="none" w:sz="0" w:space="0" w:color="auto"/>
      </w:divBdr>
    </w:div>
    <w:div w:id="1628664643">
      <w:bodyDiv w:val="1"/>
      <w:marLeft w:val="0"/>
      <w:marRight w:val="0"/>
      <w:marTop w:val="0"/>
      <w:marBottom w:val="0"/>
      <w:divBdr>
        <w:top w:val="none" w:sz="0" w:space="0" w:color="auto"/>
        <w:left w:val="none" w:sz="0" w:space="0" w:color="auto"/>
        <w:bottom w:val="none" w:sz="0" w:space="0" w:color="auto"/>
        <w:right w:val="none" w:sz="0" w:space="0" w:color="auto"/>
      </w:divBdr>
    </w:div>
    <w:div w:id="1630358258">
      <w:bodyDiv w:val="1"/>
      <w:marLeft w:val="0"/>
      <w:marRight w:val="0"/>
      <w:marTop w:val="0"/>
      <w:marBottom w:val="0"/>
      <w:divBdr>
        <w:top w:val="none" w:sz="0" w:space="0" w:color="auto"/>
        <w:left w:val="none" w:sz="0" w:space="0" w:color="auto"/>
        <w:bottom w:val="none" w:sz="0" w:space="0" w:color="auto"/>
        <w:right w:val="none" w:sz="0" w:space="0" w:color="auto"/>
      </w:divBdr>
    </w:div>
    <w:div w:id="1630626949">
      <w:bodyDiv w:val="1"/>
      <w:marLeft w:val="0"/>
      <w:marRight w:val="0"/>
      <w:marTop w:val="0"/>
      <w:marBottom w:val="0"/>
      <w:divBdr>
        <w:top w:val="none" w:sz="0" w:space="0" w:color="auto"/>
        <w:left w:val="none" w:sz="0" w:space="0" w:color="auto"/>
        <w:bottom w:val="none" w:sz="0" w:space="0" w:color="auto"/>
        <w:right w:val="none" w:sz="0" w:space="0" w:color="auto"/>
      </w:divBdr>
    </w:div>
    <w:div w:id="1633318160">
      <w:bodyDiv w:val="1"/>
      <w:marLeft w:val="0"/>
      <w:marRight w:val="0"/>
      <w:marTop w:val="0"/>
      <w:marBottom w:val="0"/>
      <w:divBdr>
        <w:top w:val="none" w:sz="0" w:space="0" w:color="auto"/>
        <w:left w:val="none" w:sz="0" w:space="0" w:color="auto"/>
        <w:bottom w:val="none" w:sz="0" w:space="0" w:color="auto"/>
        <w:right w:val="none" w:sz="0" w:space="0" w:color="auto"/>
      </w:divBdr>
    </w:div>
    <w:div w:id="1634825837">
      <w:bodyDiv w:val="1"/>
      <w:marLeft w:val="0"/>
      <w:marRight w:val="0"/>
      <w:marTop w:val="0"/>
      <w:marBottom w:val="0"/>
      <w:divBdr>
        <w:top w:val="none" w:sz="0" w:space="0" w:color="auto"/>
        <w:left w:val="none" w:sz="0" w:space="0" w:color="auto"/>
        <w:bottom w:val="none" w:sz="0" w:space="0" w:color="auto"/>
        <w:right w:val="none" w:sz="0" w:space="0" w:color="auto"/>
      </w:divBdr>
    </w:div>
    <w:div w:id="1634867520">
      <w:bodyDiv w:val="1"/>
      <w:marLeft w:val="0"/>
      <w:marRight w:val="0"/>
      <w:marTop w:val="0"/>
      <w:marBottom w:val="0"/>
      <w:divBdr>
        <w:top w:val="none" w:sz="0" w:space="0" w:color="auto"/>
        <w:left w:val="none" w:sz="0" w:space="0" w:color="auto"/>
        <w:bottom w:val="none" w:sz="0" w:space="0" w:color="auto"/>
        <w:right w:val="none" w:sz="0" w:space="0" w:color="auto"/>
      </w:divBdr>
    </w:div>
    <w:div w:id="1636371022">
      <w:bodyDiv w:val="1"/>
      <w:marLeft w:val="0"/>
      <w:marRight w:val="0"/>
      <w:marTop w:val="0"/>
      <w:marBottom w:val="0"/>
      <w:divBdr>
        <w:top w:val="none" w:sz="0" w:space="0" w:color="auto"/>
        <w:left w:val="none" w:sz="0" w:space="0" w:color="auto"/>
        <w:bottom w:val="none" w:sz="0" w:space="0" w:color="auto"/>
        <w:right w:val="none" w:sz="0" w:space="0" w:color="auto"/>
      </w:divBdr>
    </w:div>
    <w:div w:id="1637955551">
      <w:bodyDiv w:val="1"/>
      <w:marLeft w:val="0"/>
      <w:marRight w:val="0"/>
      <w:marTop w:val="0"/>
      <w:marBottom w:val="0"/>
      <w:divBdr>
        <w:top w:val="none" w:sz="0" w:space="0" w:color="auto"/>
        <w:left w:val="none" w:sz="0" w:space="0" w:color="auto"/>
        <w:bottom w:val="none" w:sz="0" w:space="0" w:color="auto"/>
        <w:right w:val="none" w:sz="0" w:space="0" w:color="auto"/>
      </w:divBdr>
    </w:div>
    <w:div w:id="1638100775">
      <w:bodyDiv w:val="1"/>
      <w:marLeft w:val="0"/>
      <w:marRight w:val="0"/>
      <w:marTop w:val="0"/>
      <w:marBottom w:val="0"/>
      <w:divBdr>
        <w:top w:val="none" w:sz="0" w:space="0" w:color="auto"/>
        <w:left w:val="none" w:sz="0" w:space="0" w:color="auto"/>
        <w:bottom w:val="none" w:sz="0" w:space="0" w:color="auto"/>
        <w:right w:val="none" w:sz="0" w:space="0" w:color="auto"/>
      </w:divBdr>
    </w:div>
    <w:div w:id="1641422664">
      <w:bodyDiv w:val="1"/>
      <w:marLeft w:val="0"/>
      <w:marRight w:val="0"/>
      <w:marTop w:val="0"/>
      <w:marBottom w:val="0"/>
      <w:divBdr>
        <w:top w:val="none" w:sz="0" w:space="0" w:color="auto"/>
        <w:left w:val="none" w:sz="0" w:space="0" w:color="auto"/>
        <w:bottom w:val="none" w:sz="0" w:space="0" w:color="auto"/>
        <w:right w:val="none" w:sz="0" w:space="0" w:color="auto"/>
      </w:divBdr>
    </w:div>
    <w:div w:id="1642271279">
      <w:bodyDiv w:val="1"/>
      <w:marLeft w:val="0"/>
      <w:marRight w:val="0"/>
      <w:marTop w:val="0"/>
      <w:marBottom w:val="0"/>
      <w:divBdr>
        <w:top w:val="none" w:sz="0" w:space="0" w:color="auto"/>
        <w:left w:val="none" w:sz="0" w:space="0" w:color="auto"/>
        <w:bottom w:val="none" w:sz="0" w:space="0" w:color="auto"/>
        <w:right w:val="none" w:sz="0" w:space="0" w:color="auto"/>
      </w:divBdr>
    </w:div>
    <w:div w:id="1642415800">
      <w:bodyDiv w:val="1"/>
      <w:marLeft w:val="0"/>
      <w:marRight w:val="0"/>
      <w:marTop w:val="0"/>
      <w:marBottom w:val="0"/>
      <w:divBdr>
        <w:top w:val="none" w:sz="0" w:space="0" w:color="auto"/>
        <w:left w:val="none" w:sz="0" w:space="0" w:color="auto"/>
        <w:bottom w:val="none" w:sz="0" w:space="0" w:color="auto"/>
        <w:right w:val="none" w:sz="0" w:space="0" w:color="auto"/>
      </w:divBdr>
    </w:div>
    <w:div w:id="1643657637">
      <w:bodyDiv w:val="1"/>
      <w:marLeft w:val="0"/>
      <w:marRight w:val="0"/>
      <w:marTop w:val="0"/>
      <w:marBottom w:val="0"/>
      <w:divBdr>
        <w:top w:val="none" w:sz="0" w:space="0" w:color="auto"/>
        <w:left w:val="none" w:sz="0" w:space="0" w:color="auto"/>
        <w:bottom w:val="none" w:sz="0" w:space="0" w:color="auto"/>
        <w:right w:val="none" w:sz="0" w:space="0" w:color="auto"/>
      </w:divBdr>
    </w:div>
    <w:div w:id="1645353053">
      <w:bodyDiv w:val="1"/>
      <w:marLeft w:val="0"/>
      <w:marRight w:val="0"/>
      <w:marTop w:val="0"/>
      <w:marBottom w:val="0"/>
      <w:divBdr>
        <w:top w:val="none" w:sz="0" w:space="0" w:color="auto"/>
        <w:left w:val="none" w:sz="0" w:space="0" w:color="auto"/>
        <w:bottom w:val="none" w:sz="0" w:space="0" w:color="auto"/>
        <w:right w:val="none" w:sz="0" w:space="0" w:color="auto"/>
      </w:divBdr>
    </w:div>
    <w:div w:id="1645575252">
      <w:bodyDiv w:val="1"/>
      <w:marLeft w:val="0"/>
      <w:marRight w:val="0"/>
      <w:marTop w:val="0"/>
      <w:marBottom w:val="0"/>
      <w:divBdr>
        <w:top w:val="none" w:sz="0" w:space="0" w:color="auto"/>
        <w:left w:val="none" w:sz="0" w:space="0" w:color="auto"/>
        <w:bottom w:val="none" w:sz="0" w:space="0" w:color="auto"/>
        <w:right w:val="none" w:sz="0" w:space="0" w:color="auto"/>
      </w:divBdr>
    </w:div>
    <w:div w:id="1647003574">
      <w:bodyDiv w:val="1"/>
      <w:marLeft w:val="0"/>
      <w:marRight w:val="0"/>
      <w:marTop w:val="0"/>
      <w:marBottom w:val="0"/>
      <w:divBdr>
        <w:top w:val="none" w:sz="0" w:space="0" w:color="auto"/>
        <w:left w:val="none" w:sz="0" w:space="0" w:color="auto"/>
        <w:bottom w:val="none" w:sz="0" w:space="0" w:color="auto"/>
        <w:right w:val="none" w:sz="0" w:space="0" w:color="auto"/>
      </w:divBdr>
    </w:div>
    <w:div w:id="1647272928">
      <w:bodyDiv w:val="1"/>
      <w:marLeft w:val="0"/>
      <w:marRight w:val="0"/>
      <w:marTop w:val="0"/>
      <w:marBottom w:val="0"/>
      <w:divBdr>
        <w:top w:val="none" w:sz="0" w:space="0" w:color="auto"/>
        <w:left w:val="none" w:sz="0" w:space="0" w:color="auto"/>
        <w:bottom w:val="none" w:sz="0" w:space="0" w:color="auto"/>
        <w:right w:val="none" w:sz="0" w:space="0" w:color="auto"/>
      </w:divBdr>
    </w:div>
    <w:div w:id="1648583820">
      <w:bodyDiv w:val="1"/>
      <w:marLeft w:val="0"/>
      <w:marRight w:val="0"/>
      <w:marTop w:val="0"/>
      <w:marBottom w:val="0"/>
      <w:divBdr>
        <w:top w:val="none" w:sz="0" w:space="0" w:color="auto"/>
        <w:left w:val="none" w:sz="0" w:space="0" w:color="auto"/>
        <w:bottom w:val="none" w:sz="0" w:space="0" w:color="auto"/>
        <w:right w:val="none" w:sz="0" w:space="0" w:color="auto"/>
      </w:divBdr>
    </w:div>
    <w:div w:id="1648587194">
      <w:bodyDiv w:val="1"/>
      <w:marLeft w:val="0"/>
      <w:marRight w:val="0"/>
      <w:marTop w:val="0"/>
      <w:marBottom w:val="0"/>
      <w:divBdr>
        <w:top w:val="none" w:sz="0" w:space="0" w:color="auto"/>
        <w:left w:val="none" w:sz="0" w:space="0" w:color="auto"/>
        <w:bottom w:val="none" w:sz="0" w:space="0" w:color="auto"/>
        <w:right w:val="none" w:sz="0" w:space="0" w:color="auto"/>
      </w:divBdr>
    </w:div>
    <w:div w:id="1649171459">
      <w:bodyDiv w:val="1"/>
      <w:marLeft w:val="0"/>
      <w:marRight w:val="0"/>
      <w:marTop w:val="0"/>
      <w:marBottom w:val="0"/>
      <w:divBdr>
        <w:top w:val="none" w:sz="0" w:space="0" w:color="auto"/>
        <w:left w:val="none" w:sz="0" w:space="0" w:color="auto"/>
        <w:bottom w:val="none" w:sz="0" w:space="0" w:color="auto"/>
        <w:right w:val="none" w:sz="0" w:space="0" w:color="auto"/>
      </w:divBdr>
    </w:div>
    <w:div w:id="1650404039">
      <w:bodyDiv w:val="1"/>
      <w:marLeft w:val="0"/>
      <w:marRight w:val="0"/>
      <w:marTop w:val="0"/>
      <w:marBottom w:val="0"/>
      <w:divBdr>
        <w:top w:val="none" w:sz="0" w:space="0" w:color="auto"/>
        <w:left w:val="none" w:sz="0" w:space="0" w:color="auto"/>
        <w:bottom w:val="none" w:sz="0" w:space="0" w:color="auto"/>
        <w:right w:val="none" w:sz="0" w:space="0" w:color="auto"/>
      </w:divBdr>
    </w:div>
    <w:div w:id="1652438294">
      <w:bodyDiv w:val="1"/>
      <w:marLeft w:val="0"/>
      <w:marRight w:val="0"/>
      <w:marTop w:val="0"/>
      <w:marBottom w:val="0"/>
      <w:divBdr>
        <w:top w:val="none" w:sz="0" w:space="0" w:color="auto"/>
        <w:left w:val="none" w:sz="0" w:space="0" w:color="auto"/>
        <w:bottom w:val="none" w:sz="0" w:space="0" w:color="auto"/>
        <w:right w:val="none" w:sz="0" w:space="0" w:color="auto"/>
      </w:divBdr>
    </w:div>
    <w:div w:id="1654217834">
      <w:bodyDiv w:val="1"/>
      <w:marLeft w:val="0"/>
      <w:marRight w:val="0"/>
      <w:marTop w:val="0"/>
      <w:marBottom w:val="0"/>
      <w:divBdr>
        <w:top w:val="none" w:sz="0" w:space="0" w:color="auto"/>
        <w:left w:val="none" w:sz="0" w:space="0" w:color="auto"/>
        <w:bottom w:val="none" w:sz="0" w:space="0" w:color="auto"/>
        <w:right w:val="none" w:sz="0" w:space="0" w:color="auto"/>
      </w:divBdr>
    </w:div>
    <w:div w:id="1654408641">
      <w:bodyDiv w:val="1"/>
      <w:marLeft w:val="0"/>
      <w:marRight w:val="0"/>
      <w:marTop w:val="0"/>
      <w:marBottom w:val="0"/>
      <w:divBdr>
        <w:top w:val="none" w:sz="0" w:space="0" w:color="auto"/>
        <w:left w:val="none" w:sz="0" w:space="0" w:color="auto"/>
        <w:bottom w:val="none" w:sz="0" w:space="0" w:color="auto"/>
        <w:right w:val="none" w:sz="0" w:space="0" w:color="auto"/>
      </w:divBdr>
    </w:div>
    <w:div w:id="1654601710">
      <w:bodyDiv w:val="1"/>
      <w:marLeft w:val="0"/>
      <w:marRight w:val="0"/>
      <w:marTop w:val="0"/>
      <w:marBottom w:val="0"/>
      <w:divBdr>
        <w:top w:val="none" w:sz="0" w:space="0" w:color="auto"/>
        <w:left w:val="none" w:sz="0" w:space="0" w:color="auto"/>
        <w:bottom w:val="none" w:sz="0" w:space="0" w:color="auto"/>
        <w:right w:val="none" w:sz="0" w:space="0" w:color="auto"/>
      </w:divBdr>
    </w:div>
    <w:div w:id="1657417870">
      <w:bodyDiv w:val="1"/>
      <w:marLeft w:val="0"/>
      <w:marRight w:val="0"/>
      <w:marTop w:val="0"/>
      <w:marBottom w:val="0"/>
      <w:divBdr>
        <w:top w:val="none" w:sz="0" w:space="0" w:color="auto"/>
        <w:left w:val="none" w:sz="0" w:space="0" w:color="auto"/>
        <w:bottom w:val="none" w:sz="0" w:space="0" w:color="auto"/>
        <w:right w:val="none" w:sz="0" w:space="0" w:color="auto"/>
      </w:divBdr>
    </w:div>
    <w:div w:id="1658193324">
      <w:bodyDiv w:val="1"/>
      <w:marLeft w:val="0"/>
      <w:marRight w:val="0"/>
      <w:marTop w:val="0"/>
      <w:marBottom w:val="0"/>
      <w:divBdr>
        <w:top w:val="none" w:sz="0" w:space="0" w:color="auto"/>
        <w:left w:val="none" w:sz="0" w:space="0" w:color="auto"/>
        <w:bottom w:val="none" w:sz="0" w:space="0" w:color="auto"/>
        <w:right w:val="none" w:sz="0" w:space="0" w:color="auto"/>
      </w:divBdr>
    </w:div>
    <w:div w:id="1659502782">
      <w:bodyDiv w:val="1"/>
      <w:marLeft w:val="0"/>
      <w:marRight w:val="0"/>
      <w:marTop w:val="0"/>
      <w:marBottom w:val="0"/>
      <w:divBdr>
        <w:top w:val="none" w:sz="0" w:space="0" w:color="auto"/>
        <w:left w:val="none" w:sz="0" w:space="0" w:color="auto"/>
        <w:bottom w:val="none" w:sz="0" w:space="0" w:color="auto"/>
        <w:right w:val="none" w:sz="0" w:space="0" w:color="auto"/>
      </w:divBdr>
    </w:div>
    <w:div w:id="1661620079">
      <w:bodyDiv w:val="1"/>
      <w:marLeft w:val="0"/>
      <w:marRight w:val="0"/>
      <w:marTop w:val="0"/>
      <w:marBottom w:val="0"/>
      <w:divBdr>
        <w:top w:val="none" w:sz="0" w:space="0" w:color="auto"/>
        <w:left w:val="none" w:sz="0" w:space="0" w:color="auto"/>
        <w:bottom w:val="none" w:sz="0" w:space="0" w:color="auto"/>
        <w:right w:val="none" w:sz="0" w:space="0" w:color="auto"/>
      </w:divBdr>
    </w:div>
    <w:div w:id="1661805335">
      <w:bodyDiv w:val="1"/>
      <w:marLeft w:val="0"/>
      <w:marRight w:val="0"/>
      <w:marTop w:val="0"/>
      <w:marBottom w:val="0"/>
      <w:divBdr>
        <w:top w:val="none" w:sz="0" w:space="0" w:color="auto"/>
        <w:left w:val="none" w:sz="0" w:space="0" w:color="auto"/>
        <w:bottom w:val="none" w:sz="0" w:space="0" w:color="auto"/>
        <w:right w:val="none" w:sz="0" w:space="0" w:color="auto"/>
      </w:divBdr>
    </w:div>
    <w:div w:id="1664892988">
      <w:bodyDiv w:val="1"/>
      <w:marLeft w:val="0"/>
      <w:marRight w:val="0"/>
      <w:marTop w:val="0"/>
      <w:marBottom w:val="0"/>
      <w:divBdr>
        <w:top w:val="none" w:sz="0" w:space="0" w:color="auto"/>
        <w:left w:val="none" w:sz="0" w:space="0" w:color="auto"/>
        <w:bottom w:val="none" w:sz="0" w:space="0" w:color="auto"/>
        <w:right w:val="none" w:sz="0" w:space="0" w:color="auto"/>
      </w:divBdr>
    </w:div>
    <w:div w:id="1667711616">
      <w:bodyDiv w:val="1"/>
      <w:marLeft w:val="0"/>
      <w:marRight w:val="0"/>
      <w:marTop w:val="0"/>
      <w:marBottom w:val="0"/>
      <w:divBdr>
        <w:top w:val="none" w:sz="0" w:space="0" w:color="auto"/>
        <w:left w:val="none" w:sz="0" w:space="0" w:color="auto"/>
        <w:bottom w:val="none" w:sz="0" w:space="0" w:color="auto"/>
        <w:right w:val="none" w:sz="0" w:space="0" w:color="auto"/>
      </w:divBdr>
    </w:div>
    <w:div w:id="1668098774">
      <w:bodyDiv w:val="1"/>
      <w:marLeft w:val="0"/>
      <w:marRight w:val="0"/>
      <w:marTop w:val="0"/>
      <w:marBottom w:val="0"/>
      <w:divBdr>
        <w:top w:val="none" w:sz="0" w:space="0" w:color="auto"/>
        <w:left w:val="none" w:sz="0" w:space="0" w:color="auto"/>
        <w:bottom w:val="none" w:sz="0" w:space="0" w:color="auto"/>
        <w:right w:val="none" w:sz="0" w:space="0" w:color="auto"/>
      </w:divBdr>
    </w:div>
    <w:div w:id="1668289615">
      <w:bodyDiv w:val="1"/>
      <w:marLeft w:val="0"/>
      <w:marRight w:val="0"/>
      <w:marTop w:val="0"/>
      <w:marBottom w:val="0"/>
      <w:divBdr>
        <w:top w:val="none" w:sz="0" w:space="0" w:color="auto"/>
        <w:left w:val="none" w:sz="0" w:space="0" w:color="auto"/>
        <w:bottom w:val="none" w:sz="0" w:space="0" w:color="auto"/>
        <w:right w:val="none" w:sz="0" w:space="0" w:color="auto"/>
      </w:divBdr>
    </w:div>
    <w:div w:id="1669096161">
      <w:bodyDiv w:val="1"/>
      <w:marLeft w:val="0"/>
      <w:marRight w:val="0"/>
      <w:marTop w:val="0"/>
      <w:marBottom w:val="0"/>
      <w:divBdr>
        <w:top w:val="none" w:sz="0" w:space="0" w:color="auto"/>
        <w:left w:val="none" w:sz="0" w:space="0" w:color="auto"/>
        <w:bottom w:val="none" w:sz="0" w:space="0" w:color="auto"/>
        <w:right w:val="none" w:sz="0" w:space="0" w:color="auto"/>
      </w:divBdr>
    </w:div>
    <w:div w:id="1669403941">
      <w:bodyDiv w:val="1"/>
      <w:marLeft w:val="0"/>
      <w:marRight w:val="0"/>
      <w:marTop w:val="0"/>
      <w:marBottom w:val="0"/>
      <w:divBdr>
        <w:top w:val="none" w:sz="0" w:space="0" w:color="auto"/>
        <w:left w:val="none" w:sz="0" w:space="0" w:color="auto"/>
        <w:bottom w:val="none" w:sz="0" w:space="0" w:color="auto"/>
        <w:right w:val="none" w:sz="0" w:space="0" w:color="auto"/>
      </w:divBdr>
    </w:div>
    <w:div w:id="1669626248">
      <w:bodyDiv w:val="1"/>
      <w:marLeft w:val="0"/>
      <w:marRight w:val="0"/>
      <w:marTop w:val="0"/>
      <w:marBottom w:val="0"/>
      <w:divBdr>
        <w:top w:val="none" w:sz="0" w:space="0" w:color="auto"/>
        <w:left w:val="none" w:sz="0" w:space="0" w:color="auto"/>
        <w:bottom w:val="none" w:sz="0" w:space="0" w:color="auto"/>
        <w:right w:val="none" w:sz="0" w:space="0" w:color="auto"/>
      </w:divBdr>
    </w:div>
    <w:div w:id="1669864136">
      <w:bodyDiv w:val="1"/>
      <w:marLeft w:val="0"/>
      <w:marRight w:val="0"/>
      <w:marTop w:val="0"/>
      <w:marBottom w:val="0"/>
      <w:divBdr>
        <w:top w:val="none" w:sz="0" w:space="0" w:color="auto"/>
        <w:left w:val="none" w:sz="0" w:space="0" w:color="auto"/>
        <w:bottom w:val="none" w:sz="0" w:space="0" w:color="auto"/>
        <w:right w:val="none" w:sz="0" w:space="0" w:color="auto"/>
      </w:divBdr>
    </w:div>
    <w:div w:id="1671329692">
      <w:bodyDiv w:val="1"/>
      <w:marLeft w:val="0"/>
      <w:marRight w:val="0"/>
      <w:marTop w:val="0"/>
      <w:marBottom w:val="0"/>
      <w:divBdr>
        <w:top w:val="none" w:sz="0" w:space="0" w:color="auto"/>
        <w:left w:val="none" w:sz="0" w:space="0" w:color="auto"/>
        <w:bottom w:val="none" w:sz="0" w:space="0" w:color="auto"/>
        <w:right w:val="none" w:sz="0" w:space="0" w:color="auto"/>
      </w:divBdr>
    </w:div>
    <w:div w:id="1673142760">
      <w:bodyDiv w:val="1"/>
      <w:marLeft w:val="0"/>
      <w:marRight w:val="0"/>
      <w:marTop w:val="0"/>
      <w:marBottom w:val="0"/>
      <w:divBdr>
        <w:top w:val="none" w:sz="0" w:space="0" w:color="auto"/>
        <w:left w:val="none" w:sz="0" w:space="0" w:color="auto"/>
        <w:bottom w:val="none" w:sz="0" w:space="0" w:color="auto"/>
        <w:right w:val="none" w:sz="0" w:space="0" w:color="auto"/>
      </w:divBdr>
    </w:div>
    <w:div w:id="1673528276">
      <w:bodyDiv w:val="1"/>
      <w:marLeft w:val="0"/>
      <w:marRight w:val="0"/>
      <w:marTop w:val="0"/>
      <w:marBottom w:val="0"/>
      <w:divBdr>
        <w:top w:val="none" w:sz="0" w:space="0" w:color="auto"/>
        <w:left w:val="none" w:sz="0" w:space="0" w:color="auto"/>
        <w:bottom w:val="none" w:sz="0" w:space="0" w:color="auto"/>
        <w:right w:val="none" w:sz="0" w:space="0" w:color="auto"/>
      </w:divBdr>
    </w:div>
    <w:div w:id="1673752895">
      <w:bodyDiv w:val="1"/>
      <w:marLeft w:val="0"/>
      <w:marRight w:val="0"/>
      <w:marTop w:val="0"/>
      <w:marBottom w:val="0"/>
      <w:divBdr>
        <w:top w:val="none" w:sz="0" w:space="0" w:color="auto"/>
        <w:left w:val="none" w:sz="0" w:space="0" w:color="auto"/>
        <w:bottom w:val="none" w:sz="0" w:space="0" w:color="auto"/>
        <w:right w:val="none" w:sz="0" w:space="0" w:color="auto"/>
      </w:divBdr>
    </w:div>
    <w:div w:id="1673877112">
      <w:bodyDiv w:val="1"/>
      <w:marLeft w:val="0"/>
      <w:marRight w:val="0"/>
      <w:marTop w:val="0"/>
      <w:marBottom w:val="0"/>
      <w:divBdr>
        <w:top w:val="none" w:sz="0" w:space="0" w:color="auto"/>
        <w:left w:val="none" w:sz="0" w:space="0" w:color="auto"/>
        <w:bottom w:val="none" w:sz="0" w:space="0" w:color="auto"/>
        <w:right w:val="none" w:sz="0" w:space="0" w:color="auto"/>
      </w:divBdr>
    </w:div>
    <w:div w:id="1678268153">
      <w:bodyDiv w:val="1"/>
      <w:marLeft w:val="0"/>
      <w:marRight w:val="0"/>
      <w:marTop w:val="0"/>
      <w:marBottom w:val="0"/>
      <w:divBdr>
        <w:top w:val="none" w:sz="0" w:space="0" w:color="auto"/>
        <w:left w:val="none" w:sz="0" w:space="0" w:color="auto"/>
        <w:bottom w:val="none" w:sz="0" w:space="0" w:color="auto"/>
        <w:right w:val="none" w:sz="0" w:space="0" w:color="auto"/>
      </w:divBdr>
    </w:div>
    <w:div w:id="1678343078">
      <w:bodyDiv w:val="1"/>
      <w:marLeft w:val="0"/>
      <w:marRight w:val="0"/>
      <w:marTop w:val="0"/>
      <w:marBottom w:val="0"/>
      <w:divBdr>
        <w:top w:val="none" w:sz="0" w:space="0" w:color="auto"/>
        <w:left w:val="none" w:sz="0" w:space="0" w:color="auto"/>
        <w:bottom w:val="none" w:sz="0" w:space="0" w:color="auto"/>
        <w:right w:val="none" w:sz="0" w:space="0" w:color="auto"/>
      </w:divBdr>
    </w:div>
    <w:div w:id="1678993640">
      <w:bodyDiv w:val="1"/>
      <w:marLeft w:val="0"/>
      <w:marRight w:val="0"/>
      <w:marTop w:val="0"/>
      <w:marBottom w:val="0"/>
      <w:divBdr>
        <w:top w:val="none" w:sz="0" w:space="0" w:color="auto"/>
        <w:left w:val="none" w:sz="0" w:space="0" w:color="auto"/>
        <w:bottom w:val="none" w:sz="0" w:space="0" w:color="auto"/>
        <w:right w:val="none" w:sz="0" w:space="0" w:color="auto"/>
      </w:divBdr>
    </w:div>
    <w:div w:id="1678997148">
      <w:bodyDiv w:val="1"/>
      <w:marLeft w:val="0"/>
      <w:marRight w:val="0"/>
      <w:marTop w:val="0"/>
      <w:marBottom w:val="0"/>
      <w:divBdr>
        <w:top w:val="none" w:sz="0" w:space="0" w:color="auto"/>
        <w:left w:val="none" w:sz="0" w:space="0" w:color="auto"/>
        <w:bottom w:val="none" w:sz="0" w:space="0" w:color="auto"/>
        <w:right w:val="none" w:sz="0" w:space="0" w:color="auto"/>
      </w:divBdr>
    </w:div>
    <w:div w:id="1679498247">
      <w:bodyDiv w:val="1"/>
      <w:marLeft w:val="0"/>
      <w:marRight w:val="0"/>
      <w:marTop w:val="0"/>
      <w:marBottom w:val="0"/>
      <w:divBdr>
        <w:top w:val="none" w:sz="0" w:space="0" w:color="auto"/>
        <w:left w:val="none" w:sz="0" w:space="0" w:color="auto"/>
        <w:bottom w:val="none" w:sz="0" w:space="0" w:color="auto"/>
        <w:right w:val="none" w:sz="0" w:space="0" w:color="auto"/>
      </w:divBdr>
    </w:div>
    <w:div w:id="1682196206">
      <w:bodyDiv w:val="1"/>
      <w:marLeft w:val="0"/>
      <w:marRight w:val="0"/>
      <w:marTop w:val="0"/>
      <w:marBottom w:val="0"/>
      <w:divBdr>
        <w:top w:val="none" w:sz="0" w:space="0" w:color="auto"/>
        <w:left w:val="none" w:sz="0" w:space="0" w:color="auto"/>
        <w:bottom w:val="none" w:sz="0" w:space="0" w:color="auto"/>
        <w:right w:val="none" w:sz="0" w:space="0" w:color="auto"/>
      </w:divBdr>
    </w:div>
    <w:div w:id="1683509369">
      <w:bodyDiv w:val="1"/>
      <w:marLeft w:val="0"/>
      <w:marRight w:val="0"/>
      <w:marTop w:val="0"/>
      <w:marBottom w:val="0"/>
      <w:divBdr>
        <w:top w:val="none" w:sz="0" w:space="0" w:color="auto"/>
        <w:left w:val="none" w:sz="0" w:space="0" w:color="auto"/>
        <w:bottom w:val="none" w:sz="0" w:space="0" w:color="auto"/>
        <w:right w:val="none" w:sz="0" w:space="0" w:color="auto"/>
      </w:divBdr>
    </w:div>
    <w:div w:id="1684284035">
      <w:bodyDiv w:val="1"/>
      <w:marLeft w:val="0"/>
      <w:marRight w:val="0"/>
      <w:marTop w:val="0"/>
      <w:marBottom w:val="0"/>
      <w:divBdr>
        <w:top w:val="none" w:sz="0" w:space="0" w:color="auto"/>
        <w:left w:val="none" w:sz="0" w:space="0" w:color="auto"/>
        <w:bottom w:val="none" w:sz="0" w:space="0" w:color="auto"/>
        <w:right w:val="none" w:sz="0" w:space="0" w:color="auto"/>
      </w:divBdr>
    </w:div>
    <w:div w:id="1685159879">
      <w:bodyDiv w:val="1"/>
      <w:marLeft w:val="0"/>
      <w:marRight w:val="0"/>
      <w:marTop w:val="0"/>
      <w:marBottom w:val="0"/>
      <w:divBdr>
        <w:top w:val="none" w:sz="0" w:space="0" w:color="auto"/>
        <w:left w:val="none" w:sz="0" w:space="0" w:color="auto"/>
        <w:bottom w:val="none" w:sz="0" w:space="0" w:color="auto"/>
        <w:right w:val="none" w:sz="0" w:space="0" w:color="auto"/>
      </w:divBdr>
    </w:div>
    <w:div w:id="1685548224">
      <w:bodyDiv w:val="1"/>
      <w:marLeft w:val="0"/>
      <w:marRight w:val="0"/>
      <w:marTop w:val="0"/>
      <w:marBottom w:val="0"/>
      <w:divBdr>
        <w:top w:val="none" w:sz="0" w:space="0" w:color="auto"/>
        <w:left w:val="none" w:sz="0" w:space="0" w:color="auto"/>
        <w:bottom w:val="none" w:sz="0" w:space="0" w:color="auto"/>
        <w:right w:val="none" w:sz="0" w:space="0" w:color="auto"/>
      </w:divBdr>
    </w:div>
    <w:div w:id="1685593556">
      <w:bodyDiv w:val="1"/>
      <w:marLeft w:val="0"/>
      <w:marRight w:val="0"/>
      <w:marTop w:val="0"/>
      <w:marBottom w:val="0"/>
      <w:divBdr>
        <w:top w:val="none" w:sz="0" w:space="0" w:color="auto"/>
        <w:left w:val="none" w:sz="0" w:space="0" w:color="auto"/>
        <w:bottom w:val="none" w:sz="0" w:space="0" w:color="auto"/>
        <w:right w:val="none" w:sz="0" w:space="0" w:color="auto"/>
      </w:divBdr>
    </w:div>
    <w:div w:id="1685790289">
      <w:bodyDiv w:val="1"/>
      <w:marLeft w:val="0"/>
      <w:marRight w:val="0"/>
      <w:marTop w:val="0"/>
      <w:marBottom w:val="0"/>
      <w:divBdr>
        <w:top w:val="none" w:sz="0" w:space="0" w:color="auto"/>
        <w:left w:val="none" w:sz="0" w:space="0" w:color="auto"/>
        <w:bottom w:val="none" w:sz="0" w:space="0" w:color="auto"/>
        <w:right w:val="none" w:sz="0" w:space="0" w:color="auto"/>
      </w:divBdr>
    </w:div>
    <w:div w:id="1686707904">
      <w:bodyDiv w:val="1"/>
      <w:marLeft w:val="0"/>
      <w:marRight w:val="0"/>
      <w:marTop w:val="0"/>
      <w:marBottom w:val="0"/>
      <w:divBdr>
        <w:top w:val="none" w:sz="0" w:space="0" w:color="auto"/>
        <w:left w:val="none" w:sz="0" w:space="0" w:color="auto"/>
        <w:bottom w:val="none" w:sz="0" w:space="0" w:color="auto"/>
        <w:right w:val="none" w:sz="0" w:space="0" w:color="auto"/>
      </w:divBdr>
    </w:div>
    <w:div w:id="1686710627">
      <w:bodyDiv w:val="1"/>
      <w:marLeft w:val="0"/>
      <w:marRight w:val="0"/>
      <w:marTop w:val="0"/>
      <w:marBottom w:val="0"/>
      <w:divBdr>
        <w:top w:val="none" w:sz="0" w:space="0" w:color="auto"/>
        <w:left w:val="none" w:sz="0" w:space="0" w:color="auto"/>
        <w:bottom w:val="none" w:sz="0" w:space="0" w:color="auto"/>
        <w:right w:val="none" w:sz="0" w:space="0" w:color="auto"/>
      </w:divBdr>
    </w:div>
    <w:div w:id="1688753351">
      <w:bodyDiv w:val="1"/>
      <w:marLeft w:val="0"/>
      <w:marRight w:val="0"/>
      <w:marTop w:val="0"/>
      <w:marBottom w:val="0"/>
      <w:divBdr>
        <w:top w:val="none" w:sz="0" w:space="0" w:color="auto"/>
        <w:left w:val="none" w:sz="0" w:space="0" w:color="auto"/>
        <w:bottom w:val="none" w:sz="0" w:space="0" w:color="auto"/>
        <w:right w:val="none" w:sz="0" w:space="0" w:color="auto"/>
      </w:divBdr>
    </w:div>
    <w:div w:id="1690057516">
      <w:bodyDiv w:val="1"/>
      <w:marLeft w:val="0"/>
      <w:marRight w:val="0"/>
      <w:marTop w:val="0"/>
      <w:marBottom w:val="0"/>
      <w:divBdr>
        <w:top w:val="none" w:sz="0" w:space="0" w:color="auto"/>
        <w:left w:val="none" w:sz="0" w:space="0" w:color="auto"/>
        <w:bottom w:val="none" w:sz="0" w:space="0" w:color="auto"/>
        <w:right w:val="none" w:sz="0" w:space="0" w:color="auto"/>
      </w:divBdr>
    </w:div>
    <w:div w:id="1691763147">
      <w:bodyDiv w:val="1"/>
      <w:marLeft w:val="0"/>
      <w:marRight w:val="0"/>
      <w:marTop w:val="0"/>
      <w:marBottom w:val="0"/>
      <w:divBdr>
        <w:top w:val="none" w:sz="0" w:space="0" w:color="auto"/>
        <w:left w:val="none" w:sz="0" w:space="0" w:color="auto"/>
        <w:bottom w:val="none" w:sz="0" w:space="0" w:color="auto"/>
        <w:right w:val="none" w:sz="0" w:space="0" w:color="auto"/>
      </w:divBdr>
    </w:div>
    <w:div w:id="1692948077">
      <w:bodyDiv w:val="1"/>
      <w:marLeft w:val="0"/>
      <w:marRight w:val="0"/>
      <w:marTop w:val="0"/>
      <w:marBottom w:val="0"/>
      <w:divBdr>
        <w:top w:val="none" w:sz="0" w:space="0" w:color="auto"/>
        <w:left w:val="none" w:sz="0" w:space="0" w:color="auto"/>
        <w:bottom w:val="none" w:sz="0" w:space="0" w:color="auto"/>
        <w:right w:val="none" w:sz="0" w:space="0" w:color="auto"/>
      </w:divBdr>
    </w:div>
    <w:div w:id="1694645529">
      <w:bodyDiv w:val="1"/>
      <w:marLeft w:val="0"/>
      <w:marRight w:val="0"/>
      <w:marTop w:val="0"/>
      <w:marBottom w:val="0"/>
      <w:divBdr>
        <w:top w:val="none" w:sz="0" w:space="0" w:color="auto"/>
        <w:left w:val="none" w:sz="0" w:space="0" w:color="auto"/>
        <w:bottom w:val="none" w:sz="0" w:space="0" w:color="auto"/>
        <w:right w:val="none" w:sz="0" w:space="0" w:color="auto"/>
      </w:divBdr>
    </w:div>
    <w:div w:id="1696275345">
      <w:bodyDiv w:val="1"/>
      <w:marLeft w:val="0"/>
      <w:marRight w:val="0"/>
      <w:marTop w:val="0"/>
      <w:marBottom w:val="0"/>
      <w:divBdr>
        <w:top w:val="none" w:sz="0" w:space="0" w:color="auto"/>
        <w:left w:val="none" w:sz="0" w:space="0" w:color="auto"/>
        <w:bottom w:val="none" w:sz="0" w:space="0" w:color="auto"/>
        <w:right w:val="none" w:sz="0" w:space="0" w:color="auto"/>
      </w:divBdr>
    </w:div>
    <w:div w:id="1697462292">
      <w:bodyDiv w:val="1"/>
      <w:marLeft w:val="0"/>
      <w:marRight w:val="0"/>
      <w:marTop w:val="0"/>
      <w:marBottom w:val="0"/>
      <w:divBdr>
        <w:top w:val="none" w:sz="0" w:space="0" w:color="auto"/>
        <w:left w:val="none" w:sz="0" w:space="0" w:color="auto"/>
        <w:bottom w:val="none" w:sz="0" w:space="0" w:color="auto"/>
        <w:right w:val="none" w:sz="0" w:space="0" w:color="auto"/>
      </w:divBdr>
    </w:div>
    <w:div w:id="1700399801">
      <w:bodyDiv w:val="1"/>
      <w:marLeft w:val="0"/>
      <w:marRight w:val="0"/>
      <w:marTop w:val="0"/>
      <w:marBottom w:val="0"/>
      <w:divBdr>
        <w:top w:val="none" w:sz="0" w:space="0" w:color="auto"/>
        <w:left w:val="none" w:sz="0" w:space="0" w:color="auto"/>
        <w:bottom w:val="none" w:sz="0" w:space="0" w:color="auto"/>
        <w:right w:val="none" w:sz="0" w:space="0" w:color="auto"/>
      </w:divBdr>
    </w:div>
    <w:div w:id="1700817756">
      <w:bodyDiv w:val="1"/>
      <w:marLeft w:val="0"/>
      <w:marRight w:val="0"/>
      <w:marTop w:val="0"/>
      <w:marBottom w:val="0"/>
      <w:divBdr>
        <w:top w:val="none" w:sz="0" w:space="0" w:color="auto"/>
        <w:left w:val="none" w:sz="0" w:space="0" w:color="auto"/>
        <w:bottom w:val="none" w:sz="0" w:space="0" w:color="auto"/>
        <w:right w:val="none" w:sz="0" w:space="0" w:color="auto"/>
      </w:divBdr>
    </w:div>
    <w:div w:id="1701008883">
      <w:bodyDiv w:val="1"/>
      <w:marLeft w:val="0"/>
      <w:marRight w:val="0"/>
      <w:marTop w:val="0"/>
      <w:marBottom w:val="0"/>
      <w:divBdr>
        <w:top w:val="none" w:sz="0" w:space="0" w:color="auto"/>
        <w:left w:val="none" w:sz="0" w:space="0" w:color="auto"/>
        <w:bottom w:val="none" w:sz="0" w:space="0" w:color="auto"/>
        <w:right w:val="none" w:sz="0" w:space="0" w:color="auto"/>
      </w:divBdr>
    </w:div>
    <w:div w:id="1701737746">
      <w:bodyDiv w:val="1"/>
      <w:marLeft w:val="0"/>
      <w:marRight w:val="0"/>
      <w:marTop w:val="0"/>
      <w:marBottom w:val="0"/>
      <w:divBdr>
        <w:top w:val="none" w:sz="0" w:space="0" w:color="auto"/>
        <w:left w:val="none" w:sz="0" w:space="0" w:color="auto"/>
        <w:bottom w:val="none" w:sz="0" w:space="0" w:color="auto"/>
        <w:right w:val="none" w:sz="0" w:space="0" w:color="auto"/>
      </w:divBdr>
    </w:div>
    <w:div w:id="1704089910">
      <w:bodyDiv w:val="1"/>
      <w:marLeft w:val="0"/>
      <w:marRight w:val="0"/>
      <w:marTop w:val="0"/>
      <w:marBottom w:val="0"/>
      <w:divBdr>
        <w:top w:val="none" w:sz="0" w:space="0" w:color="auto"/>
        <w:left w:val="none" w:sz="0" w:space="0" w:color="auto"/>
        <w:bottom w:val="none" w:sz="0" w:space="0" w:color="auto"/>
        <w:right w:val="none" w:sz="0" w:space="0" w:color="auto"/>
      </w:divBdr>
    </w:div>
    <w:div w:id="1704206190">
      <w:bodyDiv w:val="1"/>
      <w:marLeft w:val="0"/>
      <w:marRight w:val="0"/>
      <w:marTop w:val="0"/>
      <w:marBottom w:val="0"/>
      <w:divBdr>
        <w:top w:val="none" w:sz="0" w:space="0" w:color="auto"/>
        <w:left w:val="none" w:sz="0" w:space="0" w:color="auto"/>
        <w:bottom w:val="none" w:sz="0" w:space="0" w:color="auto"/>
        <w:right w:val="none" w:sz="0" w:space="0" w:color="auto"/>
      </w:divBdr>
    </w:div>
    <w:div w:id="1704405021">
      <w:bodyDiv w:val="1"/>
      <w:marLeft w:val="0"/>
      <w:marRight w:val="0"/>
      <w:marTop w:val="0"/>
      <w:marBottom w:val="0"/>
      <w:divBdr>
        <w:top w:val="none" w:sz="0" w:space="0" w:color="auto"/>
        <w:left w:val="none" w:sz="0" w:space="0" w:color="auto"/>
        <w:bottom w:val="none" w:sz="0" w:space="0" w:color="auto"/>
        <w:right w:val="none" w:sz="0" w:space="0" w:color="auto"/>
      </w:divBdr>
    </w:div>
    <w:div w:id="1707216553">
      <w:bodyDiv w:val="1"/>
      <w:marLeft w:val="0"/>
      <w:marRight w:val="0"/>
      <w:marTop w:val="0"/>
      <w:marBottom w:val="0"/>
      <w:divBdr>
        <w:top w:val="none" w:sz="0" w:space="0" w:color="auto"/>
        <w:left w:val="none" w:sz="0" w:space="0" w:color="auto"/>
        <w:bottom w:val="none" w:sz="0" w:space="0" w:color="auto"/>
        <w:right w:val="none" w:sz="0" w:space="0" w:color="auto"/>
      </w:divBdr>
    </w:div>
    <w:div w:id="1708139597">
      <w:bodyDiv w:val="1"/>
      <w:marLeft w:val="0"/>
      <w:marRight w:val="0"/>
      <w:marTop w:val="0"/>
      <w:marBottom w:val="0"/>
      <w:divBdr>
        <w:top w:val="none" w:sz="0" w:space="0" w:color="auto"/>
        <w:left w:val="none" w:sz="0" w:space="0" w:color="auto"/>
        <w:bottom w:val="none" w:sz="0" w:space="0" w:color="auto"/>
        <w:right w:val="none" w:sz="0" w:space="0" w:color="auto"/>
      </w:divBdr>
    </w:div>
    <w:div w:id="1708330561">
      <w:bodyDiv w:val="1"/>
      <w:marLeft w:val="0"/>
      <w:marRight w:val="0"/>
      <w:marTop w:val="0"/>
      <w:marBottom w:val="0"/>
      <w:divBdr>
        <w:top w:val="none" w:sz="0" w:space="0" w:color="auto"/>
        <w:left w:val="none" w:sz="0" w:space="0" w:color="auto"/>
        <w:bottom w:val="none" w:sz="0" w:space="0" w:color="auto"/>
        <w:right w:val="none" w:sz="0" w:space="0" w:color="auto"/>
      </w:divBdr>
    </w:div>
    <w:div w:id="1708793200">
      <w:bodyDiv w:val="1"/>
      <w:marLeft w:val="0"/>
      <w:marRight w:val="0"/>
      <w:marTop w:val="0"/>
      <w:marBottom w:val="0"/>
      <w:divBdr>
        <w:top w:val="none" w:sz="0" w:space="0" w:color="auto"/>
        <w:left w:val="none" w:sz="0" w:space="0" w:color="auto"/>
        <w:bottom w:val="none" w:sz="0" w:space="0" w:color="auto"/>
        <w:right w:val="none" w:sz="0" w:space="0" w:color="auto"/>
      </w:divBdr>
    </w:div>
    <w:div w:id="1709794714">
      <w:bodyDiv w:val="1"/>
      <w:marLeft w:val="0"/>
      <w:marRight w:val="0"/>
      <w:marTop w:val="0"/>
      <w:marBottom w:val="0"/>
      <w:divBdr>
        <w:top w:val="none" w:sz="0" w:space="0" w:color="auto"/>
        <w:left w:val="none" w:sz="0" w:space="0" w:color="auto"/>
        <w:bottom w:val="none" w:sz="0" w:space="0" w:color="auto"/>
        <w:right w:val="none" w:sz="0" w:space="0" w:color="auto"/>
      </w:divBdr>
    </w:div>
    <w:div w:id="1710257836">
      <w:bodyDiv w:val="1"/>
      <w:marLeft w:val="0"/>
      <w:marRight w:val="0"/>
      <w:marTop w:val="0"/>
      <w:marBottom w:val="0"/>
      <w:divBdr>
        <w:top w:val="none" w:sz="0" w:space="0" w:color="auto"/>
        <w:left w:val="none" w:sz="0" w:space="0" w:color="auto"/>
        <w:bottom w:val="none" w:sz="0" w:space="0" w:color="auto"/>
        <w:right w:val="none" w:sz="0" w:space="0" w:color="auto"/>
      </w:divBdr>
    </w:div>
    <w:div w:id="1711765457">
      <w:bodyDiv w:val="1"/>
      <w:marLeft w:val="0"/>
      <w:marRight w:val="0"/>
      <w:marTop w:val="0"/>
      <w:marBottom w:val="0"/>
      <w:divBdr>
        <w:top w:val="none" w:sz="0" w:space="0" w:color="auto"/>
        <w:left w:val="none" w:sz="0" w:space="0" w:color="auto"/>
        <w:bottom w:val="none" w:sz="0" w:space="0" w:color="auto"/>
        <w:right w:val="none" w:sz="0" w:space="0" w:color="auto"/>
      </w:divBdr>
    </w:div>
    <w:div w:id="1712028432">
      <w:bodyDiv w:val="1"/>
      <w:marLeft w:val="0"/>
      <w:marRight w:val="0"/>
      <w:marTop w:val="0"/>
      <w:marBottom w:val="0"/>
      <w:divBdr>
        <w:top w:val="none" w:sz="0" w:space="0" w:color="auto"/>
        <w:left w:val="none" w:sz="0" w:space="0" w:color="auto"/>
        <w:bottom w:val="none" w:sz="0" w:space="0" w:color="auto"/>
        <w:right w:val="none" w:sz="0" w:space="0" w:color="auto"/>
      </w:divBdr>
    </w:div>
    <w:div w:id="1713072937">
      <w:bodyDiv w:val="1"/>
      <w:marLeft w:val="0"/>
      <w:marRight w:val="0"/>
      <w:marTop w:val="0"/>
      <w:marBottom w:val="0"/>
      <w:divBdr>
        <w:top w:val="none" w:sz="0" w:space="0" w:color="auto"/>
        <w:left w:val="none" w:sz="0" w:space="0" w:color="auto"/>
        <w:bottom w:val="none" w:sz="0" w:space="0" w:color="auto"/>
        <w:right w:val="none" w:sz="0" w:space="0" w:color="auto"/>
      </w:divBdr>
    </w:div>
    <w:div w:id="1714035770">
      <w:bodyDiv w:val="1"/>
      <w:marLeft w:val="0"/>
      <w:marRight w:val="0"/>
      <w:marTop w:val="0"/>
      <w:marBottom w:val="0"/>
      <w:divBdr>
        <w:top w:val="none" w:sz="0" w:space="0" w:color="auto"/>
        <w:left w:val="none" w:sz="0" w:space="0" w:color="auto"/>
        <w:bottom w:val="none" w:sz="0" w:space="0" w:color="auto"/>
        <w:right w:val="none" w:sz="0" w:space="0" w:color="auto"/>
      </w:divBdr>
    </w:div>
    <w:div w:id="1714189404">
      <w:bodyDiv w:val="1"/>
      <w:marLeft w:val="0"/>
      <w:marRight w:val="0"/>
      <w:marTop w:val="0"/>
      <w:marBottom w:val="0"/>
      <w:divBdr>
        <w:top w:val="none" w:sz="0" w:space="0" w:color="auto"/>
        <w:left w:val="none" w:sz="0" w:space="0" w:color="auto"/>
        <w:bottom w:val="none" w:sz="0" w:space="0" w:color="auto"/>
        <w:right w:val="none" w:sz="0" w:space="0" w:color="auto"/>
      </w:divBdr>
    </w:div>
    <w:div w:id="1714423846">
      <w:bodyDiv w:val="1"/>
      <w:marLeft w:val="0"/>
      <w:marRight w:val="0"/>
      <w:marTop w:val="0"/>
      <w:marBottom w:val="0"/>
      <w:divBdr>
        <w:top w:val="none" w:sz="0" w:space="0" w:color="auto"/>
        <w:left w:val="none" w:sz="0" w:space="0" w:color="auto"/>
        <w:bottom w:val="none" w:sz="0" w:space="0" w:color="auto"/>
        <w:right w:val="none" w:sz="0" w:space="0" w:color="auto"/>
      </w:divBdr>
    </w:div>
    <w:div w:id="1714576116">
      <w:bodyDiv w:val="1"/>
      <w:marLeft w:val="0"/>
      <w:marRight w:val="0"/>
      <w:marTop w:val="0"/>
      <w:marBottom w:val="0"/>
      <w:divBdr>
        <w:top w:val="none" w:sz="0" w:space="0" w:color="auto"/>
        <w:left w:val="none" w:sz="0" w:space="0" w:color="auto"/>
        <w:bottom w:val="none" w:sz="0" w:space="0" w:color="auto"/>
        <w:right w:val="none" w:sz="0" w:space="0" w:color="auto"/>
      </w:divBdr>
    </w:div>
    <w:div w:id="1715303515">
      <w:bodyDiv w:val="1"/>
      <w:marLeft w:val="0"/>
      <w:marRight w:val="0"/>
      <w:marTop w:val="0"/>
      <w:marBottom w:val="0"/>
      <w:divBdr>
        <w:top w:val="none" w:sz="0" w:space="0" w:color="auto"/>
        <w:left w:val="none" w:sz="0" w:space="0" w:color="auto"/>
        <w:bottom w:val="none" w:sz="0" w:space="0" w:color="auto"/>
        <w:right w:val="none" w:sz="0" w:space="0" w:color="auto"/>
      </w:divBdr>
    </w:div>
    <w:div w:id="1715695785">
      <w:bodyDiv w:val="1"/>
      <w:marLeft w:val="0"/>
      <w:marRight w:val="0"/>
      <w:marTop w:val="0"/>
      <w:marBottom w:val="0"/>
      <w:divBdr>
        <w:top w:val="none" w:sz="0" w:space="0" w:color="auto"/>
        <w:left w:val="none" w:sz="0" w:space="0" w:color="auto"/>
        <w:bottom w:val="none" w:sz="0" w:space="0" w:color="auto"/>
        <w:right w:val="none" w:sz="0" w:space="0" w:color="auto"/>
      </w:divBdr>
    </w:div>
    <w:div w:id="1715697553">
      <w:bodyDiv w:val="1"/>
      <w:marLeft w:val="0"/>
      <w:marRight w:val="0"/>
      <w:marTop w:val="0"/>
      <w:marBottom w:val="0"/>
      <w:divBdr>
        <w:top w:val="none" w:sz="0" w:space="0" w:color="auto"/>
        <w:left w:val="none" w:sz="0" w:space="0" w:color="auto"/>
        <w:bottom w:val="none" w:sz="0" w:space="0" w:color="auto"/>
        <w:right w:val="none" w:sz="0" w:space="0" w:color="auto"/>
      </w:divBdr>
    </w:div>
    <w:div w:id="1716394616">
      <w:bodyDiv w:val="1"/>
      <w:marLeft w:val="0"/>
      <w:marRight w:val="0"/>
      <w:marTop w:val="0"/>
      <w:marBottom w:val="0"/>
      <w:divBdr>
        <w:top w:val="none" w:sz="0" w:space="0" w:color="auto"/>
        <w:left w:val="none" w:sz="0" w:space="0" w:color="auto"/>
        <w:bottom w:val="none" w:sz="0" w:space="0" w:color="auto"/>
        <w:right w:val="none" w:sz="0" w:space="0" w:color="auto"/>
      </w:divBdr>
    </w:div>
    <w:div w:id="1719865249">
      <w:bodyDiv w:val="1"/>
      <w:marLeft w:val="0"/>
      <w:marRight w:val="0"/>
      <w:marTop w:val="0"/>
      <w:marBottom w:val="0"/>
      <w:divBdr>
        <w:top w:val="none" w:sz="0" w:space="0" w:color="auto"/>
        <w:left w:val="none" w:sz="0" w:space="0" w:color="auto"/>
        <w:bottom w:val="none" w:sz="0" w:space="0" w:color="auto"/>
        <w:right w:val="none" w:sz="0" w:space="0" w:color="auto"/>
      </w:divBdr>
    </w:div>
    <w:div w:id="1721201721">
      <w:bodyDiv w:val="1"/>
      <w:marLeft w:val="0"/>
      <w:marRight w:val="0"/>
      <w:marTop w:val="0"/>
      <w:marBottom w:val="0"/>
      <w:divBdr>
        <w:top w:val="none" w:sz="0" w:space="0" w:color="auto"/>
        <w:left w:val="none" w:sz="0" w:space="0" w:color="auto"/>
        <w:bottom w:val="none" w:sz="0" w:space="0" w:color="auto"/>
        <w:right w:val="none" w:sz="0" w:space="0" w:color="auto"/>
      </w:divBdr>
    </w:div>
    <w:div w:id="1722826575">
      <w:bodyDiv w:val="1"/>
      <w:marLeft w:val="0"/>
      <w:marRight w:val="0"/>
      <w:marTop w:val="0"/>
      <w:marBottom w:val="0"/>
      <w:divBdr>
        <w:top w:val="none" w:sz="0" w:space="0" w:color="auto"/>
        <w:left w:val="none" w:sz="0" w:space="0" w:color="auto"/>
        <w:bottom w:val="none" w:sz="0" w:space="0" w:color="auto"/>
        <w:right w:val="none" w:sz="0" w:space="0" w:color="auto"/>
      </w:divBdr>
    </w:div>
    <w:div w:id="1724673562">
      <w:bodyDiv w:val="1"/>
      <w:marLeft w:val="0"/>
      <w:marRight w:val="0"/>
      <w:marTop w:val="0"/>
      <w:marBottom w:val="0"/>
      <w:divBdr>
        <w:top w:val="none" w:sz="0" w:space="0" w:color="auto"/>
        <w:left w:val="none" w:sz="0" w:space="0" w:color="auto"/>
        <w:bottom w:val="none" w:sz="0" w:space="0" w:color="auto"/>
        <w:right w:val="none" w:sz="0" w:space="0" w:color="auto"/>
      </w:divBdr>
    </w:div>
    <w:div w:id="1726488281">
      <w:bodyDiv w:val="1"/>
      <w:marLeft w:val="0"/>
      <w:marRight w:val="0"/>
      <w:marTop w:val="0"/>
      <w:marBottom w:val="0"/>
      <w:divBdr>
        <w:top w:val="none" w:sz="0" w:space="0" w:color="auto"/>
        <w:left w:val="none" w:sz="0" w:space="0" w:color="auto"/>
        <w:bottom w:val="none" w:sz="0" w:space="0" w:color="auto"/>
        <w:right w:val="none" w:sz="0" w:space="0" w:color="auto"/>
      </w:divBdr>
    </w:div>
    <w:div w:id="1726833099">
      <w:bodyDiv w:val="1"/>
      <w:marLeft w:val="0"/>
      <w:marRight w:val="0"/>
      <w:marTop w:val="0"/>
      <w:marBottom w:val="0"/>
      <w:divBdr>
        <w:top w:val="none" w:sz="0" w:space="0" w:color="auto"/>
        <w:left w:val="none" w:sz="0" w:space="0" w:color="auto"/>
        <w:bottom w:val="none" w:sz="0" w:space="0" w:color="auto"/>
        <w:right w:val="none" w:sz="0" w:space="0" w:color="auto"/>
      </w:divBdr>
    </w:div>
    <w:div w:id="1726949353">
      <w:bodyDiv w:val="1"/>
      <w:marLeft w:val="0"/>
      <w:marRight w:val="0"/>
      <w:marTop w:val="0"/>
      <w:marBottom w:val="0"/>
      <w:divBdr>
        <w:top w:val="none" w:sz="0" w:space="0" w:color="auto"/>
        <w:left w:val="none" w:sz="0" w:space="0" w:color="auto"/>
        <w:bottom w:val="none" w:sz="0" w:space="0" w:color="auto"/>
        <w:right w:val="none" w:sz="0" w:space="0" w:color="auto"/>
      </w:divBdr>
    </w:div>
    <w:div w:id="1727218097">
      <w:bodyDiv w:val="1"/>
      <w:marLeft w:val="0"/>
      <w:marRight w:val="0"/>
      <w:marTop w:val="0"/>
      <w:marBottom w:val="0"/>
      <w:divBdr>
        <w:top w:val="none" w:sz="0" w:space="0" w:color="auto"/>
        <w:left w:val="none" w:sz="0" w:space="0" w:color="auto"/>
        <w:bottom w:val="none" w:sz="0" w:space="0" w:color="auto"/>
        <w:right w:val="none" w:sz="0" w:space="0" w:color="auto"/>
      </w:divBdr>
    </w:div>
    <w:div w:id="1728842625">
      <w:bodyDiv w:val="1"/>
      <w:marLeft w:val="0"/>
      <w:marRight w:val="0"/>
      <w:marTop w:val="0"/>
      <w:marBottom w:val="0"/>
      <w:divBdr>
        <w:top w:val="none" w:sz="0" w:space="0" w:color="auto"/>
        <w:left w:val="none" w:sz="0" w:space="0" w:color="auto"/>
        <w:bottom w:val="none" w:sz="0" w:space="0" w:color="auto"/>
        <w:right w:val="none" w:sz="0" w:space="0" w:color="auto"/>
      </w:divBdr>
    </w:div>
    <w:div w:id="1729691762">
      <w:bodyDiv w:val="1"/>
      <w:marLeft w:val="0"/>
      <w:marRight w:val="0"/>
      <w:marTop w:val="0"/>
      <w:marBottom w:val="0"/>
      <w:divBdr>
        <w:top w:val="none" w:sz="0" w:space="0" w:color="auto"/>
        <w:left w:val="none" w:sz="0" w:space="0" w:color="auto"/>
        <w:bottom w:val="none" w:sz="0" w:space="0" w:color="auto"/>
        <w:right w:val="none" w:sz="0" w:space="0" w:color="auto"/>
      </w:divBdr>
    </w:div>
    <w:div w:id="1731073809">
      <w:bodyDiv w:val="1"/>
      <w:marLeft w:val="0"/>
      <w:marRight w:val="0"/>
      <w:marTop w:val="0"/>
      <w:marBottom w:val="0"/>
      <w:divBdr>
        <w:top w:val="none" w:sz="0" w:space="0" w:color="auto"/>
        <w:left w:val="none" w:sz="0" w:space="0" w:color="auto"/>
        <w:bottom w:val="none" w:sz="0" w:space="0" w:color="auto"/>
        <w:right w:val="none" w:sz="0" w:space="0" w:color="auto"/>
      </w:divBdr>
    </w:div>
    <w:div w:id="1731155072">
      <w:bodyDiv w:val="1"/>
      <w:marLeft w:val="0"/>
      <w:marRight w:val="0"/>
      <w:marTop w:val="0"/>
      <w:marBottom w:val="0"/>
      <w:divBdr>
        <w:top w:val="none" w:sz="0" w:space="0" w:color="auto"/>
        <w:left w:val="none" w:sz="0" w:space="0" w:color="auto"/>
        <w:bottom w:val="none" w:sz="0" w:space="0" w:color="auto"/>
        <w:right w:val="none" w:sz="0" w:space="0" w:color="auto"/>
      </w:divBdr>
    </w:div>
    <w:div w:id="1731268014">
      <w:bodyDiv w:val="1"/>
      <w:marLeft w:val="0"/>
      <w:marRight w:val="0"/>
      <w:marTop w:val="0"/>
      <w:marBottom w:val="0"/>
      <w:divBdr>
        <w:top w:val="none" w:sz="0" w:space="0" w:color="auto"/>
        <w:left w:val="none" w:sz="0" w:space="0" w:color="auto"/>
        <w:bottom w:val="none" w:sz="0" w:space="0" w:color="auto"/>
        <w:right w:val="none" w:sz="0" w:space="0" w:color="auto"/>
      </w:divBdr>
    </w:div>
    <w:div w:id="1732920652">
      <w:bodyDiv w:val="1"/>
      <w:marLeft w:val="0"/>
      <w:marRight w:val="0"/>
      <w:marTop w:val="0"/>
      <w:marBottom w:val="0"/>
      <w:divBdr>
        <w:top w:val="none" w:sz="0" w:space="0" w:color="auto"/>
        <w:left w:val="none" w:sz="0" w:space="0" w:color="auto"/>
        <w:bottom w:val="none" w:sz="0" w:space="0" w:color="auto"/>
        <w:right w:val="none" w:sz="0" w:space="0" w:color="auto"/>
      </w:divBdr>
    </w:div>
    <w:div w:id="1732925057">
      <w:bodyDiv w:val="1"/>
      <w:marLeft w:val="0"/>
      <w:marRight w:val="0"/>
      <w:marTop w:val="0"/>
      <w:marBottom w:val="0"/>
      <w:divBdr>
        <w:top w:val="none" w:sz="0" w:space="0" w:color="auto"/>
        <w:left w:val="none" w:sz="0" w:space="0" w:color="auto"/>
        <w:bottom w:val="none" w:sz="0" w:space="0" w:color="auto"/>
        <w:right w:val="none" w:sz="0" w:space="0" w:color="auto"/>
      </w:divBdr>
    </w:div>
    <w:div w:id="1733575908">
      <w:bodyDiv w:val="1"/>
      <w:marLeft w:val="0"/>
      <w:marRight w:val="0"/>
      <w:marTop w:val="0"/>
      <w:marBottom w:val="0"/>
      <w:divBdr>
        <w:top w:val="none" w:sz="0" w:space="0" w:color="auto"/>
        <w:left w:val="none" w:sz="0" w:space="0" w:color="auto"/>
        <w:bottom w:val="none" w:sz="0" w:space="0" w:color="auto"/>
        <w:right w:val="none" w:sz="0" w:space="0" w:color="auto"/>
      </w:divBdr>
    </w:div>
    <w:div w:id="1736121105">
      <w:bodyDiv w:val="1"/>
      <w:marLeft w:val="0"/>
      <w:marRight w:val="0"/>
      <w:marTop w:val="0"/>
      <w:marBottom w:val="0"/>
      <w:divBdr>
        <w:top w:val="none" w:sz="0" w:space="0" w:color="auto"/>
        <w:left w:val="none" w:sz="0" w:space="0" w:color="auto"/>
        <w:bottom w:val="none" w:sz="0" w:space="0" w:color="auto"/>
        <w:right w:val="none" w:sz="0" w:space="0" w:color="auto"/>
      </w:divBdr>
    </w:div>
    <w:div w:id="1737632217">
      <w:bodyDiv w:val="1"/>
      <w:marLeft w:val="0"/>
      <w:marRight w:val="0"/>
      <w:marTop w:val="0"/>
      <w:marBottom w:val="0"/>
      <w:divBdr>
        <w:top w:val="none" w:sz="0" w:space="0" w:color="auto"/>
        <w:left w:val="none" w:sz="0" w:space="0" w:color="auto"/>
        <w:bottom w:val="none" w:sz="0" w:space="0" w:color="auto"/>
        <w:right w:val="none" w:sz="0" w:space="0" w:color="auto"/>
      </w:divBdr>
    </w:div>
    <w:div w:id="1739741270">
      <w:bodyDiv w:val="1"/>
      <w:marLeft w:val="0"/>
      <w:marRight w:val="0"/>
      <w:marTop w:val="0"/>
      <w:marBottom w:val="0"/>
      <w:divBdr>
        <w:top w:val="none" w:sz="0" w:space="0" w:color="auto"/>
        <w:left w:val="none" w:sz="0" w:space="0" w:color="auto"/>
        <w:bottom w:val="none" w:sz="0" w:space="0" w:color="auto"/>
        <w:right w:val="none" w:sz="0" w:space="0" w:color="auto"/>
      </w:divBdr>
    </w:div>
    <w:div w:id="1739859671">
      <w:bodyDiv w:val="1"/>
      <w:marLeft w:val="0"/>
      <w:marRight w:val="0"/>
      <w:marTop w:val="0"/>
      <w:marBottom w:val="0"/>
      <w:divBdr>
        <w:top w:val="none" w:sz="0" w:space="0" w:color="auto"/>
        <w:left w:val="none" w:sz="0" w:space="0" w:color="auto"/>
        <w:bottom w:val="none" w:sz="0" w:space="0" w:color="auto"/>
        <w:right w:val="none" w:sz="0" w:space="0" w:color="auto"/>
      </w:divBdr>
    </w:div>
    <w:div w:id="1740246774">
      <w:bodyDiv w:val="1"/>
      <w:marLeft w:val="0"/>
      <w:marRight w:val="0"/>
      <w:marTop w:val="0"/>
      <w:marBottom w:val="0"/>
      <w:divBdr>
        <w:top w:val="none" w:sz="0" w:space="0" w:color="auto"/>
        <w:left w:val="none" w:sz="0" w:space="0" w:color="auto"/>
        <w:bottom w:val="none" w:sz="0" w:space="0" w:color="auto"/>
        <w:right w:val="none" w:sz="0" w:space="0" w:color="auto"/>
      </w:divBdr>
    </w:div>
    <w:div w:id="1740402352">
      <w:bodyDiv w:val="1"/>
      <w:marLeft w:val="0"/>
      <w:marRight w:val="0"/>
      <w:marTop w:val="0"/>
      <w:marBottom w:val="0"/>
      <w:divBdr>
        <w:top w:val="none" w:sz="0" w:space="0" w:color="auto"/>
        <w:left w:val="none" w:sz="0" w:space="0" w:color="auto"/>
        <w:bottom w:val="none" w:sz="0" w:space="0" w:color="auto"/>
        <w:right w:val="none" w:sz="0" w:space="0" w:color="auto"/>
      </w:divBdr>
    </w:div>
    <w:div w:id="1741442404">
      <w:bodyDiv w:val="1"/>
      <w:marLeft w:val="0"/>
      <w:marRight w:val="0"/>
      <w:marTop w:val="0"/>
      <w:marBottom w:val="0"/>
      <w:divBdr>
        <w:top w:val="none" w:sz="0" w:space="0" w:color="auto"/>
        <w:left w:val="none" w:sz="0" w:space="0" w:color="auto"/>
        <w:bottom w:val="none" w:sz="0" w:space="0" w:color="auto"/>
        <w:right w:val="none" w:sz="0" w:space="0" w:color="auto"/>
      </w:divBdr>
    </w:div>
    <w:div w:id="1741633731">
      <w:bodyDiv w:val="1"/>
      <w:marLeft w:val="0"/>
      <w:marRight w:val="0"/>
      <w:marTop w:val="0"/>
      <w:marBottom w:val="0"/>
      <w:divBdr>
        <w:top w:val="none" w:sz="0" w:space="0" w:color="auto"/>
        <w:left w:val="none" w:sz="0" w:space="0" w:color="auto"/>
        <w:bottom w:val="none" w:sz="0" w:space="0" w:color="auto"/>
        <w:right w:val="none" w:sz="0" w:space="0" w:color="auto"/>
      </w:divBdr>
    </w:div>
    <w:div w:id="1743143563">
      <w:bodyDiv w:val="1"/>
      <w:marLeft w:val="0"/>
      <w:marRight w:val="0"/>
      <w:marTop w:val="0"/>
      <w:marBottom w:val="0"/>
      <w:divBdr>
        <w:top w:val="none" w:sz="0" w:space="0" w:color="auto"/>
        <w:left w:val="none" w:sz="0" w:space="0" w:color="auto"/>
        <w:bottom w:val="none" w:sz="0" w:space="0" w:color="auto"/>
        <w:right w:val="none" w:sz="0" w:space="0" w:color="auto"/>
      </w:divBdr>
    </w:div>
    <w:div w:id="1746101507">
      <w:bodyDiv w:val="1"/>
      <w:marLeft w:val="0"/>
      <w:marRight w:val="0"/>
      <w:marTop w:val="0"/>
      <w:marBottom w:val="0"/>
      <w:divBdr>
        <w:top w:val="none" w:sz="0" w:space="0" w:color="auto"/>
        <w:left w:val="none" w:sz="0" w:space="0" w:color="auto"/>
        <w:bottom w:val="none" w:sz="0" w:space="0" w:color="auto"/>
        <w:right w:val="none" w:sz="0" w:space="0" w:color="auto"/>
      </w:divBdr>
    </w:div>
    <w:div w:id="1746609313">
      <w:bodyDiv w:val="1"/>
      <w:marLeft w:val="0"/>
      <w:marRight w:val="0"/>
      <w:marTop w:val="0"/>
      <w:marBottom w:val="0"/>
      <w:divBdr>
        <w:top w:val="none" w:sz="0" w:space="0" w:color="auto"/>
        <w:left w:val="none" w:sz="0" w:space="0" w:color="auto"/>
        <w:bottom w:val="none" w:sz="0" w:space="0" w:color="auto"/>
        <w:right w:val="none" w:sz="0" w:space="0" w:color="auto"/>
      </w:divBdr>
    </w:div>
    <w:div w:id="1747722018">
      <w:bodyDiv w:val="1"/>
      <w:marLeft w:val="0"/>
      <w:marRight w:val="0"/>
      <w:marTop w:val="0"/>
      <w:marBottom w:val="0"/>
      <w:divBdr>
        <w:top w:val="none" w:sz="0" w:space="0" w:color="auto"/>
        <w:left w:val="none" w:sz="0" w:space="0" w:color="auto"/>
        <w:bottom w:val="none" w:sz="0" w:space="0" w:color="auto"/>
        <w:right w:val="none" w:sz="0" w:space="0" w:color="auto"/>
      </w:divBdr>
    </w:div>
    <w:div w:id="1747724481">
      <w:bodyDiv w:val="1"/>
      <w:marLeft w:val="0"/>
      <w:marRight w:val="0"/>
      <w:marTop w:val="0"/>
      <w:marBottom w:val="0"/>
      <w:divBdr>
        <w:top w:val="none" w:sz="0" w:space="0" w:color="auto"/>
        <w:left w:val="none" w:sz="0" w:space="0" w:color="auto"/>
        <w:bottom w:val="none" w:sz="0" w:space="0" w:color="auto"/>
        <w:right w:val="none" w:sz="0" w:space="0" w:color="auto"/>
      </w:divBdr>
    </w:div>
    <w:div w:id="1748843900">
      <w:bodyDiv w:val="1"/>
      <w:marLeft w:val="0"/>
      <w:marRight w:val="0"/>
      <w:marTop w:val="0"/>
      <w:marBottom w:val="0"/>
      <w:divBdr>
        <w:top w:val="none" w:sz="0" w:space="0" w:color="auto"/>
        <w:left w:val="none" w:sz="0" w:space="0" w:color="auto"/>
        <w:bottom w:val="none" w:sz="0" w:space="0" w:color="auto"/>
        <w:right w:val="none" w:sz="0" w:space="0" w:color="auto"/>
      </w:divBdr>
    </w:div>
    <w:div w:id="1748844247">
      <w:bodyDiv w:val="1"/>
      <w:marLeft w:val="0"/>
      <w:marRight w:val="0"/>
      <w:marTop w:val="0"/>
      <w:marBottom w:val="0"/>
      <w:divBdr>
        <w:top w:val="none" w:sz="0" w:space="0" w:color="auto"/>
        <w:left w:val="none" w:sz="0" w:space="0" w:color="auto"/>
        <w:bottom w:val="none" w:sz="0" w:space="0" w:color="auto"/>
        <w:right w:val="none" w:sz="0" w:space="0" w:color="auto"/>
      </w:divBdr>
    </w:div>
    <w:div w:id="1749040780">
      <w:bodyDiv w:val="1"/>
      <w:marLeft w:val="0"/>
      <w:marRight w:val="0"/>
      <w:marTop w:val="0"/>
      <w:marBottom w:val="0"/>
      <w:divBdr>
        <w:top w:val="none" w:sz="0" w:space="0" w:color="auto"/>
        <w:left w:val="none" w:sz="0" w:space="0" w:color="auto"/>
        <w:bottom w:val="none" w:sz="0" w:space="0" w:color="auto"/>
        <w:right w:val="none" w:sz="0" w:space="0" w:color="auto"/>
      </w:divBdr>
    </w:div>
    <w:div w:id="1750082881">
      <w:bodyDiv w:val="1"/>
      <w:marLeft w:val="0"/>
      <w:marRight w:val="0"/>
      <w:marTop w:val="0"/>
      <w:marBottom w:val="0"/>
      <w:divBdr>
        <w:top w:val="none" w:sz="0" w:space="0" w:color="auto"/>
        <w:left w:val="none" w:sz="0" w:space="0" w:color="auto"/>
        <w:bottom w:val="none" w:sz="0" w:space="0" w:color="auto"/>
        <w:right w:val="none" w:sz="0" w:space="0" w:color="auto"/>
      </w:divBdr>
    </w:div>
    <w:div w:id="1750226260">
      <w:bodyDiv w:val="1"/>
      <w:marLeft w:val="0"/>
      <w:marRight w:val="0"/>
      <w:marTop w:val="0"/>
      <w:marBottom w:val="0"/>
      <w:divBdr>
        <w:top w:val="none" w:sz="0" w:space="0" w:color="auto"/>
        <w:left w:val="none" w:sz="0" w:space="0" w:color="auto"/>
        <w:bottom w:val="none" w:sz="0" w:space="0" w:color="auto"/>
        <w:right w:val="none" w:sz="0" w:space="0" w:color="auto"/>
      </w:divBdr>
    </w:div>
    <w:div w:id="1750809204">
      <w:bodyDiv w:val="1"/>
      <w:marLeft w:val="0"/>
      <w:marRight w:val="0"/>
      <w:marTop w:val="0"/>
      <w:marBottom w:val="0"/>
      <w:divBdr>
        <w:top w:val="none" w:sz="0" w:space="0" w:color="auto"/>
        <w:left w:val="none" w:sz="0" w:space="0" w:color="auto"/>
        <w:bottom w:val="none" w:sz="0" w:space="0" w:color="auto"/>
        <w:right w:val="none" w:sz="0" w:space="0" w:color="auto"/>
      </w:divBdr>
    </w:div>
    <w:div w:id="1753238664">
      <w:bodyDiv w:val="1"/>
      <w:marLeft w:val="0"/>
      <w:marRight w:val="0"/>
      <w:marTop w:val="0"/>
      <w:marBottom w:val="0"/>
      <w:divBdr>
        <w:top w:val="none" w:sz="0" w:space="0" w:color="auto"/>
        <w:left w:val="none" w:sz="0" w:space="0" w:color="auto"/>
        <w:bottom w:val="none" w:sz="0" w:space="0" w:color="auto"/>
        <w:right w:val="none" w:sz="0" w:space="0" w:color="auto"/>
      </w:divBdr>
    </w:div>
    <w:div w:id="1754550880">
      <w:bodyDiv w:val="1"/>
      <w:marLeft w:val="0"/>
      <w:marRight w:val="0"/>
      <w:marTop w:val="0"/>
      <w:marBottom w:val="0"/>
      <w:divBdr>
        <w:top w:val="none" w:sz="0" w:space="0" w:color="auto"/>
        <w:left w:val="none" w:sz="0" w:space="0" w:color="auto"/>
        <w:bottom w:val="none" w:sz="0" w:space="0" w:color="auto"/>
        <w:right w:val="none" w:sz="0" w:space="0" w:color="auto"/>
      </w:divBdr>
    </w:div>
    <w:div w:id="1755784220">
      <w:bodyDiv w:val="1"/>
      <w:marLeft w:val="0"/>
      <w:marRight w:val="0"/>
      <w:marTop w:val="0"/>
      <w:marBottom w:val="0"/>
      <w:divBdr>
        <w:top w:val="none" w:sz="0" w:space="0" w:color="auto"/>
        <w:left w:val="none" w:sz="0" w:space="0" w:color="auto"/>
        <w:bottom w:val="none" w:sz="0" w:space="0" w:color="auto"/>
        <w:right w:val="none" w:sz="0" w:space="0" w:color="auto"/>
      </w:divBdr>
    </w:div>
    <w:div w:id="1756588913">
      <w:bodyDiv w:val="1"/>
      <w:marLeft w:val="0"/>
      <w:marRight w:val="0"/>
      <w:marTop w:val="0"/>
      <w:marBottom w:val="0"/>
      <w:divBdr>
        <w:top w:val="none" w:sz="0" w:space="0" w:color="auto"/>
        <w:left w:val="none" w:sz="0" w:space="0" w:color="auto"/>
        <w:bottom w:val="none" w:sz="0" w:space="0" w:color="auto"/>
        <w:right w:val="none" w:sz="0" w:space="0" w:color="auto"/>
      </w:divBdr>
    </w:div>
    <w:div w:id="1758480896">
      <w:bodyDiv w:val="1"/>
      <w:marLeft w:val="0"/>
      <w:marRight w:val="0"/>
      <w:marTop w:val="0"/>
      <w:marBottom w:val="0"/>
      <w:divBdr>
        <w:top w:val="none" w:sz="0" w:space="0" w:color="auto"/>
        <w:left w:val="none" w:sz="0" w:space="0" w:color="auto"/>
        <w:bottom w:val="none" w:sz="0" w:space="0" w:color="auto"/>
        <w:right w:val="none" w:sz="0" w:space="0" w:color="auto"/>
      </w:divBdr>
    </w:div>
    <w:div w:id="1758557468">
      <w:bodyDiv w:val="1"/>
      <w:marLeft w:val="0"/>
      <w:marRight w:val="0"/>
      <w:marTop w:val="0"/>
      <w:marBottom w:val="0"/>
      <w:divBdr>
        <w:top w:val="none" w:sz="0" w:space="0" w:color="auto"/>
        <w:left w:val="none" w:sz="0" w:space="0" w:color="auto"/>
        <w:bottom w:val="none" w:sz="0" w:space="0" w:color="auto"/>
        <w:right w:val="none" w:sz="0" w:space="0" w:color="auto"/>
      </w:divBdr>
    </w:div>
    <w:div w:id="1759134719">
      <w:bodyDiv w:val="1"/>
      <w:marLeft w:val="0"/>
      <w:marRight w:val="0"/>
      <w:marTop w:val="0"/>
      <w:marBottom w:val="0"/>
      <w:divBdr>
        <w:top w:val="none" w:sz="0" w:space="0" w:color="auto"/>
        <w:left w:val="none" w:sz="0" w:space="0" w:color="auto"/>
        <w:bottom w:val="none" w:sz="0" w:space="0" w:color="auto"/>
        <w:right w:val="none" w:sz="0" w:space="0" w:color="auto"/>
      </w:divBdr>
    </w:div>
    <w:div w:id="1759866123">
      <w:bodyDiv w:val="1"/>
      <w:marLeft w:val="0"/>
      <w:marRight w:val="0"/>
      <w:marTop w:val="0"/>
      <w:marBottom w:val="0"/>
      <w:divBdr>
        <w:top w:val="none" w:sz="0" w:space="0" w:color="auto"/>
        <w:left w:val="none" w:sz="0" w:space="0" w:color="auto"/>
        <w:bottom w:val="none" w:sz="0" w:space="0" w:color="auto"/>
        <w:right w:val="none" w:sz="0" w:space="0" w:color="auto"/>
      </w:divBdr>
    </w:div>
    <w:div w:id="1760523969">
      <w:bodyDiv w:val="1"/>
      <w:marLeft w:val="0"/>
      <w:marRight w:val="0"/>
      <w:marTop w:val="0"/>
      <w:marBottom w:val="0"/>
      <w:divBdr>
        <w:top w:val="none" w:sz="0" w:space="0" w:color="auto"/>
        <w:left w:val="none" w:sz="0" w:space="0" w:color="auto"/>
        <w:bottom w:val="none" w:sz="0" w:space="0" w:color="auto"/>
        <w:right w:val="none" w:sz="0" w:space="0" w:color="auto"/>
      </w:divBdr>
    </w:div>
    <w:div w:id="1760906743">
      <w:bodyDiv w:val="1"/>
      <w:marLeft w:val="0"/>
      <w:marRight w:val="0"/>
      <w:marTop w:val="0"/>
      <w:marBottom w:val="0"/>
      <w:divBdr>
        <w:top w:val="none" w:sz="0" w:space="0" w:color="auto"/>
        <w:left w:val="none" w:sz="0" w:space="0" w:color="auto"/>
        <w:bottom w:val="none" w:sz="0" w:space="0" w:color="auto"/>
        <w:right w:val="none" w:sz="0" w:space="0" w:color="auto"/>
      </w:divBdr>
    </w:div>
    <w:div w:id="1761829194">
      <w:bodyDiv w:val="1"/>
      <w:marLeft w:val="0"/>
      <w:marRight w:val="0"/>
      <w:marTop w:val="0"/>
      <w:marBottom w:val="0"/>
      <w:divBdr>
        <w:top w:val="none" w:sz="0" w:space="0" w:color="auto"/>
        <w:left w:val="none" w:sz="0" w:space="0" w:color="auto"/>
        <w:bottom w:val="none" w:sz="0" w:space="0" w:color="auto"/>
        <w:right w:val="none" w:sz="0" w:space="0" w:color="auto"/>
      </w:divBdr>
    </w:div>
    <w:div w:id="1767115510">
      <w:bodyDiv w:val="1"/>
      <w:marLeft w:val="0"/>
      <w:marRight w:val="0"/>
      <w:marTop w:val="0"/>
      <w:marBottom w:val="0"/>
      <w:divBdr>
        <w:top w:val="none" w:sz="0" w:space="0" w:color="auto"/>
        <w:left w:val="none" w:sz="0" w:space="0" w:color="auto"/>
        <w:bottom w:val="none" w:sz="0" w:space="0" w:color="auto"/>
        <w:right w:val="none" w:sz="0" w:space="0" w:color="auto"/>
      </w:divBdr>
    </w:div>
    <w:div w:id="1767186469">
      <w:bodyDiv w:val="1"/>
      <w:marLeft w:val="0"/>
      <w:marRight w:val="0"/>
      <w:marTop w:val="0"/>
      <w:marBottom w:val="0"/>
      <w:divBdr>
        <w:top w:val="none" w:sz="0" w:space="0" w:color="auto"/>
        <w:left w:val="none" w:sz="0" w:space="0" w:color="auto"/>
        <w:bottom w:val="none" w:sz="0" w:space="0" w:color="auto"/>
        <w:right w:val="none" w:sz="0" w:space="0" w:color="auto"/>
      </w:divBdr>
    </w:div>
    <w:div w:id="1767530448">
      <w:bodyDiv w:val="1"/>
      <w:marLeft w:val="0"/>
      <w:marRight w:val="0"/>
      <w:marTop w:val="0"/>
      <w:marBottom w:val="0"/>
      <w:divBdr>
        <w:top w:val="none" w:sz="0" w:space="0" w:color="auto"/>
        <w:left w:val="none" w:sz="0" w:space="0" w:color="auto"/>
        <w:bottom w:val="none" w:sz="0" w:space="0" w:color="auto"/>
        <w:right w:val="none" w:sz="0" w:space="0" w:color="auto"/>
      </w:divBdr>
    </w:div>
    <w:div w:id="1767919215">
      <w:bodyDiv w:val="1"/>
      <w:marLeft w:val="0"/>
      <w:marRight w:val="0"/>
      <w:marTop w:val="0"/>
      <w:marBottom w:val="0"/>
      <w:divBdr>
        <w:top w:val="none" w:sz="0" w:space="0" w:color="auto"/>
        <w:left w:val="none" w:sz="0" w:space="0" w:color="auto"/>
        <w:bottom w:val="none" w:sz="0" w:space="0" w:color="auto"/>
        <w:right w:val="none" w:sz="0" w:space="0" w:color="auto"/>
      </w:divBdr>
    </w:div>
    <w:div w:id="1767992064">
      <w:bodyDiv w:val="1"/>
      <w:marLeft w:val="0"/>
      <w:marRight w:val="0"/>
      <w:marTop w:val="0"/>
      <w:marBottom w:val="0"/>
      <w:divBdr>
        <w:top w:val="none" w:sz="0" w:space="0" w:color="auto"/>
        <w:left w:val="none" w:sz="0" w:space="0" w:color="auto"/>
        <w:bottom w:val="none" w:sz="0" w:space="0" w:color="auto"/>
        <w:right w:val="none" w:sz="0" w:space="0" w:color="auto"/>
      </w:divBdr>
    </w:div>
    <w:div w:id="1768118178">
      <w:bodyDiv w:val="1"/>
      <w:marLeft w:val="0"/>
      <w:marRight w:val="0"/>
      <w:marTop w:val="0"/>
      <w:marBottom w:val="0"/>
      <w:divBdr>
        <w:top w:val="none" w:sz="0" w:space="0" w:color="auto"/>
        <w:left w:val="none" w:sz="0" w:space="0" w:color="auto"/>
        <w:bottom w:val="none" w:sz="0" w:space="0" w:color="auto"/>
        <w:right w:val="none" w:sz="0" w:space="0" w:color="auto"/>
      </w:divBdr>
    </w:div>
    <w:div w:id="1769235092">
      <w:bodyDiv w:val="1"/>
      <w:marLeft w:val="0"/>
      <w:marRight w:val="0"/>
      <w:marTop w:val="0"/>
      <w:marBottom w:val="0"/>
      <w:divBdr>
        <w:top w:val="none" w:sz="0" w:space="0" w:color="auto"/>
        <w:left w:val="none" w:sz="0" w:space="0" w:color="auto"/>
        <w:bottom w:val="none" w:sz="0" w:space="0" w:color="auto"/>
        <w:right w:val="none" w:sz="0" w:space="0" w:color="auto"/>
      </w:divBdr>
    </w:div>
    <w:div w:id="1770005130">
      <w:bodyDiv w:val="1"/>
      <w:marLeft w:val="0"/>
      <w:marRight w:val="0"/>
      <w:marTop w:val="0"/>
      <w:marBottom w:val="0"/>
      <w:divBdr>
        <w:top w:val="none" w:sz="0" w:space="0" w:color="auto"/>
        <w:left w:val="none" w:sz="0" w:space="0" w:color="auto"/>
        <w:bottom w:val="none" w:sz="0" w:space="0" w:color="auto"/>
        <w:right w:val="none" w:sz="0" w:space="0" w:color="auto"/>
      </w:divBdr>
    </w:div>
    <w:div w:id="1771579945">
      <w:bodyDiv w:val="1"/>
      <w:marLeft w:val="0"/>
      <w:marRight w:val="0"/>
      <w:marTop w:val="0"/>
      <w:marBottom w:val="0"/>
      <w:divBdr>
        <w:top w:val="none" w:sz="0" w:space="0" w:color="auto"/>
        <w:left w:val="none" w:sz="0" w:space="0" w:color="auto"/>
        <w:bottom w:val="none" w:sz="0" w:space="0" w:color="auto"/>
        <w:right w:val="none" w:sz="0" w:space="0" w:color="auto"/>
      </w:divBdr>
    </w:div>
    <w:div w:id="1773279504">
      <w:bodyDiv w:val="1"/>
      <w:marLeft w:val="0"/>
      <w:marRight w:val="0"/>
      <w:marTop w:val="0"/>
      <w:marBottom w:val="0"/>
      <w:divBdr>
        <w:top w:val="none" w:sz="0" w:space="0" w:color="auto"/>
        <w:left w:val="none" w:sz="0" w:space="0" w:color="auto"/>
        <w:bottom w:val="none" w:sz="0" w:space="0" w:color="auto"/>
        <w:right w:val="none" w:sz="0" w:space="0" w:color="auto"/>
      </w:divBdr>
    </w:div>
    <w:div w:id="1774474311">
      <w:bodyDiv w:val="1"/>
      <w:marLeft w:val="0"/>
      <w:marRight w:val="0"/>
      <w:marTop w:val="0"/>
      <w:marBottom w:val="0"/>
      <w:divBdr>
        <w:top w:val="none" w:sz="0" w:space="0" w:color="auto"/>
        <w:left w:val="none" w:sz="0" w:space="0" w:color="auto"/>
        <w:bottom w:val="none" w:sz="0" w:space="0" w:color="auto"/>
        <w:right w:val="none" w:sz="0" w:space="0" w:color="auto"/>
      </w:divBdr>
    </w:div>
    <w:div w:id="1775052572">
      <w:bodyDiv w:val="1"/>
      <w:marLeft w:val="0"/>
      <w:marRight w:val="0"/>
      <w:marTop w:val="0"/>
      <w:marBottom w:val="0"/>
      <w:divBdr>
        <w:top w:val="none" w:sz="0" w:space="0" w:color="auto"/>
        <w:left w:val="none" w:sz="0" w:space="0" w:color="auto"/>
        <w:bottom w:val="none" w:sz="0" w:space="0" w:color="auto"/>
        <w:right w:val="none" w:sz="0" w:space="0" w:color="auto"/>
      </w:divBdr>
    </w:div>
    <w:div w:id="1775125940">
      <w:bodyDiv w:val="1"/>
      <w:marLeft w:val="0"/>
      <w:marRight w:val="0"/>
      <w:marTop w:val="0"/>
      <w:marBottom w:val="0"/>
      <w:divBdr>
        <w:top w:val="none" w:sz="0" w:space="0" w:color="auto"/>
        <w:left w:val="none" w:sz="0" w:space="0" w:color="auto"/>
        <w:bottom w:val="none" w:sz="0" w:space="0" w:color="auto"/>
        <w:right w:val="none" w:sz="0" w:space="0" w:color="auto"/>
      </w:divBdr>
    </w:div>
    <w:div w:id="1775898329">
      <w:bodyDiv w:val="1"/>
      <w:marLeft w:val="0"/>
      <w:marRight w:val="0"/>
      <w:marTop w:val="0"/>
      <w:marBottom w:val="0"/>
      <w:divBdr>
        <w:top w:val="none" w:sz="0" w:space="0" w:color="auto"/>
        <w:left w:val="none" w:sz="0" w:space="0" w:color="auto"/>
        <w:bottom w:val="none" w:sz="0" w:space="0" w:color="auto"/>
        <w:right w:val="none" w:sz="0" w:space="0" w:color="auto"/>
      </w:divBdr>
    </w:div>
    <w:div w:id="1777361368">
      <w:bodyDiv w:val="1"/>
      <w:marLeft w:val="0"/>
      <w:marRight w:val="0"/>
      <w:marTop w:val="0"/>
      <w:marBottom w:val="0"/>
      <w:divBdr>
        <w:top w:val="none" w:sz="0" w:space="0" w:color="auto"/>
        <w:left w:val="none" w:sz="0" w:space="0" w:color="auto"/>
        <w:bottom w:val="none" w:sz="0" w:space="0" w:color="auto"/>
        <w:right w:val="none" w:sz="0" w:space="0" w:color="auto"/>
      </w:divBdr>
    </w:div>
    <w:div w:id="1777678428">
      <w:bodyDiv w:val="1"/>
      <w:marLeft w:val="0"/>
      <w:marRight w:val="0"/>
      <w:marTop w:val="0"/>
      <w:marBottom w:val="0"/>
      <w:divBdr>
        <w:top w:val="none" w:sz="0" w:space="0" w:color="auto"/>
        <w:left w:val="none" w:sz="0" w:space="0" w:color="auto"/>
        <w:bottom w:val="none" w:sz="0" w:space="0" w:color="auto"/>
        <w:right w:val="none" w:sz="0" w:space="0" w:color="auto"/>
      </w:divBdr>
    </w:div>
    <w:div w:id="1777948049">
      <w:bodyDiv w:val="1"/>
      <w:marLeft w:val="0"/>
      <w:marRight w:val="0"/>
      <w:marTop w:val="0"/>
      <w:marBottom w:val="0"/>
      <w:divBdr>
        <w:top w:val="none" w:sz="0" w:space="0" w:color="auto"/>
        <w:left w:val="none" w:sz="0" w:space="0" w:color="auto"/>
        <w:bottom w:val="none" w:sz="0" w:space="0" w:color="auto"/>
        <w:right w:val="none" w:sz="0" w:space="0" w:color="auto"/>
      </w:divBdr>
    </w:div>
    <w:div w:id="1778255173">
      <w:bodyDiv w:val="1"/>
      <w:marLeft w:val="0"/>
      <w:marRight w:val="0"/>
      <w:marTop w:val="0"/>
      <w:marBottom w:val="0"/>
      <w:divBdr>
        <w:top w:val="none" w:sz="0" w:space="0" w:color="auto"/>
        <w:left w:val="none" w:sz="0" w:space="0" w:color="auto"/>
        <w:bottom w:val="none" w:sz="0" w:space="0" w:color="auto"/>
        <w:right w:val="none" w:sz="0" w:space="0" w:color="auto"/>
      </w:divBdr>
    </w:div>
    <w:div w:id="1780099894">
      <w:bodyDiv w:val="1"/>
      <w:marLeft w:val="0"/>
      <w:marRight w:val="0"/>
      <w:marTop w:val="0"/>
      <w:marBottom w:val="0"/>
      <w:divBdr>
        <w:top w:val="none" w:sz="0" w:space="0" w:color="auto"/>
        <w:left w:val="none" w:sz="0" w:space="0" w:color="auto"/>
        <w:bottom w:val="none" w:sz="0" w:space="0" w:color="auto"/>
        <w:right w:val="none" w:sz="0" w:space="0" w:color="auto"/>
      </w:divBdr>
    </w:div>
    <w:div w:id="1780566055">
      <w:bodyDiv w:val="1"/>
      <w:marLeft w:val="0"/>
      <w:marRight w:val="0"/>
      <w:marTop w:val="0"/>
      <w:marBottom w:val="0"/>
      <w:divBdr>
        <w:top w:val="none" w:sz="0" w:space="0" w:color="auto"/>
        <w:left w:val="none" w:sz="0" w:space="0" w:color="auto"/>
        <w:bottom w:val="none" w:sz="0" w:space="0" w:color="auto"/>
        <w:right w:val="none" w:sz="0" w:space="0" w:color="auto"/>
      </w:divBdr>
    </w:div>
    <w:div w:id="1786651974">
      <w:bodyDiv w:val="1"/>
      <w:marLeft w:val="0"/>
      <w:marRight w:val="0"/>
      <w:marTop w:val="0"/>
      <w:marBottom w:val="0"/>
      <w:divBdr>
        <w:top w:val="none" w:sz="0" w:space="0" w:color="auto"/>
        <w:left w:val="none" w:sz="0" w:space="0" w:color="auto"/>
        <w:bottom w:val="none" w:sz="0" w:space="0" w:color="auto"/>
        <w:right w:val="none" w:sz="0" w:space="0" w:color="auto"/>
      </w:divBdr>
    </w:div>
    <w:div w:id="1788112311">
      <w:bodyDiv w:val="1"/>
      <w:marLeft w:val="0"/>
      <w:marRight w:val="0"/>
      <w:marTop w:val="0"/>
      <w:marBottom w:val="0"/>
      <w:divBdr>
        <w:top w:val="none" w:sz="0" w:space="0" w:color="auto"/>
        <w:left w:val="none" w:sz="0" w:space="0" w:color="auto"/>
        <w:bottom w:val="none" w:sz="0" w:space="0" w:color="auto"/>
        <w:right w:val="none" w:sz="0" w:space="0" w:color="auto"/>
      </w:divBdr>
    </w:div>
    <w:div w:id="1788159829">
      <w:bodyDiv w:val="1"/>
      <w:marLeft w:val="0"/>
      <w:marRight w:val="0"/>
      <w:marTop w:val="0"/>
      <w:marBottom w:val="0"/>
      <w:divBdr>
        <w:top w:val="none" w:sz="0" w:space="0" w:color="auto"/>
        <w:left w:val="none" w:sz="0" w:space="0" w:color="auto"/>
        <w:bottom w:val="none" w:sz="0" w:space="0" w:color="auto"/>
        <w:right w:val="none" w:sz="0" w:space="0" w:color="auto"/>
      </w:divBdr>
    </w:div>
    <w:div w:id="1788501927">
      <w:bodyDiv w:val="1"/>
      <w:marLeft w:val="0"/>
      <w:marRight w:val="0"/>
      <w:marTop w:val="0"/>
      <w:marBottom w:val="0"/>
      <w:divBdr>
        <w:top w:val="none" w:sz="0" w:space="0" w:color="auto"/>
        <w:left w:val="none" w:sz="0" w:space="0" w:color="auto"/>
        <w:bottom w:val="none" w:sz="0" w:space="0" w:color="auto"/>
        <w:right w:val="none" w:sz="0" w:space="0" w:color="auto"/>
      </w:divBdr>
    </w:div>
    <w:div w:id="1790203648">
      <w:bodyDiv w:val="1"/>
      <w:marLeft w:val="0"/>
      <w:marRight w:val="0"/>
      <w:marTop w:val="0"/>
      <w:marBottom w:val="0"/>
      <w:divBdr>
        <w:top w:val="none" w:sz="0" w:space="0" w:color="auto"/>
        <w:left w:val="none" w:sz="0" w:space="0" w:color="auto"/>
        <w:bottom w:val="none" w:sz="0" w:space="0" w:color="auto"/>
        <w:right w:val="none" w:sz="0" w:space="0" w:color="auto"/>
      </w:divBdr>
    </w:div>
    <w:div w:id="1790902653">
      <w:bodyDiv w:val="1"/>
      <w:marLeft w:val="0"/>
      <w:marRight w:val="0"/>
      <w:marTop w:val="0"/>
      <w:marBottom w:val="0"/>
      <w:divBdr>
        <w:top w:val="none" w:sz="0" w:space="0" w:color="auto"/>
        <w:left w:val="none" w:sz="0" w:space="0" w:color="auto"/>
        <w:bottom w:val="none" w:sz="0" w:space="0" w:color="auto"/>
        <w:right w:val="none" w:sz="0" w:space="0" w:color="auto"/>
      </w:divBdr>
    </w:div>
    <w:div w:id="1792438038">
      <w:bodyDiv w:val="1"/>
      <w:marLeft w:val="0"/>
      <w:marRight w:val="0"/>
      <w:marTop w:val="0"/>
      <w:marBottom w:val="0"/>
      <w:divBdr>
        <w:top w:val="none" w:sz="0" w:space="0" w:color="auto"/>
        <w:left w:val="none" w:sz="0" w:space="0" w:color="auto"/>
        <w:bottom w:val="none" w:sz="0" w:space="0" w:color="auto"/>
        <w:right w:val="none" w:sz="0" w:space="0" w:color="auto"/>
      </w:divBdr>
    </w:div>
    <w:div w:id="1795099291">
      <w:bodyDiv w:val="1"/>
      <w:marLeft w:val="0"/>
      <w:marRight w:val="0"/>
      <w:marTop w:val="0"/>
      <w:marBottom w:val="0"/>
      <w:divBdr>
        <w:top w:val="none" w:sz="0" w:space="0" w:color="auto"/>
        <w:left w:val="none" w:sz="0" w:space="0" w:color="auto"/>
        <w:bottom w:val="none" w:sz="0" w:space="0" w:color="auto"/>
        <w:right w:val="none" w:sz="0" w:space="0" w:color="auto"/>
      </w:divBdr>
    </w:div>
    <w:div w:id="1796869326">
      <w:bodyDiv w:val="1"/>
      <w:marLeft w:val="0"/>
      <w:marRight w:val="0"/>
      <w:marTop w:val="0"/>
      <w:marBottom w:val="0"/>
      <w:divBdr>
        <w:top w:val="none" w:sz="0" w:space="0" w:color="auto"/>
        <w:left w:val="none" w:sz="0" w:space="0" w:color="auto"/>
        <w:bottom w:val="none" w:sz="0" w:space="0" w:color="auto"/>
        <w:right w:val="none" w:sz="0" w:space="0" w:color="auto"/>
      </w:divBdr>
    </w:div>
    <w:div w:id="1797410771">
      <w:bodyDiv w:val="1"/>
      <w:marLeft w:val="0"/>
      <w:marRight w:val="0"/>
      <w:marTop w:val="0"/>
      <w:marBottom w:val="0"/>
      <w:divBdr>
        <w:top w:val="none" w:sz="0" w:space="0" w:color="auto"/>
        <w:left w:val="none" w:sz="0" w:space="0" w:color="auto"/>
        <w:bottom w:val="none" w:sz="0" w:space="0" w:color="auto"/>
        <w:right w:val="none" w:sz="0" w:space="0" w:color="auto"/>
      </w:divBdr>
    </w:div>
    <w:div w:id="1797482330">
      <w:bodyDiv w:val="1"/>
      <w:marLeft w:val="0"/>
      <w:marRight w:val="0"/>
      <w:marTop w:val="0"/>
      <w:marBottom w:val="0"/>
      <w:divBdr>
        <w:top w:val="none" w:sz="0" w:space="0" w:color="auto"/>
        <w:left w:val="none" w:sz="0" w:space="0" w:color="auto"/>
        <w:bottom w:val="none" w:sz="0" w:space="0" w:color="auto"/>
        <w:right w:val="none" w:sz="0" w:space="0" w:color="auto"/>
      </w:divBdr>
    </w:div>
    <w:div w:id="1801992793">
      <w:bodyDiv w:val="1"/>
      <w:marLeft w:val="0"/>
      <w:marRight w:val="0"/>
      <w:marTop w:val="0"/>
      <w:marBottom w:val="0"/>
      <w:divBdr>
        <w:top w:val="none" w:sz="0" w:space="0" w:color="auto"/>
        <w:left w:val="none" w:sz="0" w:space="0" w:color="auto"/>
        <w:bottom w:val="none" w:sz="0" w:space="0" w:color="auto"/>
        <w:right w:val="none" w:sz="0" w:space="0" w:color="auto"/>
      </w:divBdr>
    </w:div>
    <w:div w:id="1802840899">
      <w:bodyDiv w:val="1"/>
      <w:marLeft w:val="0"/>
      <w:marRight w:val="0"/>
      <w:marTop w:val="0"/>
      <w:marBottom w:val="0"/>
      <w:divBdr>
        <w:top w:val="none" w:sz="0" w:space="0" w:color="auto"/>
        <w:left w:val="none" w:sz="0" w:space="0" w:color="auto"/>
        <w:bottom w:val="none" w:sz="0" w:space="0" w:color="auto"/>
        <w:right w:val="none" w:sz="0" w:space="0" w:color="auto"/>
      </w:divBdr>
    </w:div>
    <w:div w:id="1805466550">
      <w:bodyDiv w:val="1"/>
      <w:marLeft w:val="0"/>
      <w:marRight w:val="0"/>
      <w:marTop w:val="0"/>
      <w:marBottom w:val="0"/>
      <w:divBdr>
        <w:top w:val="none" w:sz="0" w:space="0" w:color="auto"/>
        <w:left w:val="none" w:sz="0" w:space="0" w:color="auto"/>
        <w:bottom w:val="none" w:sz="0" w:space="0" w:color="auto"/>
        <w:right w:val="none" w:sz="0" w:space="0" w:color="auto"/>
      </w:divBdr>
    </w:div>
    <w:div w:id="1807161325">
      <w:bodyDiv w:val="1"/>
      <w:marLeft w:val="0"/>
      <w:marRight w:val="0"/>
      <w:marTop w:val="0"/>
      <w:marBottom w:val="0"/>
      <w:divBdr>
        <w:top w:val="none" w:sz="0" w:space="0" w:color="auto"/>
        <w:left w:val="none" w:sz="0" w:space="0" w:color="auto"/>
        <w:bottom w:val="none" w:sz="0" w:space="0" w:color="auto"/>
        <w:right w:val="none" w:sz="0" w:space="0" w:color="auto"/>
      </w:divBdr>
    </w:div>
    <w:div w:id="1807238995">
      <w:bodyDiv w:val="1"/>
      <w:marLeft w:val="0"/>
      <w:marRight w:val="0"/>
      <w:marTop w:val="0"/>
      <w:marBottom w:val="0"/>
      <w:divBdr>
        <w:top w:val="none" w:sz="0" w:space="0" w:color="auto"/>
        <w:left w:val="none" w:sz="0" w:space="0" w:color="auto"/>
        <w:bottom w:val="none" w:sz="0" w:space="0" w:color="auto"/>
        <w:right w:val="none" w:sz="0" w:space="0" w:color="auto"/>
      </w:divBdr>
    </w:div>
    <w:div w:id="1810173323">
      <w:bodyDiv w:val="1"/>
      <w:marLeft w:val="0"/>
      <w:marRight w:val="0"/>
      <w:marTop w:val="0"/>
      <w:marBottom w:val="0"/>
      <w:divBdr>
        <w:top w:val="none" w:sz="0" w:space="0" w:color="auto"/>
        <w:left w:val="none" w:sz="0" w:space="0" w:color="auto"/>
        <w:bottom w:val="none" w:sz="0" w:space="0" w:color="auto"/>
        <w:right w:val="none" w:sz="0" w:space="0" w:color="auto"/>
      </w:divBdr>
    </w:div>
    <w:div w:id="1811553429">
      <w:bodyDiv w:val="1"/>
      <w:marLeft w:val="0"/>
      <w:marRight w:val="0"/>
      <w:marTop w:val="0"/>
      <w:marBottom w:val="0"/>
      <w:divBdr>
        <w:top w:val="none" w:sz="0" w:space="0" w:color="auto"/>
        <w:left w:val="none" w:sz="0" w:space="0" w:color="auto"/>
        <w:bottom w:val="none" w:sz="0" w:space="0" w:color="auto"/>
        <w:right w:val="none" w:sz="0" w:space="0" w:color="auto"/>
      </w:divBdr>
    </w:div>
    <w:div w:id="1814102713">
      <w:bodyDiv w:val="1"/>
      <w:marLeft w:val="0"/>
      <w:marRight w:val="0"/>
      <w:marTop w:val="0"/>
      <w:marBottom w:val="0"/>
      <w:divBdr>
        <w:top w:val="none" w:sz="0" w:space="0" w:color="auto"/>
        <w:left w:val="none" w:sz="0" w:space="0" w:color="auto"/>
        <w:bottom w:val="none" w:sz="0" w:space="0" w:color="auto"/>
        <w:right w:val="none" w:sz="0" w:space="0" w:color="auto"/>
      </w:divBdr>
    </w:div>
    <w:div w:id="1815681256">
      <w:bodyDiv w:val="1"/>
      <w:marLeft w:val="0"/>
      <w:marRight w:val="0"/>
      <w:marTop w:val="0"/>
      <w:marBottom w:val="0"/>
      <w:divBdr>
        <w:top w:val="none" w:sz="0" w:space="0" w:color="auto"/>
        <w:left w:val="none" w:sz="0" w:space="0" w:color="auto"/>
        <w:bottom w:val="none" w:sz="0" w:space="0" w:color="auto"/>
        <w:right w:val="none" w:sz="0" w:space="0" w:color="auto"/>
      </w:divBdr>
    </w:div>
    <w:div w:id="1820655877">
      <w:bodyDiv w:val="1"/>
      <w:marLeft w:val="0"/>
      <w:marRight w:val="0"/>
      <w:marTop w:val="0"/>
      <w:marBottom w:val="0"/>
      <w:divBdr>
        <w:top w:val="none" w:sz="0" w:space="0" w:color="auto"/>
        <w:left w:val="none" w:sz="0" w:space="0" w:color="auto"/>
        <w:bottom w:val="none" w:sz="0" w:space="0" w:color="auto"/>
        <w:right w:val="none" w:sz="0" w:space="0" w:color="auto"/>
      </w:divBdr>
    </w:div>
    <w:div w:id="1820727999">
      <w:bodyDiv w:val="1"/>
      <w:marLeft w:val="0"/>
      <w:marRight w:val="0"/>
      <w:marTop w:val="0"/>
      <w:marBottom w:val="0"/>
      <w:divBdr>
        <w:top w:val="none" w:sz="0" w:space="0" w:color="auto"/>
        <w:left w:val="none" w:sz="0" w:space="0" w:color="auto"/>
        <w:bottom w:val="none" w:sz="0" w:space="0" w:color="auto"/>
        <w:right w:val="none" w:sz="0" w:space="0" w:color="auto"/>
      </w:divBdr>
    </w:div>
    <w:div w:id="1821189112">
      <w:bodyDiv w:val="1"/>
      <w:marLeft w:val="0"/>
      <w:marRight w:val="0"/>
      <w:marTop w:val="0"/>
      <w:marBottom w:val="0"/>
      <w:divBdr>
        <w:top w:val="none" w:sz="0" w:space="0" w:color="auto"/>
        <w:left w:val="none" w:sz="0" w:space="0" w:color="auto"/>
        <w:bottom w:val="none" w:sz="0" w:space="0" w:color="auto"/>
        <w:right w:val="none" w:sz="0" w:space="0" w:color="auto"/>
      </w:divBdr>
    </w:div>
    <w:div w:id="1822114742">
      <w:bodyDiv w:val="1"/>
      <w:marLeft w:val="0"/>
      <w:marRight w:val="0"/>
      <w:marTop w:val="0"/>
      <w:marBottom w:val="0"/>
      <w:divBdr>
        <w:top w:val="none" w:sz="0" w:space="0" w:color="auto"/>
        <w:left w:val="none" w:sz="0" w:space="0" w:color="auto"/>
        <w:bottom w:val="none" w:sz="0" w:space="0" w:color="auto"/>
        <w:right w:val="none" w:sz="0" w:space="0" w:color="auto"/>
      </w:divBdr>
    </w:div>
    <w:div w:id="1823500696">
      <w:bodyDiv w:val="1"/>
      <w:marLeft w:val="0"/>
      <w:marRight w:val="0"/>
      <w:marTop w:val="0"/>
      <w:marBottom w:val="0"/>
      <w:divBdr>
        <w:top w:val="none" w:sz="0" w:space="0" w:color="auto"/>
        <w:left w:val="none" w:sz="0" w:space="0" w:color="auto"/>
        <w:bottom w:val="none" w:sz="0" w:space="0" w:color="auto"/>
        <w:right w:val="none" w:sz="0" w:space="0" w:color="auto"/>
      </w:divBdr>
    </w:div>
    <w:div w:id="1823695497">
      <w:bodyDiv w:val="1"/>
      <w:marLeft w:val="0"/>
      <w:marRight w:val="0"/>
      <w:marTop w:val="0"/>
      <w:marBottom w:val="0"/>
      <w:divBdr>
        <w:top w:val="none" w:sz="0" w:space="0" w:color="auto"/>
        <w:left w:val="none" w:sz="0" w:space="0" w:color="auto"/>
        <w:bottom w:val="none" w:sz="0" w:space="0" w:color="auto"/>
        <w:right w:val="none" w:sz="0" w:space="0" w:color="auto"/>
      </w:divBdr>
    </w:div>
    <w:div w:id="1824542341">
      <w:bodyDiv w:val="1"/>
      <w:marLeft w:val="0"/>
      <w:marRight w:val="0"/>
      <w:marTop w:val="0"/>
      <w:marBottom w:val="0"/>
      <w:divBdr>
        <w:top w:val="none" w:sz="0" w:space="0" w:color="auto"/>
        <w:left w:val="none" w:sz="0" w:space="0" w:color="auto"/>
        <w:bottom w:val="none" w:sz="0" w:space="0" w:color="auto"/>
        <w:right w:val="none" w:sz="0" w:space="0" w:color="auto"/>
      </w:divBdr>
    </w:div>
    <w:div w:id="1824812980">
      <w:bodyDiv w:val="1"/>
      <w:marLeft w:val="0"/>
      <w:marRight w:val="0"/>
      <w:marTop w:val="0"/>
      <w:marBottom w:val="0"/>
      <w:divBdr>
        <w:top w:val="none" w:sz="0" w:space="0" w:color="auto"/>
        <w:left w:val="none" w:sz="0" w:space="0" w:color="auto"/>
        <w:bottom w:val="none" w:sz="0" w:space="0" w:color="auto"/>
        <w:right w:val="none" w:sz="0" w:space="0" w:color="auto"/>
      </w:divBdr>
    </w:div>
    <w:div w:id="1827478841">
      <w:bodyDiv w:val="1"/>
      <w:marLeft w:val="0"/>
      <w:marRight w:val="0"/>
      <w:marTop w:val="0"/>
      <w:marBottom w:val="0"/>
      <w:divBdr>
        <w:top w:val="none" w:sz="0" w:space="0" w:color="auto"/>
        <w:left w:val="none" w:sz="0" w:space="0" w:color="auto"/>
        <w:bottom w:val="none" w:sz="0" w:space="0" w:color="auto"/>
        <w:right w:val="none" w:sz="0" w:space="0" w:color="auto"/>
      </w:divBdr>
    </w:div>
    <w:div w:id="1829396522">
      <w:bodyDiv w:val="1"/>
      <w:marLeft w:val="0"/>
      <w:marRight w:val="0"/>
      <w:marTop w:val="0"/>
      <w:marBottom w:val="0"/>
      <w:divBdr>
        <w:top w:val="none" w:sz="0" w:space="0" w:color="auto"/>
        <w:left w:val="none" w:sz="0" w:space="0" w:color="auto"/>
        <w:bottom w:val="none" w:sz="0" w:space="0" w:color="auto"/>
        <w:right w:val="none" w:sz="0" w:space="0" w:color="auto"/>
      </w:divBdr>
    </w:div>
    <w:div w:id="1829784147">
      <w:bodyDiv w:val="1"/>
      <w:marLeft w:val="0"/>
      <w:marRight w:val="0"/>
      <w:marTop w:val="0"/>
      <w:marBottom w:val="0"/>
      <w:divBdr>
        <w:top w:val="none" w:sz="0" w:space="0" w:color="auto"/>
        <w:left w:val="none" w:sz="0" w:space="0" w:color="auto"/>
        <w:bottom w:val="none" w:sz="0" w:space="0" w:color="auto"/>
        <w:right w:val="none" w:sz="0" w:space="0" w:color="auto"/>
      </w:divBdr>
    </w:div>
    <w:div w:id="1829856960">
      <w:bodyDiv w:val="1"/>
      <w:marLeft w:val="0"/>
      <w:marRight w:val="0"/>
      <w:marTop w:val="0"/>
      <w:marBottom w:val="0"/>
      <w:divBdr>
        <w:top w:val="none" w:sz="0" w:space="0" w:color="auto"/>
        <w:left w:val="none" w:sz="0" w:space="0" w:color="auto"/>
        <w:bottom w:val="none" w:sz="0" w:space="0" w:color="auto"/>
        <w:right w:val="none" w:sz="0" w:space="0" w:color="auto"/>
      </w:divBdr>
    </w:div>
    <w:div w:id="1830830036">
      <w:bodyDiv w:val="1"/>
      <w:marLeft w:val="0"/>
      <w:marRight w:val="0"/>
      <w:marTop w:val="0"/>
      <w:marBottom w:val="0"/>
      <w:divBdr>
        <w:top w:val="none" w:sz="0" w:space="0" w:color="auto"/>
        <w:left w:val="none" w:sz="0" w:space="0" w:color="auto"/>
        <w:bottom w:val="none" w:sz="0" w:space="0" w:color="auto"/>
        <w:right w:val="none" w:sz="0" w:space="0" w:color="auto"/>
      </w:divBdr>
    </w:div>
    <w:div w:id="1833642217">
      <w:bodyDiv w:val="1"/>
      <w:marLeft w:val="0"/>
      <w:marRight w:val="0"/>
      <w:marTop w:val="0"/>
      <w:marBottom w:val="0"/>
      <w:divBdr>
        <w:top w:val="none" w:sz="0" w:space="0" w:color="auto"/>
        <w:left w:val="none" w:sz="0" w:space="0" w:color="auto"/>
        <w:bottom w:val="none" w:sz="0" w:space="0" w:color="auto"/>
        <w:right w:val="none" w:sz="0" w:space="0" w:color="auto"/>
      </w:divBdr>
    </w:div>
    <w:div w:id="1836798085">
      <w:bodyDiv w:val="1"/>
      <w:marLeft w:val="0"/>
      <w:marRight w:val="0"/>
      <w:marTop w:val="0"/>
      <w:marBottom w:val="0"/>
      <w:divBdr>
        <w:top w:val="none" w:sz="0" w:space="0" w:color="auto"/>
        <w:left w:val="none" w:sz="0" w:space="0" w:color="auto"/>
        <w:bottom w:val="none" w:sz="0" w:space="0" w:color="auto"/>
        <w:right w:val="none" w:sz="0" w:space="0" w:color="auto"/>
      </w:divBdr>
    </w:div>
    <w:div w:id="1841844340">
      <w:bodyDiv w:val="1"/>
      <w:marLeft w:val="0"/>
      <w:marRight w:val="0"/>
      <w:marTop w:val="0"/>
      <w:marBottom w:val="0"/>
      <w:divBdr>
        <w:top w:val="none" w:sz="0" w:space="0" w:color="auto"/>
        <w:left w:val="none" w:sz="0" w:space="0" w:color="auto"/>
        <w:bottom w:val="none" w:sz="0" w:space="0" w:color="auto"/>
        <w:right w:val="none" w:sz="0" w:space="0" w:color="auto"/>
      </w:divBdr>
    </w:div>
    <w:div w:id="1842773316">
      <w:bodyDiv w:val="1"/>
      <w:marLeft w:val="0"/>
      <w:marRight w:val="0"/>
      <w:marTop w:val="0"/>
      <w:marBottom w:val="0"/>
      <w:divBdr>
        <w:top w:val="none" w:sz="0" w:space="0" w:color="auto"/>
        <w:left w:val="none" w:sz="0" w:space="0" w:color="auto"/>
        <w:bottom w:val="none" w:sz="0" w:space="0" w:color="auto"/>
        <w:right w:val="none" w:sz="0" w:space="0" w:color="auto"/>
      </w:divBdr>
    </w:div>
    <w:div w:id="1844516799">
      <w:bodyDiv w:val="1"/>
      <w:marLeft w:val="0"/>
      <w:marRight w:val="0"/>
      <w:marTop w:val="0"/>
      <w:marBottom w:val="0"/>
      <w:divBdr>
        <w:top w:val="none" w:sz="0" w:space="0" w:color="auto"/>
        <w:left w:val="none" w:sz="0" w:space="0" w:color="auto"/>
        <w:bottom w:val="none" w:sz="0" w:space="0" w:color="auto"/>
        <w:right w:val="none" w:sz="0" w:space="0" w:color="auto"/>
      </w:divBdr>
    </w:div>
    <w:div w:id="1844934822">
      <w:bodyDiv w:val="1"/>
      <w:marLeft w:val="0"/>
      <w:marRight w:val="0"/>
      <w:marTop w:val="0"/>
      <w:marBottom w:val="0"/>
      <w:divBdr>
        <w:top w:val="none" w:sz="0" w:space="0" w:color="auto"/>
        <w:left w:val="none" w:sz="0" w:space="0" w:color="auto"/>
        <w:bottom w:val="none" w:sz="0" w:space="0" w:color="auto"/>
        <w:right w:val="none" w:sz="0" w:space="0" w:color="auto"/>
      </w:divBdr>
    </w:div>
    <w:div w:id="1848321578">
      <w:bodyDiv w:val="1"/>
      <w:marLeft w:val="0"/>
      <w:marRight w:val="0"/>
      <w:marTop w:val="0"/>
      <w:marBottom w:val="0"/>
      <w:divBdr>
        <w:top w:val="none" w:sz="0" w:space="0" w:color="auto"/>
        <w:left w:val="none" w:sz="0" w:space="0" w:color="auto"/>
        <w:bottom w:val="none" w:sz="0" w:space="0" w:color="auto"/>
        <w:right w:val="none" w:sz="0" w:space="0" w:color="auto"/>
      </w:divBdr>
    </w:div>
    <w:div w:id="1848867280">
      <w:bodyDiv w:val="1"/>
      <w:marLeft w:val="0"/>
      <w:marRight w:val="0"/>
      <w:marTop w:val="0"/>
      <w:marBottom w:val="0"/>
      <w:divBdr>
        <w:top w:val="none" w:sz="0" w:space="0" w:color="auto"/>
        <w:left w:val="none" w:sz="0" w:space="0" w:color="auto"/>
        <w:bottom w:val="none" w:sz="0" w:space="0" w:color="auto"/>
        <w:right w:val="none" w:sz="0" w:space="0" w:color="auto"/>
      </w:divBdr>
    </w:div>
    <w:div w:id="1850606873">
      <w:bodyDiv w:val="1"/>
      <w:marLeft w:val="0"/>
      <w:marRight w:val="0"/>
      <w:marTop w:val="0"/>
      <w:marBottom w:val="0"/>
      <w:divBdr>
        <w:top w:val="none" w:sz="0" w:space="0" w:color="auto"/>
        <w:left w:val="none" w:sz="0" w:space="0" w:color="auto"/>
        <w:bottom w:val="none" w:sz="0" w:space="0" w:color="auto"/>
        <w:right w:val="none" w:sz="0" w:space="0" w:color="auto"/>
      </w:divBdr>
    </w:div>
    <w:div w:id="1850750175">
      <w:bodyDiv w:val="1"/>
      <w:marLeft w:val="0"/>
      <w:marRight w:val="0"/>
      <w:marTop w:val="0"/>
      <w:marBottom w:val="0"/>
      <w:divBdr>
        <w:top w:val="none" w:sz="0" w:space="0" w:color="auto"/>
        <w:left w:val="none" w:sz="0" w:space="0" w:color="auto"/>
        <w:bottom w:val="none" w:sz="0" w:space="0" w:color="auto"/>
        <w:right w:val="none" w:sz="0" w:space="0" w:color="auto"/>
      </w:divBdr>
    </w:div>
    <w:div w:id="1851096803">
      <w:bodyDiv w:val="1"/>
      <w:marLeft w:val="0"/>
      <w:marRight w:val="0"/>
      <w:marTop w:val="0"/>
      <w:marBottom w:val="0"/>
      <w:divBdr>
        <w:top w:val="none" w:sz="0" w:space="0" w:color="auto"/>
        <w:left w:val="none" w:sz="0" w:space="0" w:color="auto"/>
        <w:bottom w:val="none" w:sz="0" w:space="0" w:color="auto"/>
        <w:right w:val="none" w:sz="0" w:space="0" w:color="auto"/>
      </w:divBdr>
    </w:div>
    <w:div w:id="1851791877">
      <w:bodyDiv w:val="1"/>
      <w:marLeft w:val="0"/>
      <w:marRight w:val="0"/>
      <w:marTop w:val="0"/>
      <w:marBottom w:val="0"/>
      <w:divBdr>
        <w:top w:val="none" w:sz="0" w:space="0" w:color="auto"/>
        <w:left w:val="none" w:sz="0" w:space="0" w:color="auto"/>
        <w:bottom w:val="none" w:sz="0" w:space="0" w:color="auto"/>
        <w:right w:val="none" w:sz="0" w:space="0" w:color="auto"/>
      </w:divBdr>
    </w:div>
    <w:div w:id="1851946539">
      <w:bodyDiv w:val="1"/>
      <w:marLeft w:val="0"/>
      <w:marRight w:val="0"/>
      <w:marTop w:val="0"/>
      <w:marBottom w:val="0"/>
      <w:divBdr>
        <w:top w:val="none" w:sz="0" w:space="0" w:color="auto"/>
        <w:left w:val="none" w:sz="0" w:space="0" w:color="auto"/>
        <w:bottom w:val="none" w:sz="0" w:space="0" w:color="auto"/>
        <w:right w:val="none" w:sz="0" w:space="0" w:color="auto"/>
      </w:divBdr>
    </w:div>
    <w:div w:id="1852063708">
      <w:bodyDiv w:val="1"/>
      <w:marLeft w:val="0"/>
      <w:marRight w:val="0"/>
      <w:marTop w:val="0"/>
      <w:marBottom w:val="0"/>
      <w:divBdr>
        <w:top w:val="none" w:sz="0" w:space="0" w:color="auto"/>
        <w:left w:val="none" w:sz="0" w:space="0" w:color="auto"/>
        <w:bottom w:val="none" w:sz="0" w:space="0" w:color="auto"/>
        <w:right w:val="none" w:sz="0" w:space="0" w:color="auto"/>
      </w:divBdr>
    </w:div>
    <w:div w:id="1853715924">
      <w:bodyDiv w:val="1"/>
      <w:marLeft w:val="0"/>
      <w:marRight w:val="0"/>
      <w:marTop w:val="0"/>
      <w:marBottom w:val="0"/>
      <w:divBdr>
        <w:top w:val="none" w:sz="0" w:space="0" w:color="auto"/>
        <w:left w:val="none" w:sz="0" w:space="0" w:color="auto"/>
        <w:bottom w:val="none" w:sz="0" w:space="0" w:color="auto"/>
        <w:right w:val="none" w:sz="0" w:space="0" w:color="auto"/>
      </w:divBdr>
    </w:div>
    <w:div w:id="1854150406">
      <w:bodyDiv w:val="1"/>
      <w:marLeft w:val="0"/>
      <w:marRight w:val="0"/>
      <w:marTop w:val="0"/>
      <w:marBottom w:val="0"/>
      <w:divBdr>
        <w:top w:val="none" w:sz="0" w:space="0" w:color="auto"/>
        <w:left w:val="none" w:sz="0" w:space="0" w:color="auto"/>
        <w:bottom w:val="none" w:sz="0" w:space="0" w:color="auto"/>
        <w:right w:val="none" w:sz="0" w:space="0" w:color="auto"/>
      </w:divBdr>
    </w:div>
    <w:div w:id="1854680751">
      <w:bodyDiv w:val="1"/>
      <w:marLeft w:val="0"/>
      <w:marRight w:val="0"/>
      <w:marTop w:val="0"/>
      <w:marBottom w:val="0"/>
      <w:divBdr>
        <w:top w:val="none" w:sz="0" w:space="0" w:color="auto"/>
        <w:left w:val="none" w:sz="0" w:space="0" w:color="auto"/>
        <w:bottom w:val="none" w:sz="0" w:space="0" w:color="auto"/>
        <w:right w:val="none" w:sz="0" w:space="0" w:color="auto"/>
      </w:divBdr>
    </w:div>
    <w:div w:id="1854951551">
      <w:bodyDiv w:val="1"/>
      <w:marLeft w:val="0"/>
      <w:marRight w:val="0"/>
      <w:marTop w:val="0"/>
      <w:marBottom w:val="0"/>
      <w:divBdr>
        <w:top w:val="none" w:sz="0" w:space="0" w:color="auto"/>
        <w:left w:val="none" w:sz="0" w:space="0" w:color="auto"/>
        <w:bottom w:val="none" w:sz="0" w:space="0" w:color="auto"/>
        <w:right w:val="none" w:sz="0" w:space="0" w:color="auto"/>
      </w:divBdr>
    </w:div>
    <w:div w:id="1856112179">
      <w:bodyDiv w:val="1"/>
      <w:marLeft w:val="0"/>
      <w:marRight w:val="0"/>
      <w:marTop w:val="0"/>
      <w:marBottom w:val="0"/>
      <w:divBdr>
        <w:top w:val="none" w:sz="0" w:space="0" w:color="auto"/>
        <w:left w:val="none" w:sz="0" w:space="0" w:color="auto"/>
        <w:bottom w:val="none" w:sz="0" w:space="0" w:color="auto"/>
        <w:right w:val="none" w:sz="0" w:space="0" w:color="auto"/>
      </w:divBdr>
    </w:div>
    <w:div w:id="1858691418">
      <w:bodyDiv w:val="1"/>
      <w:marLeft w:val="0"/>
      <w:marRight w:val="0"/>
      <w:marTop w:val="0"/>
      <w:marBottom w:val="0"/>
      <w:divBdr>
        <w:top w:val="none" w:sz="0" w:space="0" w:color="auto"/>
        <w:left w:val="none" w:sz="0" w:space="0" w:color="auto"/>
        <w:bottom w:val="none" w:sz="0" w:space="0" w:color="auto"/>
        <w:right w:val="none" w:sz="0" w:space="0" w:color="auto"/>
      </w:divBdr>
    </w:div>
    <w:div w:id="1864517283">
      <w:bodyDiv w:val="1"/>
      <w:marLeft w:val="0"/>
      <w:marRight w:val="0"/>
      <w:marTop w:val="0"/>
      <w:marBottom w:val="0"/>
      <w:divBdr>
        <w:top w:val="none" w:sz="0" w:space="0" w:color="auto"/>
        <w:left w:val="none" w:sz="0" w:space="0" w:color="auto"/>
        <w:bottom w:val="none" w:sz="0" w:space="0" w:color="auto"/>
        <w:right w:val="none" w:sz="0" w:space="0" w:color="auto"/>
      </w:divBdr>
    </w:div>
    <w:div w:id="1864518525">
      <w:bodyDiv w:val="1"/>
      <w:marLeft w:val="0"/>
      <w:marRight w:val="0"/>
      <w:marTop w:val="0"/>
      <w:marBottom w:val="0"/>
      <w:divBdr>
        <w:top w:val="none" w:sz="0" w:space="0" w:color="auto"/>
        <w:left w:val="none" w:sz="0" w:space="0" w:color="auto"/>
        <w:bottom w:val="none" w:sz="0" w:space="0" w:color="auto"/>
        <w:right w:val="none" w:sz="0" w:space="0" w:color="auto"/>
      </w:divBdr>
    </w:div>
    <w:div w:id="1865706652">
      <w:bodyDiv w:val="1"/>
      <w:marLeft w:val="0"/>
      <w:marRight w:val="0"/>
      <w:marTop w:val="0"/>
      <w:marBottom w:val="0"/>
      <w:divBdr>
        <w:top w:val="none" w:sz="0" w:space="0" w:color="auto"/>
        <w:left w:val="none" w:sz="0" w:space="0" w:color="auto"/>
        <w:bottom w:val="none" w:sz="0" w:space="0" w:color="auto"/>
        <w:right w:val="none" w:sz="0" w:space="0" w:color="auto"/>
      </w:divBdr>
    </w:div>
    <w:div w:id="1868712930">
      <w:bodyDiv w:val="1"/>
      <w:marLeft w:val="0"/>
      <w:marRight w:val="0"/>
      <w:marTop w:val="0"/>
      <w:marBottom w:val="0"/>
      <w:divBdr>
        <w:top w:val="none" w:sz="0" w:space="0" w:color="auto"/>
        <w:left w:val="none" w:sz="0" w:space="0" w:color="auto"/>
        <w:bottom w:val="none" w:sz="0" w:space="0" w:color="auto"/>
        <w:right w:val="none" w:sz="0" w:space="0" w:color="auto"/>
      </w:divBdr>
    </w:div>
    <w:div w:id="1870026054">
      <w:bodyDiv w:val="1"/>
      <w:marLeft w:val="0"/>
      <w:marRight w:val="0"/>
      <w:marTop w:val="0"/>
      <w:marBottom w:val="0"/>
      <w:divBdr>
        <w:top w:val="none" w:sz="0" w:space="0" w:color="auto"/>
        <w:left w:val="none" w:sz="0" w:space="0" w:color="auto"/>
        <w:bottom w:val="none" w:sz="0" w:space="0" w:color="auto"/>
        <w:right w:val="none" w:sz="0" w:space="0" w:color="auto"/>
      </w:divBdr>
    </w:div>
    <w:div w:id="1870144340">
      <w:bodyDiv w:val="1"/>
      <w:marLeft w:val="0"/>
      <w:marRight w:val="0"/>
      <w:marTop w:val="0"/>
      <w:marBottom w:val="0"/>
      <w:divBdr>
        <w:top w:val="none" w:sz="0" w:space="0" w:color="auto"/>
        <w:left w:val="none" w:sz="0" w:space="0" w:color="auto"/>
        <w:bottom w:val="none" w:sz="0" w:space="0" w:color="auto"/>
        <w:right w:val="none" w:sz="0" w:space="0" w:color="auto"/>
      </w:divBdr>
    </w:div>
    <w:div w:id="1870533687">
      <w:bodyDiv w:val="1"/>
      <w:marLeft w:val="0"/>
      <w:marRight w:val="0"/>
      <w:marTop w:val="0"/>
      <w:marBottom w:val="0"/>
      <w:divBdr>
        <w:top w:val="none" w:sz="0" w:space="0" w:color="auto"/>
        <w:left w:val="none" w:sz="0" w:space="0" w:color="auto"/>
        <w:bottom w:val="none" w:sz="0" w:space="0" w:color="auto"/>
        <w:right w:val="none" w:sz="0" w:space="0" w:color="auto"/>
      </w:divBdr>
    </w:div>
    <w:div w:id="1873032968">
      <w:bodyDiv w:val="1"/>
      <w:marLeft w:val="0"/>
      <w:marRight w:val="0"/>
      <w:marTop w:val="0"/>
      <w:marBottom w:val="0"/>
      <w:divBdr>
        <w:top w:val="none" w:sz="0" w:space="0" w:color="auto"/>
        <w:left w:val="none" w:sz="0" w:space="0" w:color="auto"/>
        <w:bottom w:val="none" w:sz="0" w:space="0" w:color="auto"/>
        <w:right w:val="none" w:sz="0" w:space="0" w:color="auto"/>
      </w:divBdr>
    </w:div>
    <w:div w:id="1873225363">
      <w:bodyDiv w:val="1"/>
      <w:marLeft w:val="0"/>
      <w:marRight w:val="0"/>
      <w:marTop w:val="0"/>
      <w:marBottom w:val="0"/>
      <w:divBdr>
        <w:top w:val="none" w:sz="0" w:space="0" w:color="auto"/>
        <w:left w:val="none" w:sz="0" w:space="0" w:color="auto"/>
        <w:bottom w:val="none" w:sz="0" w:space="0" w:color="auto"/>
        <w:right w:val="none" w:sz="0" w:space="0" w:color="auto"/>
      </w:divBdr>
    </w:div>
    <w:div w:id="1873301022">
      <w:bodyDiv w:val="1"/>
      <w:marLeft w:val="0"/>
      <w:marRight w:val="0"/>
      <w:marTop w:val="0"/>
      <w:marBottom w:val="0"/>
      <w:divBdr>
        <w:top w:val="none" w:sz="0" w:space="0" w:color="auto"/>
        <w:left w:val="none" w:sz="0" w:space="0" w:color="auto"/>
        <w:bottom w:val="none" w:sz="0" w:space="0" w:color="auto"/>
        <w:right w:val="none" w:sz="0" w:space="0" w:color="auto"/>
      </w:divBdr>
    </w:div>
    <w:div w:id="1874536566">
      <w:bodyDiv w:val="1"/>
      <w:marLeft w:val="0"/>
      <w:marRight w:val="0"/>
      <w:marTop w:val="0"/>
      <w:marBottom w:val="0"/>
      <w:divBdr>
        <w:top w:val="none" w:sz="0" w:space="0" w:color="auto"/>
        <w:left w:val="none" w:sz="0" w:space="0" w:color="auto"/>
        <w:bottom w:val="none" w:sz="0" w:space="0" w:color="auto"/>
        <w:right w:val="none" w:sz="0" w:space="0" w:color="auto"/>
      </w:divBdr>
    </w:div>
    <w:div w:id="1875078705">
      <w:bodyDiv w:val="1"/>
      <w:marLeft w:val="0"/>
      <w:marRight w:val="0"/>
      <w:marTop w:val="0"/>
      <w:marBottom w:val="0"/>
      <w:divBdr>
        <w:top w:val="none" w:sz="0" w:space="0" w:color="auto"/>
        <w:left w:val="none" w:sz="0" w:space="0" w:color="auto"/>
        <w:bottom w:val="none" w:sz="0" w:space="0" w:color="auto"/>
        <w:right w:val="none" w:sz="0" w:space="0" w:color="auto"/>
      </w:divBdr>
    </w:div>
    <w:div w:id="1875583308">
      <w:bodyDiv w:val="1"/>
      <w:marLeft w:val="0"/>
      <w:marRight w:val="0"/>
      <w:marTop w:val="0"/>
      <w:marBottom w:val="0"/>
      <w:divBdr>
        <w:top w:val="none" w:sz="0" w:space="0" w:color="auto"/>
        <w:left w:val="none" w:sz="0" w:space="0" w:color="auto"/>
        <w:bottom w:val="none" w:sz="0" w:space="0" w:color="auto"/>
        <w:right w:val="none" w:sz="0" w:space="0" w:color="auto"/>
      </w:divBdr>
    </w:div>
    <w:div w:id="1876693167">
      <w:bodyDiv w:val="1"/>
      <w:marLeft w:val="0"/>
      <w:marRight w:val="0"/>
      <w:marTop w:val="0"/>
      <w:marBottom w:val="0"/>
      <w:divBdr>
        <w:top w:val="none" w:sz="0" w:space="0" w:color="auto"/>
        <w:left w:val="none" w:sz="0" w:space="0" w:color="auto"/>
        <w:bottom w:val="none" w:sz="0" w:space="0" w:color="auto"/>
        <w:right w:val="none" w:sz="0" w:space="0" w:color="auto"/>
      </w:divBdr>
    </w:div>
    <w:div w:id="1877545248">
      <w:bodyDiv w:val="1"/>
      <w:marLeft w:val="0"/>
      <w:marRight w:val="0"/>
      <w:marTop w:val="0"/>
      <w:marBottom w:val="0"/>
      <w:divBdr>
        <w:top w:val="none" w:sz="0" w:space="0" w:color="auto"/>
        <w:left w:val="none" w:sz="0" w:space="0" w:color="auto"/>
        <w:bottom w:val="none" w:sz="0" w:space="0" w:color="auto"/>
        <w:right w:val="none" w:sz="0" w:space="0" w:color="auto"/>
      </w:divBdr>
    </w:div>
    <w:div w:id="1878085789">
      <w:bodyDiv w:val="1"/>
      <w:marLeft w:val="0"/>
      <w:marRight w:val="0"/>
      <w:marTop w:val="0"/>
      <w:marBottom w:val="0"/>
      <w:divBdr>
        <w:top w:val="none" w:sz="0" w:space="0" w:color="auto"/>
        <w:left w:val="none" w:sz="0" w:space="0" w:color="auto"/>
        <w:bottom w:val="none" w:sz="0" w:space="0" w:color="auto"/>
        <w:right w:val="none" w:sz="0" w:space="0" w:color="auto"/>
      </w:divBdr>
    </w:div>
    <w:div w:id="1878463444">
      <w:bodyDiv w:val="1"/>
      <w:marLeft w:val="0"/>
      <w:marRight w:val="0"/>
      <w:marTop w:val="0"/>
      <w:marBottom w:val="0"/>
      <w:divBdr>
        <w:top w:val="none" w:sz="0" w:space="0" w:color="auto"/>
        <w:left w:val="none" w:sz="0" w:space="0" w:color="auto"/>
        <w:bottom w:val="none" w:sz="0" w:space="0" w:color="auto"/>
        <w:right w:val="none" w:sz="0" w:space="0" w:color="auto"/>
      </w:divBdr>
    </w:div>
    <w:div w:id="1878468669">
      <w:bodyDiv w:val="1"/>
      <w:marLeft w:val="0"/>
      <w:marRight w:val="0"/>
      <w:marTop w:val="0"/>
      <w:marBottom w:val="0"/>
      <w:divBdr>
        <w:top w:val="none" w:sz="0" w:space="0" w:color="auto"/>
        <w:left w:val="none" w:sz="0" w:space="0" w:color="auto"/>
        <w:bottom w:val="none" w:sz="0" w:space="0" w:color="auto"/>
        <w:right w:val="none" w:sz="0" w:space="0" w:color="auto"/>
      </w:divBdr>
    </w:div>
    <w:div w:id="1878656645">
      <w:bodyDiv w:val="1"/>
      <w:marLeft w:val="0"/>
      <w:marRight w:val="0"/>
      <w:marTop w:val="0"/>
      <w:marBottom w:val="0"/>
      <w:divBdr>
        <w:top w:val="none" w:sz="0" w:space="0" w:color="auto"/>
        <w:left w:val="none" w:sz="0" w:space="0" w:color="auto"/>
        <w:bottom w:val="none" w:sz="0" w:space="0" w:color="auto"/>
        <w:right w:val="none" w:sz="0" w:space="0" w:color="auto"/>
      </w:divBdr>
    </w:div>
    <w:div w:id="1880438659">
      <w:bodyDiv w:val="1"/>
      <w:marLeft w:val="0"/>
      <w:marRight w:val="0"/>
      <w:marTop w:val="0"/>
      <w:marBottom w:val="0"/>
      <w:divBdr>
        <w:top w:val="none" w:sz="0" w:space="0" w:color="auto"/>
        <w:left w:val="none" w:sz="0" w:space="0" w:color="auto"/>
        <w:bottom w:val="none" w:sz="0" w:space="0" w:color="auto"/>
        <w:right w:val="none" w:sz="0" w:space="0" w:color="auto"/>
      </w:divBdr>
    </w:div>
    <w:div w:id="1881553013">
      <w:bodyDiv w:val="1"/>
      <w:marLeft w:val="0"/>
      <w:marRight w:val="0"/>
      <w:marTop w:val="0"/>
      <w:marBottom w:val="0"/>
      <w:divBdr>
        <w:top w:val="none" w:sz="0" w:space="0" w:color="auto"/>
        <w:left w:val="none" w:sz="0" w:space="0" w:color="auto"/>
        <w:bottom w:val="none" w:sz="0" w:space="0" w:color="auto"/>
        <w:right w:val="none" w:sz="0" w:space="0" w:color="auto"/>
      </w:divBdr>
    </w:div>
    <w:div w:id="1881939793">
      <w:bodyDiv w:val="1"/>
      <w:marLeft w:val="0"/>
      <w:marRight w:val="0"/>
      <w:marTop w:val="0"/>
      <w:marBottom w:val="0"/>
      <w:divBdr>
        <w:top w:val="none" w:sz="0" w:space="0" w:color="auto"/>
        <w:left w:val="none" w:sz="0" w:space="0" w:color="auto"/>
        <w:bottom w:val="none" w:sz="0" w:space="0" w:color="auto"/>
        <w:right w:val="none" w:sz="0" w:space="0" w:color="auto"/>
      </w:divBdr>
    </w:div>
    <w:div w:id="1882668799">
      <w:bodyDiv w:val="1"/>
      <w:marLeft w:val="0"/>
      <w:marRight w:val="0"/>
      <w:marTop w:val="0"/>
      <w:marBottom w:val="0"/>
      <w:divBdr>
        <w:top w:val="none" w:sz="0" w:space="0" w:color="auto"/>
        <w:left w:val="none" w:sz="0" w:space="0" w:color="auto"/>
        <w:bottom w:val="none" w:sz="0" w:space="0" w:color="auto"/>
        <w:right w:val="none" w:sz="0" w:space="0" w:color="auto"/>
      </w:divBdr>
    </w:div>
    <w:div w:id="1882748035">
      <w:bodyDiv w:val="1"/>
      <w:marLeft w:val="0"/>
      <w:marRight w:val="0"/>
      <w:marTop w:val="0"/>
      <w:marBottom w:val="0"/>
      <w:divBdr>
        <w:top w:val="none" w:sz="0" w:space="0" w:color="auto"/>
        <w:left w:val="none" w:sz="0" w:space="0" w:color="auto"/>
        <w:bottom w:val="none" w:sz="0" w:space="0" w:color="auto"/>
        <w:right w:val="none" w:sz="0" w:space="0" w:color="auto"/>
      </w:divBdr>
    </w:div>
    <w:div w:id="1883402948">
      <w:bodyDiv w:val="1"/>
      <w:marLeft w:val="0"/>
      <w:marRight w:val="0"/>
      <w:marTop w:val="0"/>
      <w:marBottom w:val="0"/>
      <w:divBdr>
        <w:top w:val="none" w:sz="0" w:space="0" w:color="auto"/>
        <w:left w:val="none" w:sz="0" w:space="0" w:color="auto"/>
        <w:bottom w:val="none" w:sz="0" w:space="0" w:color="auto"/>
        <w:right w:val="none" w:sz="0" w:space="0" w:color="auto"/>
      </w:divBdr>
    </w:div>
    <w:div w:id="1884830325">
      <w:bodyDiv w:val="1"/>
      <w:marLeft w:val="0"/>
      <w:marRight w:val="0"/>
      <w:marTop w:val="0"/>
      <w:marBottom w:val="0"/>
      <w:divBdr>
        <w:top w:val="none" w:sz="0" w:space="0" w:color="auto"/>
        <w:left w:val="none" w:sz="0" w:space="0" w:color="auto"/>
        <w:bottom w:val="none" w:sz="0" w:space="0" w:color="auto"/>
        <w:right w:val="none" w:sz="0" w:space="0" w:color="auto"/>
      </w:divBdr>
    </w:div>
    <w:div w:id="1885406646">
      <w:bodyDiv w:val="1"/>
      <w:marLeft w:val="0"/>
      <w:marRight w:val="0"/>
      <w:marTop w:val="0"/>
      <w:marBottom w:val="0"/>
      <w:divBdr>
        <w:top w:val="none" w:sz="0" w:space="0" w:color="auto"/>
        <w:left w:val="none" w:sz="0" w:space="0" w:color="auto"/>
        <w:bottom w:val="none" w:sz="0" w:space="0" w:color="auto"/>
        <w:right w:val="none" w:sz="0" w:space="0" w:color="auto"/>
      </w:divBdr>
    </w:div>
    <w:div w:id="1886022901">
      <w:bodyDiv w:val="1"/>
      <w:marLeft w:val="0"/>
      <w:marRight w:val="0"/>
      <w:marTop w:val="0"/>
      <w:marBottom w:val="0"/>
      <w:divBdr>
        <w:top w:val="none" w:sz="0" w:space="0" w:color="auto"/>
        <w:left w:val="none" w:sz="0" w:space="0" w:color="auto"/>
        <w:bottom w:val="none" w:sz="0" w:space="0" w:color="auto"/>
        <w:right w:val="none" w:sz="0" w:space="0" w:color="auto"/>
      </w:divBdr>
    </w:div>
    <w:div w:id="1890529320">
      <w:bodyDiv w:val="1"/>
      <w:marLeft w:val="0"/>
      <w:marRight w:val="0"/>
      <w:marTop w:val="0"/>
      <w:marBottom w:val="0"/>
      <w:divBdr>
        <w:top w:val="none" w:sz="0" w:space="0" w:color="auto"/>
        <w:left w:val="none" w:sz="0" w:space="0" w:color="auto"/>
        <w:bottom w:val="none" w:sz="0" w:space="0" w:color="auto"/>
        <w:right w:val="none" w:sz="0" w:space="0" w:color="auto"/>
      </w:divBdr>
    </w:div>
    <w:div w:id="1891376834">
      <w:bodyDiv w:val="1"/>
      <w:marLeft w:val="0"/>
      <w:marRight w:val="0"/>
      <w:marTop w:val="0"/>
      <w:marBottom w:val="0"/>
      <w:divBdr>
        <w:top w:val="none" w:sz="0" w:space="0" w:color="auto"/>
        <w:left w:val="none" w:sz="0" w:space="0" w:color="auto"/>
        <w:bottom w:val="none" w:sz="0" w:space="0" w:color="auto"/>
        <w:right w:val="none" w:sz="0" w:space="0" w:color="auto"/>
      </w:divBdr>
    </w:div>
    <w:div w:id="1892308569">
      <w:bodyDiv w:val="1"/>
      <w:marLeft w:val="0"/>
      <w:marRight w:val="0"/>
      <w:marTop w:val="0"/>
      <w:marBottom w:val="0"/>
      <w:divBdr>
        <w:top w:val="none" w:sz="0" w:space="0" w:color="auto"/>
        <w:left w:val="none" w:sz="0" w:space="0" w:color="auto"/>
        <w:bottom w:val="none" w:sz="0" w:space="0" w:color="auto"/>
        <w:right w:val="none" w:sz="0" w:space="0" w:color="auto"/>
      </w:divBdr>
    </w:div>
    <w:div w:id="1892686646">
      <w:bodyDiv w:val="1"/>
      <w:marLeft w:val="0"/>
      <w:marRight w:val="0"/>
      <w:marTop w:val="0"/>
      <w:marBottom w:val="0"/>
      <w:divBdr>
        <w:top w:val="none" w:sz="0" w:space="0" w:color="auto"/>
        <w:left w:val="none" w:sz="0" w:space="0" w:color="auto"/>
        <w:bottom w:val="none" w:sz="0" w:space="0" w:color="auto"/>
        <w:right w:val="none" w:sz="0" w:space="0" w:color="auto"/>
      </w:divBdr>
    </w:div>
    <w:div w:id="1893080385">
      <w:bodyDiv w:val="1"/>
      <w:marLeft w:val="0"/>
      <w:marRight w:val="0"/>
      <w:marTop w:val="0"/>
      <w:marBottom w:val="0"/>
      <w:divBdr>
        <w:top w:val="none" w:sz="0" w:space="0" w:color="auto"/>
        <w:left w:val="none" w:sz="0" w:space="0" w:color="auto"/>
        <w:bottom w:val="none" w:sz="0" w:space="0" w:color="auto"/>
        <w:right w:val="none" w:sz="0" w:space="0" w:color="auto"/>
      </w:divBdr>
    </w:div>
    <w:div w:id="1893152295">
      <w:bodyDiv w:val="1"/>
      <w:marLeft w:val="0"/>
      <w:marRight w:val="0"/>
      <w:marTop w:val="0"/>
      <w:marBottom w:val="0"/>
      <w:divBdr>
        <w:top w:val="none" w:sz="0" w:space="0" w:color="auto"/>
        <w:left w:val="none" w:sz="0" w:space="0" w:color="auto"/>
        <w:bottom w:val="none" w:sz="0" w:space="0" w:color="auto"/>
        <w:right w:val="none" w:sz="0" w:space="0" w:color="auto"/>
      </w:divBdr>
    </w:div>
    <w:div w:id="1893494665">
      <w:bodyDiv w:val="1"/>
      <w:marLeft w:val="0"/>
      <w:marRight w:val="0"/>
      <w:marTop w:val="0"/>
      <w:marBottom w:val="0"/>
      <w:divBdr>
        <w:top w:val="none" w:sz="0" w:space="0" w:color="auto"/>
        <w:left w:val="none" w:sz="0" w:space="0" w:color="auto"/>
        <w:bottom w:val="none" w:sz="0" w:space="0" w:color="auto"/>
        <w:right w:val="none" w:sz="0" w:space="0" w:color="auto"/>
      </w:divBdr>
    </w:div>
    <w:div w:id="1893730840">
      <w:bodyDiv w:val="1"/>
      <w:marLeft w:val="0"/>
      <w:marRight w:val="0"/>
      <w:marTop w:val="0"/>
      <w:marBottom w:val="0"/>
      <w:divBdr>
        <w:top w:val="none" w:sz="0" w:space="0" w:color="auto"/>
        <w:left w:val="none" w:sz="0" w:space="0" w:color="auto"/>
        <w:bottom w:val="none" w:sz="0" w:space="0" w:color="auto"/>
        <w:right w:val="none" w:sz="0" w:space="0" w:color="auto"/>
      </w:divBdr>
    </w:div>
    <w:div w:id="1896310159">
      <w:bodyDiv w:val="1"/>
      <w:marLeft w:val="0"/>
      <w:marRight w:val="0"/>
      <w:marTop w:val="0"/>
      <w:marBottom w:val="0"/>
      <w:divBdr>
        <w:top w:val="none" w:sz="0" w:space="0" w:color="auto"/>
        <w:left w:val="none" w:sz="0" w:space="0" w:color="auto"/>
        <w:bottom w:val="none" w:sz="0" w:space="0" w:color="auto"/>
        <w:right w:val="none" w:sz="0" w:space="0" w:color="auto"/>
      </w:divBdr>
    </w:div>
    <w:div w:id="1896430733">
      <w:bodyDiv w:val="1"/>
      <w:marLeft w:val="0"/>
      <w:marRight w:val="0"/>
      <w:marTop w:val="0"/>
      <w:marBottom w:val="0"/>
      <w:divBdr>
        <w:top w:val="none" w:sz="0" w:space="0" w:color="auto"/>
        <w:left w:val="none" w:sz="0" w:space="0" w:color="auto"/>
        <w:bottom w:val="none" w:sz="0" w:space="0" w:color="auto"/>
        <w:right w:val="none" w:sz="0" w:space="0" w:color="auto"/>
      </w:divBdr>
    </w:div>
    <w:div w:id="1898084328">
      <w:bodyDiv w:val="1"/>
      <w:marLeft w:val="0"/>
      <w:marRight w:val="0"/>
      <w:marTop w:val="0"/>
      <w:marBottom w:val="0"/>
      <w:divBdr>
        <w:top w:val="none" w:sz="0" w:space="0" w:color="auto"/>
        <w:left w:val="none" w:sz="0" w:space="0" w:color="auto"/>
        <w:bottom w:val="none" w:sz="0" w:space="0" w:color="auto"/>
        <w:right w:val="none" w:sz="0" w:space="0" w:color="auto"/>
      </w:divBdr>
    </w:div>
    <w:div w:id="1898467142">
      <w:bodyDiv w:val="1"/>
      <w:marLeft w:val="0"/>
      <w:marRight w:val="0"/>
      <w:marTop w:val="0"/>
      <w:marBottom w:val="0"/>
      <w:divBdr>
        <w:top w:val="none" w:sz="0" w:space="0" w:color="auto"/>
        <w:left w:val="none" w:sz="0" w:space="0" w:color="auto"/>
        <w:bottom w:val="none" w:sz="0" w:space="0" w:color="auto"/>
        <w:right w:val="none" w:sz="0" w:space="0" w:color="auto"/>
      </w:divBdr>
    </w:div>
    <w:div w:id="1903252917">
      <w:bodyDiv w:val="1"/>
      <w:marLeft w:val="0"/>
      <w:marRight w:val="0"/>
      <w:marTop w:val="0"/>
      <w:marBottom w:val="0"/>
      <w:divBdr>
        <w:top w:val="none" w:sz="0" w:space="0" w:color="auto"/>
        <w:left w:val="none" w:sz="0" w:space="0" w:color="auto"/>
        <w:bottom w:val="none" w:sz="0" w:space="0" w:color="auto"/>
        <w:right w:val="none" w:sz="0" w:space="0" w:color="auto"/>
      </w:divBdr>
    </w:div>
    <w:div w:id="1905673782">
      <w:bodyDiv w:val="1"/>
      <w:marLeft w:val="0"/>
      <w:marRight w:val="0"/>
      <w:marTop w:val="0"/>
      <w:marBottom w:val="0"/>
      <w:divBdr>
        <w:top w:val="none" w:sz="0" w:space="0" w:color="auto"/>
        <w:left w:val="none" w:sz="0" w:space="0" w:color="auto"/>
        <w:bottom w:val="none" w:sz="0" w:space="0" w:color="auto"/>
        <w:right w:val="none" w:sz="0" w:space="0" w:color="auto"/>
      </w:divBdr>
    </w:div>
    <w:div w:id="1905871235">
      <w:bodyDiv w:val="1"/>
      <w:marLeft w:val="0"/>
      <w:marRight w:val="0"/>
      <w:marTop w:val="0"/>
      <w:marBottom w:val="0"/>
      <w:divBdr>
        <w:top w:val="none" w:sz="0" w:space="0" w:color="auto"/>
        <w:left w:val="none" w:sz="0" w:space="0" w:color="auto"/>
        <w:bottom w:val="none" w:sz="0" w:space="0" w:color="auto"/>
        <w:right w:val="none" w:sz="0" w:space="0" w:color="auto"/>
      </w:divBdr>
    </w:div>
    <w:div w:id="1906334145">
      <w:bodyDiv w:val="1"/>
      <w:marLeft w:val="0"/>
      <w:marRight w:val="0"/>
      <w:marTop w:val="0"/>
      <w:marBottom w:val="0"/>
      <w:divBdr>
        <w:top w:val="none" w:sz="0" w:space="0" w:color="auto"/>
        <w:left w:val="none" w:sz="0" w:space="0" w:color="auto"/>
        <w:bottom w:val="none" w:sz="0" w:space="0" w:color="auto"/>
        <w:right w:val="none" w:sz="0" w:space="0" w:color="auto"/>
      </w:divBdr>
    </w:div>
    <w:div w:id="1908953845">
      <w:bodyDiv w:val="1"/>
      <w:marLeft w:val="0"/>
      <w:marRight w:val="0"/>
      <w:marTop w:val="0"/>
      <w:marBottom w:val="0"/>
      <w:divBdr>
        <w:top w:val="none" w:sz="0" w:space="0" w:color="auto"/>
        <w:left w:val="none" w:sz="0" w:space="0" w:color="auto"/>
        <w:bottom w:val="none" w:sz="0" w:space="0" w:color="auto"/>
        <w:right w:val="none" w:sz="0" w:space="0" w:color="auto"/>
      </w:divBdr>
    </w:div>
    <w:div w:id="1909729039">
      <w:bodyDiv w:val="1"/>
      <w:marLeft w:val="0"/>
      <w:marRight w:val="0"/>
      <w:marTop w:val="0"/>
      <w:marBottom w:val="0"/>
      <w:divBdr>
        <w:top w:val="none" w:sz="0" w:space="0" w:color="auto"/>
        <w:left w:val="none" w:sz="0" w:space="0" w:color="auto"/>
        <w:bottom w:val="none" w:sz="0" w:space="0" w:color="auto"/>
        <w:right w:val="none" w:sz="0" w:space="0" w:color="auto"/>
      </w:divBdr>
    </w:div>
    <w:div w:id="1910116383">
      <w:bodyDiv w:val="1"/>
      <w:marLeft w:val="0"/>
      <w:marRight w:val="0"/>
      <w:marTop w:val="0"/>
      <w:marBottom w:val="0"/>
      <w:divBdr>
        <w:top w:val="none" w:sz="0" w:space="0" w:color="auto"/>
        <w:left w:val="none" w:sz="0" w:space="0" w:color="auto"/>
        <w:bottom w:val="none" w:sz="0" w:space="0" w:color="auto"/>
        <w:right w:val="none" w:sz="0" w:space="0" w:color="auto"/>
      </w:divBdr>
    </w:div>
    <w:div w:id="1911767780">
      <w:bodyDiv w:val="1"/>
      <w:marLeft w:val="0"/>
      <w:marRight w:val="0"/>
      <w:marTop w:val="0"/>
      <w:marBottom w:val="0"/>
      <w:divBdr>
        <w:top w:val="none" w:sz="0" w:space="0" w:color="auto"/>
        <w:left w:val="none" w:sz="0" w:space="0" w:color="auto"/>
        <w:bottom w:val="none" w:sz="0" w:space="0" w:color="auto"/>
        <w:right w:val="none" w:sz="0" w:space="0" w:color="auto"/>
      </w:divBdr>
    </w:div>
    <w:div w:id="1912275068">
      <w:bodyDiv w:val="1"/>
      <w:marLeft w:val="0"/>
      <w:marRight w:val="0"/>
      <w:marTop w:val="0"/>
      <w:marBottom w:val="0"/>
      <w:divBdr>
        <w:top w:val="none" w:sz="0" w:space="0" w:color="auto"/>
        <w:left w:val="none" w:sz="0" w:space="0" w:color="auto"/>
        <w:bottom w:val="none" w:sz="0" w:space="0" w:color="auto"/>
        <w:right w:val="none" w:sz="0" w:space="0" w:color="auto"/>
      </w:divBdr>
    </w:div>
    <w:div w:id="1913854204">
      <w:bodyDiv w:val="1"/>
      <w:marLeft w:val="0"/>
      <w:marRight w:val="0"/>
      <w:marTop w:val="0"/>
      <w:marBottom w:val="0"/>
      <w:divBdr>
        <w:top w:val="none" w:sz="0" w:space="0" w:color="auto"/>
        <w:left w:val="none" w:sz="0" w:space="0" w:color="auto"/>
        <w:bottom w:val="none" w:sz="0" w:space="0" w:color="auto"/>
        <w:right w:val="none" w:sz="0" w:space="0" w:color="auto"/>
      </w:divBdr>
    </w:div>
    <w:div w:id="1914310921">
      <w:bodyDiv w:val="1"/>
      <w:marLeft w:val="0"/>
      <w:marRight w:val="0"/>
      <w:marTop w:val="0"/>
      <w:marBottom w:val="0"/>
      <w:divBdr>
        <w:top w:val="none" w:sz="0" w:space="0" w:color="auto"/>
        <w:left w:val="none" w:sz="0" w:space="0" w:color="auto"/>
        <w:bottom w:val="none" w:sz="0" w:space="0" w:color="auto"/>
        <w:right w:val="none" w:sz="0" w:space="0" w:color="auto"/>
      </w:divBdr>
    </w:div>
    <w:div w:id="1914778300">
      <w:bodyDiv w:val="1"/>
      <w:marLeft w:val="0"/>
      <w:marRight w:val="0"/>
      <w:marTop w:val="0"/>
      <w:marBottom w:val="0"/>
      <w:divBdr>
        <w:top w:val="none" w:sz="0" w:space="0" w:color="auto"/>
        <w:left w:val="none" w:sz="0" w:space="0" w:color="auto"/>
        <w:bottom w:val="none" w:sz="0" w:space="0" w:color="auto"/>
        <w:right w:val="none" w:sz="0" w:space="0" w:color="auto"/>
      </w:divBdr>
    </w:div>
    <w:div w:id="1915315307">
      <w:bodyDiv w:val="1"/>
      <w:marLeft w:val="0"/>
      <w:marRight w:val="0"/>
      <w:marTop w:val="0"/>
      <w:marBottom w:val="0"/>
      <w:divBdr>
        <w:top w:val="none" w:sz="0" w:space="0" w:color="auto"/>
        <w:left w:val="none" w:sz="0" w:space="0" w:color="auto"/>
        <w:bottom w:val="none" w:sz="0" w:space="0" w:color="auto"/>
        <w:right w:val="none" w:sz="0" w:space="0" w:color="auto"/>
      </w:divBdr>
    </w:div>
    <w:div w:id="1916546587">
      <w:bodyDiv w:val="1"/>
      <w:marLeft w:val="0"/>
      <w:marRight w:val="0"/>
      <w:marTop w:val="0"/>
      <w:marBottom w:val="0"/>
      <w:divBdr>
        <w:top w:val="none" w:sz="0" w:space="0" w:color="auto"/>
        <w:left w:val="none" w:sz="0" w:space="0" w:color="auto"/>
        <w:bottom w:val="none" w:sz="0" w:space="0" w:color="auto"/>
        <w:right w:val="none" w:sz="0" w:space="0" w:color="auto"/>
      </w:divBdr>
    </w:div>
    <w:div w:id="1917322975">
      <w:bodyDiv w:val="1"/>
      <w:marLeft w:val="0"/>
      <w:marRight w:val="0"/>
      <w:marTop w:val="0"/>
      <w:marBottom w:val="0"/>
      <w:divBdr>
        <w:top w:val="none" w:sz="0" w:space="0" w:color="auto"/>
        <w:left w:val="none" w:sz="0" w:space="0" w:color="auto"/>
        <w:bottom w:val="none" w:sz="0" w:space="0" w:color="auto"/>
        <w:right w:val="none" w:sz="0" w:space="0" w:color="auto"/>
      </w:divBdr>
    </w:div>
    <w:div w:id="1917396581">
      <w:bodyDiv w:val="1"/>
      <w:marLeft w:val="0"/>
      <w:marRight w:val="0"/>
      <w:marTop w:val="0"/>
      <w:marBottom w:val="0"/>
      <w:divBdr>
        <w:top w:val="none" w:sz="0" w:space="0" w:color="auto"/>
        <w:left w:val="none" w:sz="0" w:space="0" w:color="auto"/>
        <w:bottom w:val="none" w:sz="0" w:space="0" w:color="auto"/>
        <w:right w:val="none" w:sz="0" w:space="0" w:color="auto"/>
      </w:divBdr>
    </w:div>
    <w:div w:id="1918325028">
      <w:bodyDiv w:val="1"/>
      <w:marLeft w:val="0"/>
      <w:marRight w:val="0"/>
      <w:marTop w:val="0"/>
      <w:marBottom w:val="0"/>
      <w:divBdr>
        <w:top w:val="none" w:sz="0" w:space="0" w:color="auto"/>
        <w:left w:val="none" w:sz="0" w:space="0" w:color="auto"/>
        <w:bottom w:val="none" w:sz="0" w:space="0" w:color="auto"/>
        <w:right w:val="none" w:sz="0" w:space="0" w:color="auto"/>
      </w:divBdr>
    </w:div>
    <w:div w:id="1918902218">
      <w:bodyDiv w:val="1"/>
      <w:marLeft w:val="0"/>
      <w:marRight w:val="0"/>
      <w:marTop w:val="0"/>
      <w:marBottom w:val="0"/>
      <w:divBdr>
        <w:top w:val="none" w:sz="0" w:space="0" w:color="auto"/>
        <w:left w:val="none" w:sz="0" w:space="0" w:color="auto"/>
        <w:bottom w:val="none" w:sz="0" w:space="0" w:color="auto"/>
        <w:right w:val="none" w:sz="0" w:space="0" w:color="auto"/>
      </w:divBdr>
    </w:div>
    <w:div w:id="1919245516">
      <w:bodyDiv w:val="1"/>
      <w:marLeft w:val="0"/>
      <w:marRight w:val="0"/>
      <w:marTop w:val="0"/>
      <w:marBottom w:val="0"/>
      <w:divBdr>
        <w:top w:val="none" w:sz="0" w:space="0" w:color="auto"/>
        <w:left w:val="none" w:sz="0" w:space="0" w:color="auto"/>
        <w:bottom w:val="none" w:sz="0" w:space="0" w:color="auto"/>
        <w:right w:val="none" w:sz="0" w:space="0" w:color="auto"/>
      </w:divBdr>
    </w:div>
    <w:div w:id="1921062455">
      <w:bodyDiv w:val="1"/>
      <w:marLeft w:val="0"/>
      <w:marRight w:val="0"/>
      <w:marTop w:val="0"/>
      <w:marBottom w:val="0"/>
      <w:divBdr>
        <w:top w:val="none" w:sz="0" w:space="0" w:color="auto"/>
        <w:left w:val="none" w:sz="0" w:space="0" w:color="auto"/>
        <w:bottom w:val="none" w:sz="0" w:space="0" w:color="auto"/>
        <w:right w:val="none" w:sz="0" w:space="0" w:color="auto"/>
      </w:divBdr>
    </w:div>
    <w:div w:id="1922837653">
      <w:bodyDiv w:val="1"/>
      <w:marLeft w:val="0"/>
      <w:marRight w:val="0"/>
      <w:marTop w:val="0"/>
      <w:marBottom w:val="0"/>
      <w:divBdr>
        <w:top w:val="none" w:sz="0" w:space="0" w:color="auto"/>
        <w:left w:val="none" w:sz="0" w:space="0" w:color="auto"/>
        <w:bottom w:val="none" w:sz="0" w:space="0" w:color="auto"/>
        <w:right w:val="none" w:sz="0" w:space="0" w:color="auto"/>
      </w:divBdr>
    </w:div>
    <w:div w:id="1925723505">
      <w:bodyDiv w:val="1"/>
      <w:marLeft w:val="0"/>
      <w:marRight w:val="0"/>
      <w:marTop w:val="0"/>
      <w:marBottom w:val="0"/>
      <w:divBdr>
        <w:top w:val="none" w:sz="0" w:space="0" w:color="auto"/>
        <w:left w:val="none" w:sz="0" w:space="0" w:color="auto"/>
        <w:bottom w:val="none" w:sz="0" w:space="0" w:color="auto"/>
        <w:right w:val="none" w:sz="0" w:space="0" w:color="auto"/>
      </w:divBdr>
    </w:div>
    <w:div w:id="1929583572">
      <w:bodyDiv w:val="1"/>
      <w:marLeft w:val="0"/>
      <w:marRight w:val="0"/>
      <w:marTop w:val="0"/>
      <w:marBottom w:val="0"/>
      <w:divBdr>
        <w:top w:val="none" w:sz="0" w:space="0" w:color="auto"/>
        <w:left w:val="none" w:sz="0" w:space="0" w:color="auto"/>
        <w:bottom w:val="none" w:sz="0" w:space="0" w:color="auto"/>
        <w:right w:val="none" w:sz="0" w:space="0" w:color="auto"/>
      </w:divBdr>
    </w:div>
    <w:div w:id="1930692283">
      <w:bodyDiv w:val="1"/>
      <w:marLeft w:val="0"/>
      <w:marRight w:val="0"/>
      <w:marTop w:val="0"/>
      <w:marBottom w:val="0"/>
      <w:divBdr>
        <w:top w:val="none" w:sz="0" w:space="0" w:color="auto"/>
        <w:left w:val="none" w:sz="0" w:space="0" w:color="auto"/>
        <w:bottom w:val="none" w:sz="0" w:space="0" w:color="auto"/>
        <w:right w:val="none" w:sz="0" w:space="0" w:color="auto"/>
      </w:divBdr>
    </w:div>
    <w:div w:id="1930847301">
      <w:bodyDiv w:val="1"/>
      <w:marLeft w:val="0"/>
      <w:marRight w:val="0"/>
      <w:marTop w:val="0"/>
      <w:marBottom w:val="0"/>
      <w:divBdr>
        <w:top w:val="none" w:sz="0" w:space="0" w:color="auto"/>
        <w:left w:val="none" w:sz="0" w:space="0" w:color="auto"/>
        <w:bottom w:val="none" w:sz="0" w:space="0" w:color="auto"/>
        <w:right w:val="none" w:sz="0" w:space="0" w:color="auto"/>
      </w:divBdr>
    </w:div>
    <w:div w:id="1932198648">
      <w:bodyDiv w:val="1"/>
      <w:marLeft w:val="0"/>
      <w:marRight w:val="0"/>
      <w:marTop w:val="0"/>
      <w:marBottom w:val="0"/>
      <w:divBdr>
        <w:top w:val="none" w:sz="0" w:space="0" w:color="auto"/>
        <w:left w:val="none" w:sz="0" w:space="0" w:color="auto"/>
        <w:bottom w:val="none" w:sz="0" w:space="0" w:color="auto"/>
        <w:right w:val="none" w:sz="0" w:space="0" w:color="auto"/>
      </w:divBdr>
    </w:div>
    <w:div w:id="1932349098">
      <w:bodyDiv w:val="1"/>
      <w:marLeft w:val="0"/>
      <w:marRight w:val="0"/>
      <w:marTop w:val="0"/>
      <w:marBottom w:val="0"/>
      <w:divBdr>
        <w:top w:val="none" w:sz="0" w:space="0" w:color="auto"/>
        <w:left w:val="none" w:sz="0" w:space="0" w:color="auto"/>
        <w:bottom w:val="none" w:sz="0" w:space="0" w:color="auto"/>
        <w:right w:val="none" w:sz="0" w:space="0" w:color="auto"/>
      </w:divBdr>
    </w:div>
    <w:div w:id="1932616640">
      <w:bodyDiv w:val="1"/>
      <w:marLeft w:val="0"/>
      <w:marRight w:val="0"/>
      <w:marTop w:val="0"/>
      <w:marBottom w:val="0"/>
      <w:divBdr>
        <w:top w:val="none" w:sz="0" w:space="0" w:color="auto"/>
        <w:left w:val="none" w:sz="0" w:space="0" w:color="auto"/>
        <w:bottom w:val="none" w:sz="0" w:space="0" w:color="auto"/>
        <w:right w:val="none" w:sz="0" w:space="0" w:color="auto"/>
      </w:divBdr>
    </w:div>
    <w:div w:id="1933465058">
      <w:bodyDiv w:val="1"/>
      <w:marLeft w:val="0"/>
      <w:marRight w:val="0"/>
      <w:marTop w:val="0"/>
      <w:marBottom w:val="0"/>
      <w:divBdr>
        <w:top w:val="none" w:sz="0" w:space="0" w:color="auto"/>
        <w:left w:val="none" w:sz="0" w:space="0" w:color="auto"/>
        <w:bottom w:val="none" w:sz="0" w:space="0" w:color="auto"/>
        <w:right w:val="none" w:sz="0" w:space="0" w:color="auto"/>
      </w:divBdr>
    </w:div>
    <w:div w:id="1933929218">
      <w:bodyDiv w:val="1"/>
      <w:marLeft w:val="0"/>
      <w:marRight w:val="0"/>
      <w:marTop w:val="0"/>
      <w:marBottom w:val="0"/>
      <w:divBdr>
        <w:top w:val="none" w:sz="0" w:space="0" w:color="auto"/>
        <w:left w:val="none" w:sz="0" w:space="0" w:color="auto"/>
        <w:bottom w:val="none" w:sz="0" w:space="0" w:color="auto"/>
        <w:right w:val="none" w:sz="0" w:space="0" w:color="auto"/>
      </w:divBdr>
    </w:div>
    <w:div w:id="1933972793">
      <w:bodyDiv w:val="1"/>
      <w:marLeft w:val="0"/>
      <w:marRight w:val="0"/>
      <w:marTop w:val="0"/>
      <w:marBottom w:val="0"/>
      <w:divBdr>
        <w:top w:val="none" w:sz="0" w:space="0" w:color="auto"/>
        <w:left w:val="none" w:sz="0" w:space="0" w:color="auto"/>
        <w:bottom w:val="none" w:sz="0" w:space="0" w:color="auto"/>
        <w:right w:val="none" w:sz="0" w:space="0" w:color="auto"/>
      </w:divBdr>
    </w:div>
    <w:div w:id="1934120812">
      <w:bodyDiv w:val="1"/>
      <w:marLeft w:val="0"/>
      <w:marRight w:val="0"/>
      <w:marTop w:val="0"/>
      <w:marBottom w:val="0"/>
      <w:divBdr>
        <w:top w:val="none" w:sz="0" w:space="0" w:color="auto"/>
        <w:left w:val="none" w:sz="0" w:space="0" w:color="auto"/>
        <w:bottom w:val="none" w:sz="0" w:space="0" w:color="auto"/>
        <w:right w:val="none" w:sz="0" w:space="0" w:color="auto"/>
      </w:divBdr>
    </w:div>
    <w:div w:id="1935283288">
      <w:bodyDiv w:val="1"/>
      <w:marLeft w:val="0"/>
      <w:marRight w:val="0"/>
      <w:marTop w:val="0"/>
      <w:marBottom w:val="0"/>
      <w:divBdr>
        <w:top w:val="none" w:sz="0" w:space="0" w:color="auto"/>
        <w:left w:val="none" w:sz="0" w:space="0" w:color="auto"/>
        <w:bottom w:val="none" w:sz="0" w:space="0" w:color="auto"/>
        <w:right w:val="none" w:sz="0" w:space="0" w:color="auto"/>
      </w:divBdr>
    </w:div>
    <w:div w:id="1936859105">
      <w:bodyDiv w:val="1"/>
      <w:marLeft w:val="0"/>
      <w:marRight w:val="0"/>
      <w:marTop w:val="0"/>
      <w:marBottom w:val="0"/>
      <w:divBdr>
        <w:top w:val="none" w:sz="0" w:space="0" w:color="auto"/>
        <w:left w:val="none" w:sz="0" w:space="0" w:color="auto"/>
        <w:bottom w:val="none" w:sz="0" w:space="0" w:color="auto"/>
        <w:right w:val="none" w:sz="0" w:space="0" w:color="auto"/>
      </w:divBdr>
    </w:div>
    <w:div w:id="1938440358">
      <w:bodyDiv w:val="1"/>
      <w:marLeft w:val="0"/>
      <w:marRight w:val="0"/>
      <w:marTop w:val="0"/>
      <w:marBottom w:val="0"/>
      <w:divBdr>
        <w:top w:val="none" w:sz="0" w:space="0" w:color="auto"/>
        <w:left w:val="none" w:sz="0" w:space="0" w:color="auto"/>
        <w:bottom w:val="none" w:sz="0" w:space="0" w:color="auto"/>
        <w:right w:val="none" w:sz="0" w:space="0" w:color="auto"/>
      </w:divBdr>
    </w:div>
    <w:div w:id="1939940721">
      <w:bodyDiv w:val="1"/>
      <w:marLeft w:val="0"/>
      <w:marRight w:val="0"/>
      <w:marTop w:val="0"/>
      <w:marBottom w:val="0"/>
      <w:divBdr>
        <w:top w:val="none" w:sz="0" w:space="0" w:color="auto"/>
        <w:left w:val="none" w:sz="0" w:space="0" w:color="auto"/>
        <w:bottom w:val="none" w:sz="0" w:space="0" w:color="auto"/>
        <w:right w:val="none" w:sz="0" w:space="0" w:color="auto"/>
      </w:divBdr>
    </w:div>
    <w:div w:id="1940411837">
      <w:bodyDiv w:val="1"/>
      <w:marLeft w:val="0"/>
      <w:marRight w:val="0"/>
      <w:marTop w:val="0"/>
      <w:marBottom w:val="0"/>
      <w:divBdr>
        <w:top w:val="none" w:sz="0" w:space="0" w:color="auto"/>
        <w:left w:val="none" w:sz="0" w:space="0" w:color="auto"/>
        <w:bottom w:val="none" w:sz="0" w:space="0" w:color="auto"/>
        <w:right w:val="none" w:sz="0" w:space="0" w:color="auto"/>
      </w:divBdr>
    </w:div>
    <w:div w:id="1941405608">
      <w:bodyDiv w:val="1"/>
      <w:marLeft w:val="0"/>
      <w:marRight w:val="0"/>
      <w:marTop w:val="0"/>
      <w:marBottom w:val="0"/>
      <w:divBdr>
        <w:top w:val="none" w:sz="0" w:space="0" w:color="auto"/>
        <w:left w:val="none" w:sz="0" w:space="0" w:color="auto"/>
        <w:bottom w:val="none" w:sz="0" w:space="0" w:color="auto"/>
        <w:right w:val="none" w:sz="0" w:space="0" w:color="auto"/>
      </w:divBdr>
    </w:div>
    <w:div w:id="1945335806">
      <w:bodyDiv w:val="1"/>
      <w:marLeft w:val="0"/>
      <w:marRight w:val="0"/>
      <w:marTop w:val="0"/>
      <w:marBottom w:val="0"/>
      <w:divBdr>
        <w:top w:val="none" w:sz="0" w:space="0" w:color="auto"/>
        <w:left w:val="none" w:sz="0" w:space="0" w:color="auto"/>
        <w:bottom w:val="none" w:sz="0" w:space="0" w:color="auto"/>
        <w:right w:val="none" w:sz="0" w:space="0" w:color="auto"/>
      </w:divBdr>
    </w:div>
    <w:div w:id="1946040963">
      <w:bodyDiv w:val="1"/>
      <w:marLeft w:val="0"/>
      <w:marRight w:val="0"/>
      <w:marTop w:val="0"/>
      <w:marBottom w:val="0"/>
      <w:divBdr>
        <w:top w:val="none" w:sz="0" w:space="0" w:color="auto"/>
        <w:left w:val="none" w:sz="0" w:space="0" w:color="auto"/>
        <w:bottom w:val="none" w:sz="0" w:space="0" w:color="auto"/>
        <w:right w:val="none" w:sz="0" w:space="0" w:color="auto"/>
      </w:divBdr>
    </w:div>
    <w:div w:id="1946232487">
      <w:bodyDiv w:val="1"/>
      <w:marLeft w:val="0"/>
      <w:marRight w:val="0"/>
      <w:marTop w:val="0"/>
      <w:marBottom w:val="0"/>
      <w:divBdr>
        <w:top w:val="none" w:sz="0" w:space="0" w:color="auto"/>
        <w:left w:val="none" w:sz="0" w:space="0" w:color="auto"/>
        <w:bottom w:val="none" w:sz="0" w:space="0" w:color="auto"/>
        <w:right w:val="none" w:sz="0" w:space="0" w:color="auto"/>
      </w:divBdr>
    </w:div>
    <w:div w:id="1947343907">
      <w:bodyDiv w:val="1"/>
      <w:marLeft w:val="0"/>
      <w:marRight w:val="0"/>
      <w:marTop w:val="0"/>
      <w:marBottom w:val="0"/>
      <w:divBdr>
        <w:top w:val="none" w:sz="0" w:space="0" w:color="auto"/>
        <w:left w:val="none" w:sz="0" w:space="0" w:color="auto"/>
        <w:bottom w:val="none" w:sz="0" w:space="0" w:color="auto"/>
        <w:right w:val="none" w:sz="0" w:space="0" w:color="auto"/>
      </w:divBdr>
    </w:div>
    <w:div w:id="1950042984">
      <w:bodyDiv w:val="1"/>
      <w:marLeft w:val="0"/>
      <w:marRight w:val="0"/>
      <w:marTop w:val="0"/>
      <w:marBottom w:val="0"/>
      <w:divBdr>
        <w:top w:val="none" w:sz="0" w:space="0" w:color="auto"/>
        <w:left w:val="none" w:sz="0" w:space="0" w:color="auto"/>
        <w:bottom w:val="none" w:sz="0" w:space="0" w:color="auto"/>
        <w:right w:val="none" w:sz="0" w:space="0" w:color="auto"/>
      </w:divBdr>
    </w:div>
    <w:div w:id="1950429814">
      <w:bodyDiv w:val="1"/>
      <w:marLeft w:val="0"/>
      <w:marRight w:val="0"/>
      <w:marTop w:val="0"/>
      <w:marBottom w:val="0"/>
      <w:divBdr>
        <w:top w:val="none" w:sz="0" w:space="0" w:color="auto"/>
        <w:left w:val="none" w:sz="0" w:space="0" w:color="auto"/>
        <w:bottom w:val="none" w:sz="0" w:space="0" w:color="auto"/>
        <w:right w:val="none" w:sz="0" w:space="0" w:color="auto"/>
      </w:divBdr>
    </w:div>
    <w:div w:id="1955864396">
      <w:bodyDiv w:val="1"/>
      <w:marLeft w:val="0"/>
      <w:marRight w:val="0"/>
      <w:marTop w:val="0"/>
      <w:marBottom w:val="0"/>
      <w:divBdr>
        <w:top w:val="none" w:sz="0" w:space="0" w:color="auto"/>
        <w:left w:val="none" w:sz="0" w:space="0" w:color="auto"/>
        <w:bottom w:val="none" w:sz="0" w:space="0" w:color="auto"/>
        <w:right w:val="none" w:sz="0" w:space="0" w:color="auto"/>
      </w:divBdr>
    </w:div>
    <w:div w:id="1957709266">
      <w:bodyDiv w:val="1"/>
      <w:marLeft w:val="0"/>
      <w:marRight w:val="0"/>
      <w:marTop w:val="0"/>
      <w:marBottom w:val="0"/>
      <w:divBdr>
        <w:top w:val="none" w:sz="0" w:space="0" w:color="auto"/>
        <w:left w:val="none" w:sz="0" w:space="0" w:color="auto"/>
        <w:bottom w:val="none" w:sz="0" w:space="0" w:color="auto"/>
        <w:right w:val="none" w:sz="0" w:space="0" w:color="auto"/>
      </w:divBdr>
    </w:div>
    <w:div w:id="1957715595">
      <w:bodyDiv w:val="1"/>
      <w:marLeft w:val="0"/>
      <w:marRight w:val="0"/>
      <w:marTop w:val="0"/>
      <w:marBottom w:val="0"/>
      <w:divBdr>
        <w:top w:val="none" w:sz="0" w:space="0" w:color="auto"/>
        <w:left w:val="none" w:sz="0" w:space="0" w:color="auto"/>
        <w:bottom w:val="none" w:sz="0" w:space="0" w:color="auto"/>
        <w:right w:val="none" w:sz="0" w:space="0" w:color="auto"/>
      </w:divBdr>
    </w:div>
    <w:div w:id="1959026819">
      <w:bodyDiv w:val="1"/>
      <w:marLeft w:val="0"/>
      <w:marRight w:val="0"/>
      <w:marTop w:val="0"/>
      <w:marBottom w:val="0"/>
      <w:divBdr>
        <w:top w:val="none" w:sz="0" w:space="0" w:color="auto"/>
        <w:left w:val="none" w:sz="0" w:space="0" w:color="auto"/>
        <w:bottom w:val="none" w:sz="0" w:space="0" w:color="auto"/>
        <w:right w:val="none" w:sz="0" w:space="0" w:color="auto"/>
      </w:divBdr>
    </w:div>
    <w:div w:id="1960069576">
      <w:bodyDiv w:val="1"/>
      <w:marLeft w:val="0"/>
      <w:marRight w:val="0"/>
      <w:marTop w:val="0"/>
      <w:marBottom w:val="0"/>
      <w:divBdr>
        <w:top w:val="none" w:sz="0" w:space="0" w:color="auto"/>
        <w:left w:val="none" w:sz="0" w:space="0" w:color="auto"/>
        <w:bottom w:val="none" w:sz="0" w:space="0" w:color="auto"/>
        <w:right w:val="none" w:sz="0" w:space="0" w:color="auto"/>
      </w:divBdr>
    </w:div>
    <w:div w:id="1961565287">
      <w:bodyDiv w:val="1"/>
      <w:marLeft w:val="0"/>
      <w:marRight w:val="0"/>
      <w:marTop w:val="0"/>
      <w:marBottom w:val="0"/>
      <w:divBdr>
        <w:top w:val="none" w:sz="0" w:space="0" w:color="auto"/>
        <w:left w:val="none" w:sz="0" w:space="0" w:color="auto"/>
        <w:bottom w:val="none" w:sz="0" w:space="0" w:color="auto"/>
        <w:right w:val="none" w:sz="0" w:space="0" w:color="auto"/>
      </w:divBdr>
    </w:div>
    <w:div w:id="1961953124">
      <w:bodyDiv w:val="1"/>
      <w:marLeft w:val="0"/>
      <w:marRight w:val="0"/>
      <w:marTop w:val="0"/>
      <w:marBottom w:val="0"/>
      <w:divBdr>
        <w:top w:val="none" w:sz="0" w:space="0" w:color="auto"/>
        <w:left w:val="none" w:sz="0" w:space="0" w:color="auto"/>
        <w:bottom w:val="none" w:sz="0" w:space="0" w:color="auto"/>
        <w:right w:val="none" w:sz="0" w:space="0" w:color="auto"/>
      </w:divBdr>
    </w:div>
    <w:div w:id="1962832744">
      <w:bodyDiv w:val="1"/>
      <w:marLeft w:val="0"/>
      <w:marRight w:val="0"/>
      <w:marTop w:val="0"/>
      <w:marBottom w:val="0"/>
      <w:divBdr>
        <w:top w:val="none" w:sz="0" w:space="0" w:color="auto"/>
        <w:left w:val="none" w:sz="0" w:space="0" w:color="auto"/>
        <w:bottom w:val="none" w:sz="0" w:space="0" w:color="auto"/>
        <w:right w:val="none" w:sz="0" w:space="0" w:color="auto"/>
      </w:divBdr>
    </w:div>
    <w:div w:id="1963070249">
      <w:bodyDiv w:val="1"/>
      <w:marLeft w:val="0"/>
      <w:marRight w:val="0"/>
      <w:marTop w:val="0"/>
      <w:marBottom w:val="0"/>
      <w:divBdr>
        <w:top w:val="none" w:sz="0" w:space="0" w:color="auto"/>
        <w:left w:val="none" w:sz="0" w:space="0" w:color="auto"/>
        <w:bottom w:val="none" w:sz="0" w:space="0" w:color="auto"/>
        <w:right w:val="none" w:sz="0" w:space="0" w:color="auto"/>
      </w:divBdr>
    </w:div>
    <w:div w:id="1963070683">
      <w:bodyDiv w:val="1"/>
      <w:marLeft w:val="0"/>
      <w:marRight w:val="0"/>
      <w:marTop w:val="0"/>
      <w:marBottom w:val="0"/>
      <w:divBdr>
        <w:top w:val="none" w:sz="0" w:space="0" w:color="auto"/>
        <w:left w:val="none" w:sz="0" w:space="0" w:color="auto"/>
        <w:bottom w:val="none" w:sz="0" w:space="0" w:color="auto"/>
        <w:right w:val="none" w:sz="0" w:space="0" w:color="auto"/>
      </w:divBdr>
    </w:div>
    <w:div w:id="1963265126">
      <w:bodyDiv w:val="1"/>
      <w:marLeft w:val="0"/>
      <w:marRight w:val="0"/>
      <w:marTop w:val="0"/>
      <w:marBottom w:val="0"/>
      <w:divBdr>
        <w:top w:val="none" w:sz="0" w:space="0" w:color="auto"/>
        <w:left w:val="none" w:sz="0" w:space="0" w:color="auto"/>
        <w:bottom w:val="none" w:sz="0" w:space="0" w:color="auto"/>
        <w:right w:val="none" w:sz="0" w:space="0" w:color="auto"/>
      </w:divBdr>
    </w:div>
    <w:div w:id="1967346997">
      <w:bodyDiv w:val="1"/>
      <w:marLeft w:val="0"/>
      <w:marRight w:val="0"/>
      <w:marTop w:val="0"/>
      <w:marBottom w:val="0"/>
      <w:divBdr>
        <w:top w:val="none" w:sz="0" w:space="0" w:color="auto"/>
        <w:left w:val="none" w:sz="0" w:space="0" w:color="auto"/>
        <w:bottom w:val="none" w:sz="0" w:space="0" w:color="auto"/>
        <w:right w:val="none" w:sz="0" w:space="0" w:color="auto"/>
      </w:divBdr>
    </w:div>
    <w:div w:id="1968244557">
      <w:bodyDiv w:val="1"/>
      <w:marLeft w:val="0"/>
      <w:marRight w:val="0"/>
      <w:marTop w:val="0"/>
      <w:marBottom w:val="0"/>
      <w:divBdr>
        <w:top w:val="none" w:sz="0" w:space="0" w:color="auto"/>
        <w:left w:val="none" w:sz="0" w:space="0" w:color="auto"/>
        <w:bottom w:val="none" w:sz="0" w:space="0" w:color="auto"/>
        <w:right w:val="none" w:sz="0" w:space="0" w:color="auto"/>
      </w:divBdr>
    </w:div>
    <w:div w:id="1970235788">
      <w:bodyDiv w:val="1"/>
      <w:marLeft w:val="0"/>
      <w:marRight w:val="0"/>
      <w:marTop w:val="0"/>
      <w:marBottom w:val="0"/>
      <w:divBdr>
        <w:top w:val="none" w:sz="0" w:space="0" w:color="auto"/>
        <w:left w:val="none" w:sz="0" w:space="0" w:color="auto"/>
        <w:bottom w:val="none" w:sz="0" w:space="0" w:color="auto"/>
        <w:right w:val="none" w:sz="0" w:space="0" w:color="auto"/>
      </w:divBdr>
    </w:div>
    <w:div w:id="1971209687">
      <w:bodyDiv w:val="1"/>
      <w:marLeft w:val="0"/>
      <w:marRight w:val="0"/>
      <w:marTop w:val="0"/>
      <w:marBottom w:val="0"/>
      <w:divBdr>
        <w:top w:val="none" w:sz="0" w:space="0" w:color="auto"/>
        <w:left w:val="none" w:sz="0" w:space="0" w:color="auto"/>
        <w:bottom w:val="none" w:sz="0" w:space="0" w:color="auto"/>
        <w:right w:val="none" w:sz="0" w:space="0" w:color="auto"/>
      </w:divBdr>
    </w:div>
    <w:div w:id="1972176104">
      <w:bodyDiv w:val="1"/>
      <w:marLeft w:val="0"/>
      <w:marRight w:val="0"/>
      <w:marTop w:val="0"/>
      <w:marBottom w:val="0"/>
      <w:divBdr>
        <w:top w:val="none" w:sz="0" w:space="0" w:color="auto"/>
        <w:left w:val="none" w:sz="0" w:space="0" w:color="auto"/>
        <w:bottom w:val="none" w:sz="0" w:space="0" w:color="auto"/>
        <w:right w:val="none" w:sz="0" w:space="0" w:color="auto"/>
      </w:divBdr>
    </w:div>
    <w:div w:id="1972710042">
      <w:bodyDiv w:val="1"/>
      <w:marLeft w:val="0"/>
      <w:marRight w:val="0"/>
      <w:marTop w:val="0"/>
      <w:marBottom w:val="0"/>
      <w:divBdr>
        <w:top w:val="none" w:sz="0" w:space="0" w:color="auto"/>
        <w:left w:val="none" w:sz="0" w:space="0" w:color="auto"/>
        <w:bottom w:val="none" w:sz="0" w:space="0" w:color="auto"/>
        <w:right w:val="none" w:sz="0" w:space="0" w:color="auto"/>
      </w:divBdr>
    </w:div>
    <w:div w:id="1979140977">
      <w:bodyDiv w:val="1"/>
      <w:marLeft w:val="0"/>
      <w:marRight w:val="0"/>
      <w:marTop w:val="0"/>
      <w:marBottom w:val="0"/>
      <w:divBdr>
        <w:top w:val="none" w:sz="0" w:space="0" w:color="auto"/>
        <w:left w:val="none" w:sz="0" w:space="0" w:color="auto"/>
        <w:bottom w:val="none" w:sz="0" w:space="0" w:color="auto"/>
        <w:right w:val="none" w:sz="0" w:space="0" w:color="auto"/>
      </w:divBdr>
    </w:div>
    <w:div w:id="1979413416">
      <w:bodyDiv w:val="1"/>
      <w:marLeft w:val="0"/>
      <w:marRight w:val="0"/>
      <w:marTop w:val="0"/>
      <w:marBottom w:val="0"/>
      <w:divBdr>
        <w:top w:val="none" w:sz="0" w:space="0" w:color="auto"/>
        <w:left w:val="none" w:sz="0" w:space="0" w:color="auto"/>
        <w:bottom w:val="none" w:sz="0" w:space="0" w:color="auto"/>
        <w:right w:val="none" w:sz="0" w:space="0" w:color="auto"/>
      </w:divBdr>
    </w:div>
    <w:div w:id="1979525970">
      <w:bodyDiv w:val="1"/>
      <w:marLeft w:val="0"/>
      <w:marRight w:val="0"/>
      <w:marTop w:val="0"/>
      <w:marBottom w:val="0"/>
      <w:divBdr>
        <w:top w:val="none" w:sz="0" w:space="0" w:color="auto"/>
        <w:left w:val="none" w:sz="0" w:space="0" w:color="auto"/>
        <w:bottom w:val="none" w:sz="0" w:space="0" w:color="auto"/>
        <w:right w:val="none" w:sz="0" w:space="0" w:color="auto"/>
      </w:divBdr>
    </w:div>
    <w:div w:id="1979527592">
      <w:bodyDiv w:val="1"/>
      <w:marLeft w:val="0"/>
      <w:marRight w:val="0"/>
      <w:marTop w:val="0"/>
      <w:marBottom w:val="0"/>
      <w:divBdr>
        <w:top w:val="none" w:sz="0" w:space="0" w:color="auto"/>
        <w:left w:val="none" w:sz="0" w:space="0" w:color="auto"/>
        <w:bottom w:val="none" w:sz="0" w:space="0" w:color="auto"/>
        <w:right w:val="none" w:sz="0" w:space="0" w:color="auto"/>
      </w:divBdr>
    </w:div>
    <w:div w:id="1982075478">
      <w:bodyDiv w:val="1"/>
      <w:marLeft w:val="0"/>
      <w:marRight w:val="0"/>
      <w:marTop w:val="0"/>
      <w:marBottom w:val="0"/>
      <w:divBdr>
        <w:top w:val="none" w:sz="0" w:space="0" w:color="auto"/>
        <w:left w:val="none" w:sz="0" w:space="0" w:color="auto"/>
        <w:bottom w:val="none" w:sz="0" w:space="0" w:color="auto"/>
        <w:right w:val="none" w:sz="0" w:space="0" w:color="auto"/>
      </w:divBdr>
    </w:div>
    <w:div w:id="1984918825">
      <w:bodyDiv w:val="1"/>
      <w:marLeft w:val="0"/>
      <w:marRight w:val="0"/>
      <w:marTop w:val="0"/>
      <w:marBottom w:val="0"/>
      <w:divBdr>
        <w:top w:val="none" w:sz="0" w:space="0" w:color="auto"/>
        <w:left w:val="none" w:sz="0" w:space="0" w:color="auto"/>
        <w:bottom w:val="none" w:sz="0" w:space="0" w:color="auto"/>
        <w:right w:val="none" w:sz="0" w:space="0" w:color="auto"/>
      </w:divBdr>
    </w:div>
    <w:div w:id="1985499481">
      <w:bodyDiv w:val="1"/>
      <w:marLeft w:val="0"/>
      <w:marRight w:val="0"/>
      <w:marTop w:val="0"/>
      <w:marBottom w:val="0"/>
      <w:divBdr>
        <w:top w:val="none" w:sz="0" w:space="0" w:color="auto"/>
        <w:left w:val="none" w:sz="0" w:space="0" w:color="auto"/>
        <w:bottom w:val="none" w:sz="0" w:space="0" w:color="auto"/>
        <w:right w:val="none" w:sz="0" w:space="0" w:color="auto"/>
      </w:divBdr>
    </w:div>
    <w:div w:id="1985620522">
      <w:bodyDiv w:val="1"/>
      <w:marLeft w:val="0"/>
      <w:marRight w:val="0"/>
      <w:marTop w:val="0"/>
      <w:marBottom w:val="0"/>
      <w:divBdr>
        <w:top w:val="none" w:sz="0" w:space="0" w:color="auto"/>
        <w:left w:val="none" w:sz="0" w:space="0" w:color="auto"/>
        <w:bottom w:val="none" w:sz="0" w:space="0" w:color="auto"/>
        <w:right w:val="none" w:sz="0" w:space="0" w:color="auto"/>
      </w:divBdr>
    </w:div>
    <w:div w:id="1986003142">
      <w:bodyDiv w:val="1"/>
      <w:marLeft w:val="0"/>
      <w:marRight w:val="0"/>
      <w:marTop w:val="0"/>
      <w:marBottom w:val="0"/>
      <w:divBdr>
        <w:top w:val="none" w:sz="0" w:space="0" w:color="auto"/>
        <w:left w:val="none" w:sz="0" w:space="0" w:color="auto"/>
        <w:bottom w:val="none" w:sz="0" w:space="0" w:color="auto"/>
        <w:right w:val="none" w:sz="0" w:space="0" w:color="auto"/>
      </w:divBdr>
    </w:div>
    <w:div w:id="1988363811">
      <w:bodyDiv w:val="1"/>
      <w:marLeft w:val="0"/>
      <w:marRight w:val="0"/>
      <w:marTop w:val="0"/>
      <w:marBottom w:val="0"/>
      <w:divBdr>
        <w:top w:val="none" w:sz="0" w:space="0" w:color="auto"/>
        <w:left w:val="none" w:sz="0" w:space="0" w:color="auto"/>
        <w:bottom w:val="none" w:sz="0" w:space="0" w:color="auto"/>
        <w:right w:val="none" w:sz="0" w:space="0" w:color="auto"/>
      </w:divBdr>
    </w:div>
    <w:div w:id="1988581641">
      <w:bodyDiv w:val="1"/>
      <w:marLeft w:val="0"/>
      <w:marRight w:val="0"/>
      <w:marTop w:val="0"/>
      <w:marBottom w:val="0"/>
      <w:divBdr>
        <w:top w:val="none" w:sz="0" w:space="0" w:color="auto"/>
        <w:left w:val="none" w:sz="0" w:space="0" w:color="auto"/>
        <w:bottom w:val="none" w:sz="0" w:space="0" w:color="auto"/>
        <w:right w:val="none" w:sz="0" w:space="0" w:color="auto"/>
      </w:divBdr>
    </w:div>
    <w:div w:id="1990135448">
      <w:bodyDiv w:val="1"/>
      <w:marLeft w:val="0"/>
      <w:marRight w:val="0"/>
      <w:marTop w:val="0"/>
      <w:marBottom w:val="0"/>
      <w:divBdr>
        <w:top w:val="none" w:sz="0" w:space="0" w:color="auto"/>
        <w:left w:val="none" w:sz="0" w:space="0" w:color="auto"/>
        <w:bottom w:val="none" w:sz="0" w:space="0" w:color="auto"/>
        <w:right w:val="none" w:sz="0" w:space="0" w:color="auto"/>
      </w:divBdr>
    </w:div>
    <w:div w:id="1990137159">
      <w:bodyDiv w:val="1"/>
      <w:marLeft w:val="0"/>
      <w:marRight w:val="0"/>
      <w:marTop w:val="0"/>
      <w:marBottom w:val="0"/>
      <w:divBdr>
        <w:top w:val="none" w:sz="0" w:space="0" w:color="auto"/>
        <w:left w:val="none" w:sz="0" w:space="0" w:color="auto"/>
        <w:bottom w:val="none" w:sz="0" w:space="0" w:color="auto"/>
        <w:right w:val="none" w:sz="0" w:space="0" w:color="auto"/>
      </w:divBdr>
    </w:div>
    <w:div w:id="1990550778">
      <w:bodyDiv w:val="1"/>
      <w:marLeft w:val="0"/>
      <w:marRight w:val="0"/>
      <w:marTop w:val="0"/>
      <w:marBottom w:val="0"/>
      <w:divBdr>
        <w:top w:val="none" w:sz="0" w:space="0" w:color="auto"/>
        <w:left w:val="none" w:sz="0" w:space="0" w:color="auto"/>
        <w:bottom w:val="none" w:sz="0" w:space="0" w:color="auto"/>
        <w:right w:val="none" w:sz="0" w:space="0" w:color="auto"/>
      </w:divBdr>
    </w:div>
    <w:div w:id="1991447458">
      <w:bodyDiv w:val="1"/>
      <w:marLeft w:val="0"/>
      <w:marRight w:val="0"/>
      <w:marTop w:val="0"/>
      <w:marBottom w:val="0"/>
      <w:divBdr>
        <w:top w:val="none" w:sz="0" w:space="0" w:color="auto"/>
        <w:left w:val="none" w:sz="0" w:space="0" w:color="auto"/>
        <w:bottom w:val="none" w:sz="0" w:space="0" w:color="auto"/>
        <w:right w:val="none" w:sz="0" w:space="0" w:color="auto"/>
      </w:divBdr>
    </w:div>
    <w:div w:id="1992977755">
      <w:bodyDiv w:val="1"/>
      <w:marLeft w:val="0"/>
      <w:marRight w:val="0"/>
      <w:marTop w:val="0"/>
      <w:marBottom w:val="0"/>
      <w:divBdr>
        <w:top w:val="none" w:sz="0" w:space="0" w:color="auto"/>
        <w:left w:val="none" w:sz="0" w:space="0" w:color="auto"/>
        <w:bottom w:val="none" w:sz="0" w:space="0" w:color="auto"/>
        <w:right w:val="none" w:sz="0" w:space="0" w:color="auto"/>
      </w:divBdr>
    </w:div>
    <w:div w:id="1993244259">
      <w:bodyDiv w:val="1"/>
      <w:marLeft w:val="0"/>
      <w:marRight w:val="0"/>
      <w:marTop w:val="0"/>
      <w:marBottom w:val="0"/>
      <w:divBdr>
        <w:top w:val="none" w:sz="0" w:space="0" w:color="auto"/>
        <w:left w:val="none" w:sz="0" w:space="0" w:color="auto"/>
        <w:bottom w:val="none" w:sz="0" w:space="0" w:color="auto"/>
        <w:right w:val="none" w:sz="0" w:space="0" w:color="auto"/>
      </w:divBdr>
    </w:div>
    <w:div w:id="1994598585">
      <w:bodyDiv w:val="1"/>
      <w:marLeft w:val="0"/>
      <w:marRight w:val="0"/>
      <w:marTop w:val="0"/>
      <w:marBottom w:val="0"/>
      <w:divBdr>
        <w:top w:val="none" w:sz="0" w:space="0" w:color="auto"/>
        <w:left w:val="none" w:sz="0" w:space="0" w:color="auto"/>
        <w:bottom w:val="none" w:sz="0" w:space="0" w:color="auto"/>
        <w:right w:val="none" w:sz="0" w:space="0" w:color="auto"/>
      </w:divBdr>
    </w:div>
    <w:div w:id="1997151911">
      <w:bodyDiv w:val="1"/>
      <w:marLeft w:val="0"/>
      <w:marRight w:val="0"/>
      <w:marTop w:val="0"/>
      <w:marBottom w:val="0"/>
      <w:divBdr>
        <w:top w:val="none" w:sz="0" w:space="0" w:color="auto"/>
        <w:left w:val="none" w:sz="0" w:space="0" w:color="auto"/>
        <w:bottom w:val="none" w:sz="0" w:space="0" w:color="auto"/>
        <w:right w:val="none" w:sz="0" w:space="0" w:color="auto"/>
      </w:divBdr>
    </w:div>
    <w:div w:id="1997802804">
      <w:bodyDiv w:val="1"/>
      <w:marLeft w:val="0"/>
      <w:marRight w:val="0"/>
      <w:marTop w:val="0"/>
      <w:marBottom w:val="0"/>
      <w:divBdr>
        <w:top w:val="none" w:sz="0" w:space="0" w:color="auto"/>
        <w:left w:val="none" w:sz="0" w:space="0" w:color="auto"/>
        <w:bottom w:val="none" w:sz="0" w:space="0" w:color="auto"/>
        <w:right w:val="none" w:sz="0" w:space="0" w:color="auto"/>
      </w:divBdr>
    </w:div>
    <w:div w:id="1998068837">
      <w:bodyDiv w:val="1"/>
      <w:marLeft w:val="0"/>
      <w:marRight w:val="0"/>
      <w:marTop w:val="0"/>
      <w:marBottom w:val="0"/>
      <w:divBdr>
        <w:top w:val="none" w:sz="0" w:space="0" w:color="auto"/>
        <w:left w:val="none" w:sz="0" w:space="0" w:color="auto"/>
        <w:bottom w:val="none" w:sz="0" w:space="0" w:color="auto"/>
        <w:right w:val="none" w:sz="0" w:space="0" w:color="auto"/>
      </w:divBdr>
    </w:div>
    <w:div w:id="1998261165">
      <w:bodyDiv w:val="1"/>
      <w:marLeft w:val="0"/>
      <w:marRight w:val="0"/>
      <w:marTop w:val="0"/>
      <w:marBottom w:val="0"/>
      <w:divBdr>
        <w:top w:val="none" w:sz="0" w:space="0" w:color="auto"/>
        <w:left w:val="none" w:sz="0" w:space="0" w:color="auto"/>
        <w:bottom w:val="none" w:sz="0" w:space="0" w:color="auto"/>
        <w:right w:val="none" w:sz="0" w:space="0" w:color="auto"/>
      </w:divBdr>
    </w:div>
    <w:div w:id="1998726226">
      <w:bodyDiv w:val="1"/>
      <w:marLeft w:val="0"/>
      <w:marRight w:val="0"/>
      <w:marTop w:val="0"/>
      <w:marBottom w:val="0"/>
      <w:divBdr>
        <w:top w:val="none" w:sz="0" w:space="0" w:color="auto"/>
        <w:left w:val="none" w:sz="0" w:space="0" w:color="auto"/>
        <w:bottom w:val="none" w:sz="0" w:space="0" w:color="auto"/>
        <w:right w:val="none" w:sz="0" w:space="0" w:color="auto"/>
      </w:divBdr>
    </w:div>
    <w:div w:id="1998726912">
      <w:bodyDiv w:val="1"/>
      <w:marLeft w:val="0"/>
      <w:marRight w:val="0"/>
      <w:marTop w:val="0"/>
      <w:marBottom w:val="0"/>
      <w:divBdr>
        <w:top w:val="none" w:sz="0" w:space="0" w:color="auto"/>
        <w:left w:val="none" w:sz="0" w:space="0" w:color="auto"/>
        <w:bottom w:val="none" w:sz="0" w:space="0" w:color="auto"/>
        <w:right w:val="none" w:sz="0" w:space="0" w:color="auto"/>
      </w:divBdr>
    </w:div>
    <w:div w:id="2000620744">
      <w:bodyDiv w:val="1"/>
      <w:marLeft w:val="0"/>
      <w:marRight w:val="0"/>
      <w:marTop w:val="0"/>
      <w:marBottom w:val="0"/>
      <w:divBdr>
        <w:top w:val="none" w:sz="0" w:space="0" w:color="auto"/>
        <w:left w:val="none" w:sz="0" w:space="0" w:color="auto"/>
        <w:bottom w:val="none" w:sz="0" w:space="0" w:color="auto"/>
        <w:right w:val="none" w:sz="0" w:space="0" w:color="auto"/>
      </w:divBdr>
    </w:div>
    <w:div w:id="2003581912">
      <w:bodyDiv w:val="1"/>
      <w:marLeft w:val="0"/>
      <w:marRight w:val="0"/>
      <w:marTop w:val="0"/>
      <w:marBottom w:val="0"/>
      <w:divBdr>
        <w:top w:val="none" w:sz="0" w:space="0" w:color="auto"/>
        <w:left w:val="none" w:sz="0" w:space="0" w:color="auto"/>
        <w:bottom w:val="none" w:sz="0" w:space="0" w:color="auto"/>
        <w:right w:val="none" w:sz="0" w:space="0" w:color="auto"/>
      </w:divBdr>
    </w:div>
    <w:div w:id="2003964611">
      <w:bodyDiv w:val="1"/>
      <w:marLeft w:val="0"/>
      <w:marRight w:val="0"/>
      <w:marTop w:val="0"/>
      <w:marBottom w:val="0"/>
      <w:divBdr>
        <w:top w:val="none" w:sz="0" w:space="0" w:color="auto"/>
        <w:left w:val="none" w:sz="0" w:space="0" w:color="auto"/>
        <w:bottom w:val="none" w:sz="0" w:space="0" w:color="auto"/>
        <w:right w:val="none" w:sz="0" w:space="0" w:color="auto"/>
      </w:divBdr>
    </w:div>
    <w:div w:id="2005085626">
      <w:bodyDiv w:val="1"/>
      <w:marLeft w:val="0"/>
      <w:marRight w:val="0"/>
      <w:marTop w:val="0"/>
      <w:marBottom w:val="0"/>
      <w:divBdr>
        <w:top w:val="none" w:sz="0" w:space="0" w:color="auto"/>
        <w:left w:val="none" w:sz="0" w:space="0" w:color="auto"/>
        <w:bottom w:val="none" w:sz="0" w:space="0" w:color="auto"/>
        <w:right w:val="none" w:sz="0" w:space="0" w:color="auto"/>
      </w:divBdr>
    </w:div>
    <w:div w:id="2007056556">
      <w:bodyDiv w:val="1"/>
      <w:marLeft w:val="0"/>
      <w:marRight w:val="0"/>
      <w:marTop w:val="0"/>
      <w:marBottom w:val="0"/>
      <w:divBdr>
        <w:top w:val="none" w:sz="0" w:space="0" w:color="auto"/>
        <w:left w:val="none" w:sz="0" w:space="0" w:color="auto"/>
        <w:bottom w:val="none" w:sz="0" w:space="0" w:color="auto"/>
        <w:right w:val="none" w:sz="0" w:space="0" w:color="auto"/>
      </w:divBdr>
    </w:div>
    <w:div w:id="2007975180">
      <w:bodyDiv w:val="1"/>
      <w:marLeft w:val="0"/>
      <w:marRight w:val="0"/>
      <w:marTop w:val="0"/>
      <w:marBottom w:val="0"/>
      <w:divBdr>
        <w:top w:val="none" w:sz="0" w:space="0" w:color="auto"/>
        <w:left w:val="none" w:sz="0" w:space="0" w:color="auto"/>
        <w:bottom w:val="none" w:sz="0" w:space="0" w:color="auto"/>
        <w:right w:val="none" w:sz="0" w:space="0" w:color="auto"/>
      </w:divBdr>
    </w:div>
    <w:div w:id="2009016853">
      <w:bodyDiv w:val="1"/>
      <w:marLeft w:val="0"/>
      <w:marRight w:val="0"/>
      <w:marTop w:val="0"/>
      <w:marBottom w:val="0"/>
      <w:divBdr>
        <w:top w:val="none" w:sz="0" w:space="0" w:color="auto"/>
        <w:left w:val="none" w:sz="0" w:space="0" w:color="auto"/>
        <w:bottom w:val="none" w:sz="0" w:space="0" w:color="auto"/>
        <w:right w:val="none" w:sz="0" w:space="0" w:color="auto"/>
      </w:divBdr>
    </w:div>
    <w:div w:id="2013483758">
      <w:bodyDiv w:val="1"/>
      <w:marLeft w:val="0"/>
      <w:marRight w:val="0"/>
      <w:marTop w:val="0"/>
      <w:marBottom w:val="0"/>
      <w:divBdr>
        <w:top w:val="none" w:sz="0" w:space="0" w:color="auto"/>
        <w:left w:val="none" w:sz="0" w:space="0" w:color="auto"/>
        <w:bottom w:val="none" w:sz="0" w:space="0" w:color="auto"/>
        <w:right w:val="none" w:sz="0" w:space="0" w:color="auto"/>
      </w:divBdr>
    </w:div>
    <w:div w:id="2014184215">
      <w:bodyDiv w:val="1"/>
      <w:marLeft w:val="0"/>
      <w:marRight w:val="0"/>
      <w:marTop w:val="0"/>
      <w:marBottom w:val="0"/>
      <w:divBdr>
        <w:top w:val="none" w:sz="0" w:space="0" w:color="auto"/>
        <w:left w:val="none" w:sz="0" w:space="0" w:color="auto"/>
        <w:bottom w:val="none" w:sz="0" w:space="0" w:color="auto"/>
        <w:right w:val="none" w:sz="0" w:space="0" w:color="auto"/>
      </w:divBdr>
    </w:div>
    <w:div w:id="2017150769">
      <w:bodyDiv w:val="1"/>
      <w:marLeft w:val="0"/>
      <w:marRight w:val="0"/>
      <w:marTop w:val="0"/>
      <w:marBottom w:val="0"/>
      <w:divBdr>
        <w:top w:val="none" w:sz="0" w:space="0" w:color="auto"/>
        <w:left w:val="none" w:sz="0" w:space="0" w:color="auto"/>
        <w:bottom w:val="none" w:sz="0" w:space="0" w:color="auto"/>
        <w:right w:val="none" w:sz="0" w:space="0" w:color="auto"/>
      </w:divBdr>
    </w:div>
    <w:div w:id="2017806011">
      <w:bodyDiv w:val="1"/>
      <w:marLeft w:val="0"/>
      <w:marRight w:val="0"/>
      <w:marTop w:val="0"/>
      <w:marBottom w:val="0"/>
      <w:divBdr>
        <w:top w:val="none" w:sz="0" w:space="0" w:color="auto"/>
        <w:left w:val="none" w:sz="0" w:space="0" w:color="auto"/>
        <w:bottom w:val="none" w:sz="0" w:space="0" w:color="auto"/>
        <w:right w:val="none" w:sz="0" w:space="0" w:color="auto"/>
      </w:divBdr>
    </w:div>
    <w:div w:id="2018144163">
      <w:bodyDiv w:val="1"/>
      <w:marLeft w:val="0"/>
      <w:marRight w:val="0"/>
      <w:marTop w:val="0"/>
      <w:marBottom w:val="0"/>
      <w:divBdr>
        <w:top w:val="none" w:sz="0" w:space="0" w:color="auto"/>
        <w:left w:val="none" w:sz="0" w:space="0" w:color="auto"/>
        <w:bottom w:val="none" w:sz="0" w:space="0" w:color="auto"/>
        <w:right w:val="none" w:sz="0" w:space="0" w:color="auto"/>
      </w:divBdr>
    </w:div>
    <w:div w:id="2020303661">
      <w:bodyDiv w:val="1"/>
      <w:marLeft w:val="0"/>
      <w:marRight w:val="0"/>
      <w:marTop w:val="0"/>
      <w:marBottom w:val="0"/>
      <w:divBdr>
        <w:top w:val="none" w:sz="0" w:space="0" w:color="auto"/>
        <w:left w:val="none" w:sz="0" w:space="0" w:color="auto"/>
        <w:bottom w:val="none" w:sz="0" w:space="0" w:color="auto"/>
        <w:right w:val="none" w:sz="0" w:space="0" w:color="auto"/>
      </w:divBdr>
    </w:div>
    <w:div w:id="2020572594">
      <w:bodyDiv w:val="1"/>
      <w:marLeft w:val="0"/>
      <w:marRight w:val="0"/>
      <w:marTop w:val="0"/>
      <w:marBottom w:val="0"/>
      <w:divBdr>
        <w:top w:val="none" w:sz="0" w:space="0" w:color="auto"/>
        <w:left w:val="none" w:sz="0" w:space="0" w:color="auto"/>
        <w:bottom w:val="none" w:sz="0" w:space="0" w:color="auto"/>
        <w:right w:val="none" w:sz="0" w:space="0" w:color="auto"/>
      </w:divBdr>
    </w:div>
    <w:div w:id="2021277619">
      <w:bodyDiv w:val="1"/>
      <w:marLeft w:val="0"/>
      <w:marRight w:val="0"/>
      <w:marTop w:val="0"/>
      <w:marBottom w:val="0"/>
      <w:divBdr>
        <w:top w:val="none" w:sz="0" w:space="0" w:color="auto"/>
        <w:left w:val="none" w:sz="0" w:space="0" w:color="auto"/>
        <w:bottom w:val="none" w:sz="0" w:space="0" w:color="auto"/>
        <w:right w:val="none" w:sz="0" w:space="0" w:color="auto"/>
      </w:divBdr>
    </w:div>
    <w:div w:id="2021731473">
      <w:bodyDiv w:val="1"/>
      <w:marLeft w:val="0"/>
      <w:marRight w:val="0"/>
      <w:marTop w:val="0"/>
      <w:marBottom w:val="0"/>
      <w:divBdr>
        <w:top w:val="none" w:sz="0" w:space="0" w:color="auto"/>
        <w:left w:val="none" w:sz="0" w:space="0" w:color="auto"/>
        <w:bottom w:val="none" w:sz="0" w:space="0" w:color="auto"/>
        <w:right w:val="none" w:sz="0" w:space="0" w:color="auto"/>
      </w:divBdr>
    </w:div>
    <w:div w:id="2024628092">
      <w:bodyDiv w:val="1"/>
      <w:marLeft w:val="0"/>
      <w:marRight w:val="0"/>
      <w:marTop w:val="0"/>
      <w:marBottom w:val="0"/>
      <w:divBdr>
        <w:top w:val="none" w:sz="0" w:space="0" w:color="auto"/>
        <w:left w:val="none" w:sz="0" w:space="0" w:color="auto"/>
        <w:bottom w:val="none" w:sz="0" w:space="0" w:color="auto"/>
        <w:right w:val="none" w:sz="0" w:space="0" w:color="auto"/>
      </w:divBdr>
    </w:div>
    <w:div w:id="2024893060">
      <w:bodyDiv w:val="1"/>
      <w:marLeft w:val="0"/>
      <w:marRight w:val="0"/>
      <w:marTop w:val="0"/>
      <w:marBottom w:val="0"/>
      <w:divBdr>
        <w:top w:val="none" w:sz="0" w:space="0" w:color="auto"/>
        <w:left w:val="none" w:sz="0" w:space="0" w:color="auto"/>
        <w:bottom w:val="none" w:sz="0" w:space="0" w:color="auto"/>
        <w:right w:val="none" w:sz="0" w:space="0" w:color="auto"/>
      </w:divBdr>
    </w:div>
    <w:div w:id="2025011534">
      <w:bodyDiv w:val="1"/>
      <w:marLeft w:val="0"/>
      <w:marRight w:val="0"/>
      <w:marTop w:val="0"/>
      <w:marBottom w:val="0"/>
      <w:divBdr>
        <w:top w:val="none" w:sz="0" w:space="0" w:color="auto"/>
        <w:left w:val="none" w:sz="0" w:space="0" w:color="auto"/>
        <w:bottom w:val="none" w:sz="0" w:space="0" w:color="auto"/>
        <w:right w:val="none" w:sz="0" w:space="0" w:color="auto"/>
      </w:divBdr>
    </w:div>
    <w:div w:id="2025863221">
      <w:bodyDiv w:val="1"/>
      <w:marLeft w:val="0"/>
      <w:marRight w:val="0"/>
      <w:marTop w:val="0"/>
      <w:marBottom w:val="0"/>
      <w:divBdr>
        <w:top w:val="none" w:sz="0" w:space="0" w:color="auto"/>
        <w:left w:val="none" w:sz="0" w:space="0" w:color="auto"/>
        <w:bottom w:val="none" w:sz="0" w:space="0" w:color="auto"/>
        <w:right w:val="none" w:sz="0" w:space="0" w:color="auto"/>
      </w:divBdr>
    </w:div>
    <w:div w:id="2027556793">
      <w:bodyDiv w:val="1"/>
      <w:marLeft w:val="0"/>
      <w:marRight w:val="0"/>
      <w:marTop w:val="0"/>
      <w:marBottom w:val="0"/>
      <w:divBdr>
        <w:top w:val="none" w:sz="0" w:space="0" w:color="auto"/>
        <w:left w:val="none" w:sz="0" w:space="0" w:color="auto"/>
        <w:bottom w:val="none" w:sz="0" w:space="0" w:color="auto"/>
        <w:right w:val="none" w:sz="0" w:space="0" w:color="auto"/>
      </w:divBdr>
    </w:div>
    <w:div w:id="2028485479">
      <w:bodyDiv w:val="1"/>
      <w:marLeft w:val="0"/>
      <w:marRight w:val="0"/>
      <w:marTop w:val="0"/>
      <w:marBottom w:val="0"/>
      <w:divBdr>
        <w:top w:val="none" w:sz="0" w:space="0" w:color="auto"/>
        <w:left w:val="none" w:sz="0" w:space="0" w:color="auto"/>
        <w:bottom w:val="none" w:sz="0" w:space="0" w:color="auto"/>
        <w:right w:val="none" w:sz="0" w:space="0" w:color="auto"/>
      </w:divBdr>
    </w:div>
    <w:div w:id="2029061354">
      <w:bodyDiv w:val="1"/>
      <w:marLeft w:val="0"/>
      <w:marRight w:val="0"/>
      <w:marTop w:val="0"/>
      <w:marBottom w:val="0"/>
      <w:divBdr>
        <w:top w:val="none" w:sz="0" w:space="0" w:color="auto"/>
        <w:left w:val="none" w:sz="0" w:space="0" w:color="auto"/>
        <w:bottom w:val="none" w:sz="0" w:space="0" w:color="auto"/>
        <w:right w:val="none" w:sz="0" w:space="0" w:color="auto"/>
      </w:divBdr>
    </w:div>
    <w:div w:id="2030639227">
      <w:bodyDiv w:val="1"/>
      <w:marLeft w:val="0"/>
      <w:marRight w:val="0"/>
      <w:marTop w:val="0"/>
      <w:marBottom w:val="0"/>
      <w:divBdr>
        <w:top w:val="none" w:sz="0" w:space="0" w:color="auto"/>
        <w:left w:val="none" w:sz="0" w:space="0" w:color="auto"/>
        <w:bottom w:val="none" w:sz="0" w:space="0" w:color="auto"/>
        <w:right w:val="none" w:sz="0" w:space="0" w:color="auto"/>
      </w:divBdr>
    </w:div>
    <w:div w:id="2032565454">
      <w:bodyDiv w:val="1"/>
      <w:marLeft w:val="0"/>
      <w:marRight w:val="0"/>
      <w:marTop w:val="0"/>
      <w:marBottom w:val="0"/>
      <w:divBdr>
        <w:top w:val="none" w:sz="0" w:space="0" w:color="auto"/>
        <w:left w:val="none" w:sz="0" w:space="0" w:color="auto"/>
        <w:bottom w:val="none" w:sz="0" w:space="0" w:color="auto"/>
        <w:right w:val="none" w:sz="0" w:space="0" w:color="auto"/>
      </w:divBdr>
    </w:div>
    <w:div w:id="2033917580">
      <w:bodyDiv w:val="1"/>
      <w:marLeft w:val="0"/>
      <w:marRight w:val="0"/>
      <w:marTop w:val="0"/>
      <w:marBottom w:val="0"/>
      <w:divBdr>
        <w:top w:val="none" w:sz="0" w:space="0" w:color="auto"/>
        <w:left w:val="none" w:sz="0" w:space="0" w:color="auto"/>
        <w:bottom w:val="none" w:sz="0" w:space="0" w:color="auto"/>
        <w:right w:val="none" w:sz="0" w:space="0" w:color="auto"/>
      </w:divBdr>
    </w:div>
    <w:div w:id="2035761161">
      <w:bodyDiv w:val="1"/>
      <w:marLeft w:val="0"/>
      <w:marRight w:val="0"/>
      <w:marTop w:val="0"/>
      <w:marBottom w:val="0"/>
      <w:divBdr>
        <w:top w:val="none" w:sz="0" w:space="0" w:color="auto"/>
        <w:left w:val="none" w:sz="0" w:space="0" w:color="auto"/>
        <w:bottom w:val="none" w:sz="0" w:space="0" w:color="auto"/>
        <w:right w:val="none" w:sz="0" w:space="0" w:color="auto"/>
      </w:divBdr>
    </w:div>
    <w:div w:id="2036422745">
      <w:bodyDiv w:val="1"/>
      <w:marLeft w:val="0"/>
      <w:marRight w:val="0"/>
      <w:marTop w:val="0"/>
      <w:marBottom w:val="0"/>
      <w:divBdr>
        <w:top w:val="none" w:sz="0" w:space="0" w:color="auto"/>
        <w:left w:val="none" w:sz="0" w:space="0" w:color="auto"/>
        <w:bottom w:val="none" w:sz="0" w:space="0" w:color="auto"/>
        <w:right w:val="none" w:sz="0" w:space="0" w:color="auto"/>
      </w:divBdr>
    </w:div>
    <w:div w:id="2036730130">
      <w:bodyDiv w:val="1"/>
      <w:marLeft w:val="0"/>
      <w:marRight w:val="0"/>
      <w:marTop w:val="0"/>
      <w:marBottom w:val="0"/>
      <w:divBdr>
        <w:top w:val="none" w:sz="0" w:space="0" w:color="auto"/>
        <w:left w:val="none" w:sz="0" w:space="0" w:color="auto"/>
        <w:bottom w:val="none" w:sz="0" w:space="0" w:color="auto"/>
        <w:right w:val="none" w:sz="0" w:space="0" w:color="auto"/>
      </w:divBdr>
    </w:div>
    <w:div w:id="2037921304">
      <w:bodyDiv w:val="1"/>
      <w:marLeft w:val="0"/>
      <w:marRight w:val="0"/>
      <w:marTop w:val="0"/>
      <w:marBottom w:val="0"/>
      <w:divBdr>
        <w:top w:val="none" w:sz="0" w:space="0" w:color="auto"/>
        <w:left w:val="none" w:sz="0" w:space="0" w:color="auto"/>
        <w:bottom w:val="none" w:sz="0" w:space="0" w:color="auto"/>
        <w:right w:val="none" w:sz="0" w:space="0" w:color="auto"/>
      </w:divBdr>
    </w:div>
    <w:div w:id="2038457652">
      <w:bodyDiv w:val="1"/>
      <w:marLeft w:val="0"/>
      <w:marRight w:val="0"/>
      <w:marTop w:val="0"/>
      <w:marBottom w:val="0"/>
      <w:divBdr>
        <w:top w:val="none" w:sz="0" w:space="0" w:color="auto"/>
        <w:left w:val="none" w:sz="0" w:space="0" w:color="auto"/>
        <w:bottom w:val="none" w:sz="0" w:space="0" w:color="auto"/>
        <w:right w:val="none" w:sz="0" w:space="0" w:color="auto"/>
      </w:divBdr>
    </w:div>
    <w:div w:id="2040008965">
      <w:bodyDiv w:val="1"/>
      <w:marLeft w:val="0"/>
      <w:marRight w:val="0"/>
      <w:marTop w:val="0"/>
      <w:marBottom w:val="0"/>
      <w:divBdr>
        <w:top w:val="none" w:sz="0" w:space="0" w:color="auto"/>
        <w:left w:val="none" w:sz="0" w:space="0" w:color="auto"/>
        <w:bottom w:val="none" w:sz="0" w:space="0" w:color="auto"/>
        <w:right w:val="none" w:sz="0" w:space="0" w:color="auto"/>
      </w:divBdr>
    </w:div>
    <w:div w:id="2040542841">
      <w:bodyDiv w:val="1"/>
      <w:marLeft w:val="0"/>
      <w:marRight w:val="0"/>
      <w:marTop w:val="0"/>
      <w:marBottom w:val="0"/>
      <w:divBdr>
        <w:top w:val="none" w:sz="0" w:space="0" w:color="auto"/>
        <w:left w:val="none" w:sz="0" w:space="0" w:color="auto"/>
        <w:bottom w:val="none" w:sz="0" w:space="0" w:color="auto"/>
        <w:right w:val="none" w:sz="0" w:space="0" w:color="auto"/>
      </w:divBdr>
    </w:div>
    <w:div w:id="2042515411">
      <w:bodyDiv w:val="1"/>
      <w:marLeft w:val="0"/>
      <w:marRight w:val="0"/>
      <w:marTop w:val="0"/>
      <w:marBottom w:val="0"/>
      <w:divBdr>
        <w:top w:val="none" w:sz="0" w:space="0" w:color="auto"/>
        <w:left w:val="none" w:sz="0" w:space="0" w:color="auto"/>
        <w:bottom w:val="none" w:sz="0" w:space="0" w:color="auto"/>
        <w:right w:val="none" w:sz="0" w:space="0" w:color="auto"/>
      </w:divBdr>
    </w:div>
    <w:div w:id="2043746435">
      <w:bodyDiv w:val="1"/>
      <w:marLeft w:val="0"/>
      <w:marRight w:val="0"/>
      <w:marTop w:val="0"/>
      <w:marBottom w:val="0"/>
      <w:divBdr>
        <w:top w:val="none" w:sz="0" w:space="0" w:color="auto"/>
        <w:left w:val="none" w:sz="0" w:space="0" w:color="auto"/>
        <w:bottom w:val="none" w:sz="0" w:space="0" w:color="auto"/>
        <w:right w:val="none" w:sz="0" w:space="0" w:color="auto"/>
      </w:divBdr>
    </w:div>
    <w:div w:id="2044019283">
      <w:bodyDiv w:val="1"/>
      <w:marLeft w:val="0"/>
      <w:marRight w:val="0"/>
      <w:marTop w:val="0"/>
      <w:marBottom w:val="0"/>
      <w:divBdr>
        <w:top w:val="none" w:sz="0" w:space="0" w:color="auto"/>
        <w:left w:val="none" w:sz="0" w:space="0" w:color="auto"/>
        <w:bottom w:val="none" w:sz="0" w:space="0" w:color="auto"/>
        <w:right w:val="none" w:sz="0" w:space="0" w:color="auto"/>
      </w:divBdr>
    </w:div>
    <w:div w:id="2045858996">
      <w:bodyDiv w:val="1"/>
      <w:marLeft w:val="0"/>
      <w:marRight w:val="0"/>
      <w:marTop w:val="0"/>
      <w:marBottom w:val="0"/>
      <w:divBdr>
        <w:top w:val="none" w:sz="0" w:space="0" w:color="auto"/>
        <w:left w:val="none" w:sz="0" w:space="0" w:color="auto"/>
        <w:bottom w:val="none" w:sz="0" w:space="0" w:color="auto"/>
        <w:right w:val="none" w:sz="0" w:space="0" w:color="auto"/>
      </w:divBdr>
    </w:div>
    <w:div w:id="2047216092">
      <w:bodyDiv w:val="1"/>
      <w:marLeft w:val="0"/>
      <w:marRight w:val="0"/>
      <w:marTop w:val="0"/>
      <w:marBottom w:val="0"/>
      <w:divBdr>
        <w:top w:val="none" w:sz="0" w:space="0" w:color="auto"/>
        <w:left w:val="none" w:sz="0" w:space="0" w:color="auto"/>
        <w:bottom w:val="none" w:sz="0" w:space="0" w:color="auto"/>
        <w:right w:val="none" w:sz="0" w:space="0" w:color="auto"/>
      </w:divBdr>
    </w:div>
    <w:div w:id="2047757867">
      <w:bodyDiv w:val="1"/>
      <w:marLeft w:val="0"/>
      <w:marRight w:val="0"/>
      <w:marTop w:val="0"/>
      <w:marBottom w:val="0"/>
      <w:divBdr>
        <w:top w:val="none" w:sz="0" w:space="0" w:color="auto"/>
        <w:left w:val="none" w:sz="0" w:space="0" w:color="auto"/>
        <w:bottom w:val="none" w:sz="0" w:space="0" w:color="auto"/>
        <w:right w:val="none" w:sz="0" w:space="0" w:color="auto"/>
      </w:divBdr>
    </w:div>
    <w:div w:id="2050032900">
      <w:bodyDiv w:val="1"/>
      <w:marLeft w:val="0"/>
      <w:marRight w:val="0"/>
      <w:marTop w:val="0"/>
      <w:marBottom w:val="0"/>
      <w:divBdr>
        <w:top w:val="none" w:sz="0" w:space="0" w:color="auto"/>
        <w:left w:val="none" w:sz="0" w:space="0" w:color="auto"/>
        <w:bottom w:val="none" w:sz="0" w:space="0" w:color="auto"/>
        <w:right w:val="none" w:sz="0" w:space="0" w:color="auto"/>
      </w:divBdr>
    </w:div>
    <w:div w:id="2050838886">
      <w:bodyDiv w:val="1"/>
      <w:marLeft w:val="0"/>
      <w:marRight w:val="0"/>
      <w:marTop w:val="0"/>
      <w:marBottom w:val="0"/>
      <w:divBdr>
        <w:top w:val="none" w:sz="0" w:space="0" w:color="auto"/>
        <w:left w:val="none" w:sz="0" w:space="0" w:color="auto"/>
        <w:bottom w:val="none" w:sz="0" w:space="0" w:color="auto"/>
        <w:right w:val="none" w:sz="0" w:space="0" w:color="auto"/>
      </w:divBdr>
    </w:div>
    <w:div w:id="2051874138">
      <w:bodyDiv w:val="1"/>
      <w:marLeft w:val="0"/>
      <w:marRight w:val="0"/>
      <w:marTop w:val="0"/>
      <w:marBottom w:val="0"/>
      <w:divBdr>
        <w:top w:val="none" w:sz="0" w:space="0" w:color="auto"/>
        <w:left w:val="none" w:sz="0" w:space="0" w:color="auto"/>
        <w:bottom w:val="none" w:sz="0" w:space="0" w:color="auto"/>
        <w:right w:val="none" w:sz="0" w:space="0" w:color="auto"/>
      </w:divBdr>
    </w:div>
    <w:div w:id="2053572792">
      <w:bodyDiv w:val="1"/>
      <w:marLeft w:val="0"/>
      <w:marRight w:val="0"/>
      <w:marTop w:val="0"/>
      <w:marBottom w:val="0"/>
      <w:divBdr>
        <w:top w:val="none" w:sz="0" w:space="0" w:color="auto"/>
        <w:left w:val="none" w:sz="0" w:space="0" w:color="auto"/>
        <w:bottom w:val="none" w:sz="0" w:space="0" w:color="auto"/>
        <w:right w:val="none" w:sz="0" w:space="0" w:color="auto"/>
      </w:divBdr>
    </w:div>
    <w:div w:id="2054651197">
      <w:bodyDiv w:val="1"/>
      <w:marLeft w:val="0"/>
      <w:marRight w:val="0"/>
      <w:marTop w:val="0"/>
      <w:marBottom w:val="0"/>
      <w:divBdr>
        <w:top w:val="none" w:sz="0" w:space="0" w:color="auto"/>
        <w:left w:val="none" w:sz="0" w:space="0" w:color="auto"/>
        <w:bottom w:val="none" w:sz="0" w:space="0" w:color="auto"/>
        <w:right w:val="none" w:sz="0" w:space="0" w:color="auto"/>
      </w:divBdr>
    </w:div>
    <w:div w:id="2054890042">
      <w:bodyDiv w:val="1"/>
      <w:marLeft w:val="0"/>
      <w:marRight w:val="0"/>
      <w:marTop w:val="0"/>
      <w:marBottom w:val="0"/>
      <w:divBdr>
        <w:top w:val="none" w:sz="0" w:space="0" w:color="auto"/>
        <w:left w:val="none" w:sz="0" w:space="0" w:color="auto"/>
        <w:bottom w:val="none" w:sz="0" w:space="0" w:color="auto"/>
        <w:right w:val="none" w:sz="0" w:space="0" w:color="auto"/>
      </w:divBdr>
    </w:div>
    <w:div w:id="2055543872">
      <w:bodyDiv w:val="1"/>
      <w:marLeft w:val="0"/>
      <w:marRight w:val="0"/>
      <w:marTop w:val="0"/>
      <w:marBottom w:val="0"/>
      <w:divBdr>
        <w:top w:val="none" w:sz="0" w:space="0" w:color="auto"/>
        <w:left w:val="none" w:sz="0" w:space="0" w:color="auto"/>
        <w:bottom w:val="none" w:sz="0" w:space="0" w:color="auto"/>
        <w:right w:val="none" w:sz="0" w:space="0" w:color="auto"/>
      </w:divBdr>
    </w:div>
    <w:div w:id="2056734087">
      <w:bodyDiv w:val="1"/>
      <w:marLeft w:val="0"/>
      <w:marRight w:val="0"/>
      <w:marTop w:val="0"/>
      <w:marBottom w:val="0"/>
      <w:divBdr>
        <w:top w:val="none" w:sz="0" w:space="0" w:color="auto"/>
        <w:left w:val="none" w:sz="0" w:space="0" w:color="auto"/>
        <w:bottom w:val="none" w:sz="0" w:space="0" w:color="auto"/>
        <w:right w:val="none" w:sz="0" w:space="0" w:color="auto"/>
      </w:divBdr>
    </w:div>
    <w:div w:id="2057582097">
      <w:bodyDiv w:val="1"/>
      <w:marLeft w:val="0"/>
      <w:marRight w:val="0"/>
      <w:marTop w:val="0"/>
      <w:marBottom w:val="0"/>
      <w:divBdr>
        <w:top w:val="none" w:sz="0" w:space="0" w:color="auto"/>
        <w:left w:val="none" w:sz="0" w:space="0" w:color="auto"/>
        <w:bottom w:val="none" w:sz="0" w:space="0" w:color="auto"/>
        <w:right w:val="none" w:sz="0" w:space="0" w:color="auto"/>
      </w:divBdr>
    </w:div>
    <w:div w:id="2057968610">
      <w:bodyDiv w:val="1"/>
      <w:marLeft w:val="0"/>
      <w:marRight w:val="0"/>
      <w:marTop w:val="0"/>
      <w:marBottom w:val="0"/>
      <w:divBdr>
        <w:top w:val="none" w:sz="0" w:space="0" w:color="auto"/>
        <w:left w:val="none" w:sz="0" w:space="0" w:color="auto"/>
        <w:bottom w:val="none" w:sz="0" w:space="0" w:color="auto"/>
        <w:right w:val="none" w:sz="0" w:space="0" w:color="auto"/>
      </w:divBdr>
    </w:div>
    <w:div w:id="2058162529">
      <w:bodyDiv w:val="1"/>
      <w:marLeft w:val="0"/>
      <w:marRight w:val="0"/>
      <w:marTop w:val="0"/>
      <w:marBottom w:val="0"/>
      <w:divBdr>
        <w:top w:val="none" w:sz="0" w:space="0" w:color="auto"/>
        <w:left w:val="none" w:sz="0" w:space="0" w:color="auto"/>
        <w:bottom w:val="none" w:sz="0" w:space="0" w:color="auto"/>
        <w:right w:val="none" w:sz="0" w:space="0" w:color="auto"/>
      </w:divBdr>
    </w:div>
    <w:div w:id="2059208918">
      <w:bodyDiv w:val="1"/>
      <w:marLeft w:val="0"/>
      <w:marRight w:val="0"/>
      <w:marTop w:val="0"/>
      <w:marBottom w:val="0"/>
      <w:divBdr>
        <w:top w:val="none" w:sz="0" w:space="0" w:color="auto"/>
        <w:left w:val="none" w:sz="0" w:space="0" w:color="auto"/>
        <w:bottom w:val="none" w:sz="0" w:space="0" w:color="auto"/>
        <w:right w:val="none" w:sz="0" w:space="0" w:color="auto"/>
      </w:divBdr>
    </w:div>
    <w:div w:id="2059547570">
      <w:bodyDiv w:val="1"/>
      <w:marLeft w:val="0"/>
      <w:marRight w:val="0"/>
      <w:marTop w:val="0"/>
      <w:marBottom w:val="0"/>
      <w:divBdr>
        <w:top w:val="none" w:sz="0" w:space="0" w:color="auto"/>
        <w:left w:val="none" w:sz="0" w:space="0" w:color="auto"/>
        <w:bottom w:val="none" w:sz="0" w:space="0" w:color="auto"/>
        <w:right w:val="none" w:sz="0" w:space="0" w:color="auto"/>
      </w:divBdr>
    </w:div>
    <w:div w:id="2061785582">
      <w:bodyDiv w:val="1"/>
      <w:marLeft w:val="0"/>
      <w:marRight w:val="0"/>
      <w:marTop w:val="0"/>
      <w:marBottom w:val="0"/>
      <w:divBdr>
        <w:top w:val="none" w:sz="0" w:space="0" w:color="auto"/>
        <w:left w:val="none" w:sz="0" w:space="0" w:color="auto"/>
        <w:bottom w:val="none" w:sz="0" w:space="0" w:color="auto"/>
        <w:right w:val="none" w:sz="0" w:space="0" w:color="auto"/>
      </w:divBdr>
    </w:div>
    <w:div w:id="2062169480">
      <w:bodyDiv w:val="1"/>
      <w:marLeft w:val="0"/>
      <w:marRight w:val="0"/>
      <w:marTop w:val="0"/>
      <w:marBottom w:val="0"/>
      <w:divBdr>
        <w:top w:val="none" w:sz="0" w:space="0" w:color="auto"/>
        <w:left w:val="none" w:sz="0" w:space="0" w:color="auto"/>
        <w:bottom w:val="none" w:sz="0" w:space="0" w:color="auto"/>
        <w:right w:val="none" w:sz="0" w:space="0" w:color="auto"/>
      </w:divBdr>
    </w:div>
    <w:div w:id="2062896902">
      <w:bodyDiv w:val="1"/>
      <w:marLeft w:val="0"/>
      <w:marRight w:val="0"/>
      <w:marTop w:val="0"/>
      <w:marBottom w:val="0"/>
      <w:divBdr>
        <w:top w:val="none" w:sz="0" w:space="0" w:color="auto"/>
        <w:left w:val="none" w:sz="0" w:space="0" w:color="auto"/>
        <w:bottom w:val="none" w:sz="0" w:space="0" w:color="auto"/>
        <w:right w:val="none" w:sz="0" w:space="0" w:color="auto"/>
      </w:divBdr>
    </w:div>
    <w:div w:id="2063019051">
      <w:bodyDiv w:val="1"/>
      <w:marLeft w:val="0"/>
      <w:marRight w:val="0"/>
      <w:marTop w:val="0"/>
      <w:marBottom w:val="0"/>
      <w:divBdr>
        <w:top w:val="none" w:sz="0" w:space="0" w:color="auto"/>
        <w:left w:val="none" w:sz="0" w:space="0" w:color="auto"/>
        <w:bottom w:val="none" w:sz="0" w:space="0" w:color="auto"/>
        <w:right w:val="none" w:sz="0" w:space="0" w:color="auto"/>
      </w:divBdr>
    </w:div>
    <w:div w:id="2063168586">
      <w:bodyDiv w:val="1"/>
      <w:marLeft w:val="0"/>
      <w:marRight w:val="0"/>
      <w:marTop w:val="0"/>
      <w:marBottom w:val="0"/>
      <w:divBdr>
        <w:top w:val="none" w:sz="0" w:space="0" w:color="auto"/>
        <w:left w:val="none" w:sz="0" w:space="0" w:color="auto"/>
        <w:bottom w:val="none" w:sz="0" w:space="0" w:color="auto"/>
        <w:right w:val="none" w:sz="0" w:space="0" w:color="auto"/>
      </w:divBdr>
    </w:div>
    <w:div w:id="2063210454">
      <w:bodyDiv w:val="1"/>
      <w:marLeft w:val="0"/>
      <w:marRight w:val="0"/>
      <w:marTop w:val="0"/>
      <w:marBottom w:val="0"/>
      <w:divBdr>
        <w:top w:val="none" w:sz="0" w:space="0" w:color="auto"/>
        <w:left w:val="none" w:sz="0" w:space="0" w:color="auto"/>
        <w:bottom w:val="none" w:sz="0" w:space="0" w:color="auto"/>
        <w:right w:val="none" w:sz="0" w:space="0" w:color="auto"/>
      </w:divBdr>
    </w:div>
    <w:div w:id="2064133598">
      <w:bodyDiv w:val="1"/>
      <w:marLeft w:val="0"/>
      <w:marRight w:val="0"/>
      <w:marTop w:val="0"/>
      <w:marBottom w:val="0"/>
      <w:divBdr>
        <w:top w:val="none" w:sz="0" w:space="0" w:color="auto"/>
        <w:left w:val="none" w:sz="0" w:space="0" w:color="auto"/>
        <w:bottom w:val="none" w:sz="0" w:space="0" w:color="auto"/>
        <w:right w:val="none" w:sz="0" w:space="0" w:color="auto"/>
      </w:divBdr>
    </w:div>
    <w:div w:id="2064404559">
      <w:bodyDiv w:val="1"/>
      <w:marLeft w:val="0"/>
      <w:marRight w:val="0"/>
      <w:marTop w:val="0"/>
      <w:marBottom w:val="0"/>
      <w:divBdr>
        <w:top w:val="none" w:sz="0" w:space="0" w:color="auto"/>
        <w:left w:val="none" w:sz="0" w:space="0" w:color="auto"/>
        <w:bottom w:val="none" w:sz="0" w:space="0" w:color="auto"/>
        <w:right w:val="none" w:sz="0" w:space="0" w:color="auto"/>
      </w:divBdr>
    </w:div>
    <w:div w:id="2067412555">
      <w:bodyDiv w:val="1"/>
      <w:marLeft w:val="0"/>
      <w:marRight w:val="0"/>
      <w:marTop w:val="0"/>
      <w:marBottom w:val="0"/>
      <w:divBdr>
        <w:top w:val="none" w:sz="0" w:space="0" w:color="auto"/>
        <w:left w:val="none" w:sz="0" w:space="0" w:color="auto"/>
        <w:bottom w:val="none" w:sz="0" w:space="0" w:color="auto"/>
        <w:right w:val="none" w:sz="0" w:space="0" w:color="auto"/>
      </w:divBdr>
    </w:div>
    <w:div w:id="2067753052">
      <w:bodyDiv w:val="1"/>
      <w:marLeft w:val="0"/>
      <w:marRight w:val="0"/>
      <w:marTop w:val="0"/>
      <w:marBottom w:val="0"/>
      <w:divBdr>
        <w:top w:val="none" w:sz="0" w:space="0" w:color="auto"/>
        <w:left w:val="none" w:sz="0" w:space="0" w:color="auto"/>
        <w:bottom w:val="none" w:sz="0" w:space="0" w:color="auto"/>
        <w:right w:val="none" w:sz="0" w:space="0" w:color="auto"/>
      </w:divBdr>
    </w:div>
    <w:div w:id="2068605676">
      <w:bodyDiv w:val="1"/>
      <w:marLeft w:val="0"/>
      <w:marRight w:val="0"/>
      <w:marTop w:val="0"/>
      <w:marBottom w:val="0"/>
      <w:divBdr>
        <w:top w:val="none" w:sz="0" w:space="0" w:color="auto"/>
        <w:left w:val="none" w:sz="0" w:space="0" w:color="auto"/>
        <w:bottom w:val="none" w:sz="0" w:space="0" w:color="auto"/>
        <w:right w:val="none" w:sz="0" w:space="0" w:color="auto"/>
      </w:divBdr>
    </w:div>
    <w:div w:id="2069766599">
      <w:bodyDiv w:val="1"/>
      <w:marLeft w:val="0"/>
      <w:marRight w:val="0"/>
      <w:marTop w:val="0"/>
      <w:marBottom w:val="0"/>
      <w:divBdr>
        <w:top w:val="none" w:sz="0" w:space="0" w:color="auto"/>
        <w:left w:val="none" w:sz="0" w:space="0" w:color="auto"/>
        <w:bottom w:val="none" w:sz="0" w:space="0" w:color="auto"/>
        <w:right w:val="none" w:sz="0" w:space="0" w:color="auto"/>
      </w:divBdr>
    </w:div>
    <w:div w:id="2069917281">
      <w:bodyDiv w:val="1"/>
      <w:marLeft w:val="0"/>
      <w:marRight w:val="0"/>
      <w:marTop w:val="0"/>
      <w:marBottom w:val="0"/>
      <w:divBdr>
        <w:top w:val="none" w:sz="0" w:space="0" w:color="auto"/>
        <w:left w:val="none" w:sz="0" w:space="0" w:color="auto"/>
        <w:bottom w:val="none" w:sz="0" w:space="0" w:color="auto"/>
        <w:right w:val="none" w:sz="0" w:space="0" w:color="auto"/>
      </w:divBdr>
    </w:div>
    <w:div w:id="2071727113">
      <w:bodyDiv w:val="1"/>
      <w:marLeft w:val="0"/>
      <w:marRight w:val="0"/>
      <w:marTop w:val="0"/>
      <w:marBottom w:val="0"/>
      <w:divBdr>
        <w:top w:val="none" w:sz="0" w:space="0" w:color="auto"/>
        <w:left w:val="none" w:sz="0" w:space="0" w:color="auto"/>
        <w:bottom w:val="none" w:sz="0" w:space="0" w:color="auto"/>
        <w:right w:val="none" w:sz="0" w:space="0" w:color="auto"/>
      </w:divBdr>
    </w:div>
    <w:div w:id="2072731637">
      <w:bodyDiv w:val="1"/>
      <w:marLeft w:val="0"/>
      <w:marRight w:val="0"/>
      <w:marTop w:val="0"/>
      <w:marBottom w:val="0"/>
      <w:divBdr>
        <w:top w:val="none" w:sz="0" w:space="0" w:color="auto"/>
        <w:left w:val="none" w:sz="0" w:space="0" w:color="auto"/>
        <w:bottom w:val="none" w:sz="0" w:space="0" w:color="auto"/>
        <w:right w:val="none" w:sz="0" w:space="0" w:color="auto"/>
      </w:divBdr>
    </w:div>
    <w:div w:id="2072846222">
      <w:bodyDiv w:val="1"/>
      <w:marLeft w:val="0"/>
      <w:marRight w:val="0"/>
      <w:marTop w:val="0"/>
      <w:marBottom w:val="0"/>
      <w:divBdr>
        <w:top w:val="none" w:sz="0" w:space="0" w:color="auto"/>
        <w:left w:val="none" w:sz="0" w:space="0" w:color="auto"/>
        <w:bottom w:val="none" w:sz="0" w:space="0" w:color="auto"/>
        <w:right w:val="none" w:sz="0" w:space="0" w:color="auto"/>
      </w:divBdr>
    </w:div>
    <w:div w:id="2074808709">
      <w:bodyDiv w:val="1"/>
      <w:marLeft w:val="0"/>
      <w:marRight w:val="0"/>
      <w:marTop w:val="0"/>
      <w:marBottom w:val="0"/>
      <w:divBdr>
        <w:top w:val="none" w:sz="0" w:space="0" w:color="auto"/>
        <w:left w:val="none" w:sz="0" w:space="0" w:color="auto"/>
        <w:bottom w:val="none" w:sz="0" w:space="0" w:color="auto"/>
        <w:right w:val="none" w:sz="0" w:space="0" w:color="auto"/>
      </w:divBdr>
    </w:div>
    <w:div w:id="2075620556">
      <w:bodyDiv w:val="1"/>
      <w:marLeft w:val="0"/>
      <w:marRight w:val="0"/>
      <w:marTop w:val="0"/>
      <w:marBottom w:val="0"/>
      <w:divBdr>
        <w:top w:val="none" w:sz="0" w:space="0" w:color="auto"/>
        <w:left w:val="none" w:sz="0" w:space="0" w:color="auto"/>
        <w:bottom w:val="none" w:sz="0" w:space="0" w:color="auto"/>
        <w:right w:val="none" w:sz="0" w:space="0" w:color="auto"/>
      </w:divBdr>
    </w:div>
    <w:div w:id="2075930991">
      <w:bodyDiv w:val="1"/>
      <w:marLeft w:val="0"/>
      <w:marRight w:val="0"/>
      <w:marTop w:val="0"/>
      <w:marBottom w:val="0"/>
      <w:divBdr>
        <w:top w:val="none" w:sz="0" w:space="0" w:color="auto"/>
        <w:left w:val="none" w:sz="0" w:space="0" w:color="auto"/>
        <w:bottom w:val="none" w:sz="0" w:space="0" w:color="auto"/>
        <w:right w:val="none" w:sz="0" w:space="0" w:color="auto"/>
      </w:divBdr>
    </w:div>
    <w:div w:id="2077051816">
      <w:bodyDiv w:val="1"/>
      <w:marLeft w:val="0"/>
      <w:marRight w:val="0"/>
      <w:marTop w:val="0"/>
      <w:marBottom w:val="0"/>
      <w:divBdr>
        <w:top w:val="none" w:sz="0" w:space="0" w:color="auto"/>
        <w:left w:val="none" w:sz="0" w:space="0" w:color="auto"/>
        <w:bottom w:val="none" w:sz="0" w:space="0" w:color="auto"/>
        <w:right w:val="none" w:sz="0" w:space="0" w:color="auto"/>
      </w:divBdr>
    </w:div>
    <w:div w:id="2078044183">
      <w:bodyDiv w:val="1"/>
      <w:marLeft w:val="0"/>
      <w:marRight w:val="0"/>
      <w:marTop w:val="0"/>
      <w:marBottom w:val="0"/>
      <w:divBdr>
        <w:top w:val="none" w:sz="0" w:space="0" w:color="auto"/>
        <w:left w:val="none" w:sz="0" w:space="0" w:color="auto"/>
        <w:bottom w:val="none" w:sz="0" w:space="0" w:color="auto"/>
        <w:right w:val="none" w:sz="0" w:space="0" w:color="auto"/>
      </w:divBdr>
    </w:div>
    <w:div w:id="2079397113">
      <w:bodyDiv w:val="1"/>
      <w:marLeft w:val="0"/>
      <w:marRight w:val="0"/>
      <w:marTop w:val="0"/>
      <w:marBottom w:val="0"/>
      <w:divBdr>
        <w:top w:val="none" w:sz="0" w:space="0" w:color="auto"/>
        <w:left w:val="none" w:sz="0" w:space="0" w:color="auto"/>
        <w:bottom w:val="none" w:sz="0" w:space="0" w:color="auto"/>
        <w:right w:val="none" w:sz="0" w:space="0" w:color="auto"/>
      </w:divBdr>
    </w:div>
    <w:div w:id="2081445852">
      <w:bodyDiv w:val="1"/>
      <w:marLeft w:val="0"/>
      <w:marRight w:val="0"/>
      <w:marTop w:val="0"/>
      <w:marBottom w:val="0"/>
      <w:divBdr>
        <w:top w:val="none" w:sz="0" w:space="0" w:color="auto"/>
        <w:left w:val="none" w:sz="0" w:space="0" w:color="auto"/>
        <w:bottom w:val="none" w:sz="0" w:space="0" w:color="auto"/>
        <w:right w:val="none" w:sz="0" w:space="0" w:color="auto"/>
      </w:divBdr>
    </w:div>
    <w:div w:id="2083523643">
      <w:bodyDiv w:val="1"/>
      <w:marLeft w:val="0"/>
      <w:marRight w:val="0"/>
      <w:marTop w:val="0"/>
      <w:marBottom w:val="0"/>
      <w:divBdr>
        <w:top w:val="none" w:sz="0" w:space="0" w:color="auto"/>
        <w:left w:val="none" w:sz="0" w:space="0" w:color="auto"/>
        <w:bottom w:val="none" w:sz="0" w:space="0" w:color="auto"/>
        <w:right w:val="none" w:sz="0" w:space="0" w:color="auto"/>
      </w:divBdr>
    </w:div>
    <w:div w:id="2086107740">
      <w:bodyDiv w:val="1"/>
      <w:marLeft w:val="0"/>
      <w:marRight w:val="0"/>
      <w:marTop w:val="0"/>
      <w:marBottom w:val="0"/>
      <w:divBdr>
        <w:top w:val="none" w:sz="0" w:space="0" w:color="auto"/>
        <w:left w:val="none" w:sz="0" w:space="0" w:color="auto"/>
        <w:bottom w:val="none" w:sz="0" w:space="0" w:color="auto"/>
        <w:right w:val="none" w:sz="0" w:space="0" w:color="auto"/>
      </w:divBdr>
    </w:div>
    <w:div w:id="2086606824">
      <w:bodyDiv w:val="1"/>
      <w:marLeft w:val="0"/>
      <w:marRight w:val="0"/>
      <w:marTop w:val="0"/>
      <w:marBottom w:val="0"/>
      <w:divBdr>
        <w:top w:val="none" w:sz="0" w:space="0" w:color="auto"/>
        <w:left w:val="none" w:sz="0" w:space="0" w:color="auto"/>
        <w:bottom w:val="none" w:sz="0" w:space="0" w:color="auto"/>
        <w:right w:val="none" w:sz="0" w:space="0" w:color="auto"/>
      </w:divBdr>
    </w:div>
    <w:div w:id="2088184443">
      <w:bodyDiv w:val="1"/>
      <w:marLeft w:val="0"/>
      <w:marRight w:val="0"/>
      <w:marTop w:val="0"/>
      <w:marBottom w:val="0"/>
      <w:divBdr>
        <w:top w:val="none" w:sz="0" w:space="0" w:color="auto"/>
        <w:left w:val="none" w:sz="0" w:space="0" w:color="auto"/>
        <w:bottom w:val="none" w:sz="0" w:space="0" w:color="auto"/>
        <w:right w:val="none" w:sz="0" w:space="0" w:color="auto"/>
      </w:divBdr>
    </w:div>
    <w:div w:id="2088265464">
      <w:bodyDiv w:val="1"/>
      <w:marLeft w:val="0"/>
      <w:marRight w:val="0"/>
      <w:marTop w:val="0"/>
      <w:marBottom w:val="0"/>
      <w:divBdr>
        <w:top w:val="none" w:sz="0" w:space="0" w:color="auto"/>
        <w:left w:val="none" w:sz="0" w:space="0" w:color="auto"/>
        <w:bottom w:val="none" w:sz="0" w:space="0" w:color="auto"/>
        <w:right w:val="none" w:sz="0" w:space="0" w:color="auto"/>
      </w:divBdr>
    </w:div>
    <w:div w:id="2088725762">
      <w:bodyDiv w:val="1"/>
      <w:marLeft w:val="0"/>
      <w:marRight w:val="0"/>
      <w:marTop w:val="0"/>
      <w:marBottom w:val="0"/>
      <w:divBdr>
        <w:top w:val="none" w:sz="0" w:space="0" w:color="auto"/>
        <w:left w:val="none" w:sz="0" w:space="0" w:color="auto"/>
        <w:bottom w:val="none" w:sz="0" w:space="0" w:color="auto"/>
        <w:right w:val="none" w:sz="0" w:space="0" w:color="auto"/>
      </w:divBdr>
    </w:div>
    <w:div w:id="2089568658">
      <w:bodyDiv w:val="1"/>
      <w:marLeft w:val="0"/>
      <w:marRight w:val="0"/>
      <w:marTop w:val="0"/>
      <w:marBottom w:val="0"/>
      <w:divBdr>
        <w:top w:val="none" w:sz="0" w:space="0" w:color="auto"/>
        <w:left w:val="none" w:sz="0" w:space="0" w:color="auto"/>
        <w:bottom w:val="none" w:sz="0" w:space="0" w:color="auto"/>
        <w:right w:val="none" w:sz="0" w:space="0" w:color="auto"/>
      </w:divBdr>
    </w:div>
    <w:div w:id="2089962993">
      <w:bodyDiv w:val="1"/>
      <w:marLeft w:val="0"/>
      <w:marRight w:val="0"/>
      <w:marTop w:val="0"/>
      <w:marBottom w:val="0"/>
      <w:divBdr>
        <w:top w:val="none" w:sz="0" w:space="0" w:color="auto"/>
        <w:left w:val="none" w:sz="0" w:space="0" w:color="auto"/>
        <w:bottom w:val="none" w:sz="0" w:space="0" w:color="auto"/>
        <w:right w:val="none" w:sz="0" w:space="0" w:color="auto"/>
      </w:divBdr>
    </w:div>
    <w:div w:id="2090417388">
      <w:bodyDiv w:val="1"/>
      <w:marLeft w:val="0"/>
      <w:marRight w:val="0"/>
      <w:marTop w:val="0"/>
      <w:marBottom w:val="0"/>
      <w:divBdr>
        <w:top w:val="none" w:sz="0" w:space="0" w:color="auto"/>
        <w:left w:val="none" w:sz="0" w:space="0" w:color="auto"/>
        <w:bottom w:val="none" w:sz="0" w:space="0" w:color="auto"/>
        <w:right w:val="none" w:sz="0" w:space="0" w:color="auto"/>
      </w:divBdr>
    </w:div>
    <w:div w:id="2090467815">
      <w:bodyDiv w:val="1"/>
      <w:marLeft w:val="0"/>
      <w:marRight w:val="0"/>
      <w:marTop w:val="0"/>
      <w:marBottom w:val="0"/>
      <w:divBdr>
        <w:top w:val="none" w:sz="0" w:space="0" w:color="auto"/>
        <w:left w:val="none" w:sz="0" w:space="0" w:color="auto"/>
        <w:bottom w:val="none" w:sz="0" w:space="0" w:color="auto"/>
        <w:right w:val="none" w:sz="0" w:space="0" w:color="auto"/>
      </w:divBdr>
    </w:div>
    <w:div w:id="2091921315">
      <w:bodyDiv w:val="1"/>
      <w:marLeft w:val="0"/>
      <w:marRight w:val="0"/>
      <w:marTop w:val="0"/>
      <w:marBottom w:val="0"/>
      <w:divBdr>
        <w:top w:val="none" w:sz="0" w:space="0" w:color="auto"/>
        <w:left w:val="none" w:sz="0" w:space="0" w:color="auto"/>
        <w:bottom w:val="none" w:sz="0" w:space="0" w:color="auto"/>
        <w:right w:val="none" w:sz="0" w:space="0" w:color="auto"/>
      </w:divBdr>
    </w:div>
    <w:div w:id="2091999792">
      <w:bodyDiv w:val="1"/>
      <w:marLeft w:val="0"/>
      <w:marRight w:val="0"/>
      <w:marTop w:val="0"/>
      <w:marBottom w:val="0"/>
      <w:divBdr>
        <w:top w:val="none" w:sz="0" w:space="0" w:color="auto"/>
        <w:left w:val="none" w:sz="0" w:space="0" w:color="auto"/>
        <w:bottom w:val="none" w:sz="0" w:space="0" w:color="auto"/>
        <w:right w:val="none" w:sz="0" w:space="0" w:color="auto"/>
      </w:divBdr>
    </w:div>
    <w:div w:id="2092776999">
      <w:bodyDiv w:val="1"/>
      <w:marLeft w:val="0"/>
      <w:marRight w:val="0"/>
      <w:marTop w:val="0"/>
      <w:marBottom w:val="0"/>
      <w:divBdr>
        <w:top w:val="none" w:sz="0" w:space="0" w:color="auto"/>
        <w:left w:val="none" w:sz="0" w:space="0" w:color="auto"/>
        <w:bottom w:val="none" w:sz="0" w:space="0" w:color="auto"/>
        <w:right w:val="none" w:sz="0" w:space="0" w:color="auto"/>
      </w:divBdr>
    </w:div>
    <w:div w:id="2093351856">
      <w:bodyDiv w:val="1"/>
      <w:marLeft w:val="0"/>
      <w:marRight w:val="0"/>
      <w:marTop w:val="0"/>
      <w:marBottom w:val="0"/>
      <w:divBdr>
        <w:top w:val="none" w:sz="0" w:space="0" w:color="auto"/>
        <w:left w:val="none" w:sz="0" w:space="0" w:color="auto"/>
        <w:bottom w:val="none" w:sz="0" w:space="0" w:color="auto"/>
        <w:right w:val="none" w:sz="0" w:space="0" w:color="auto"/>
      </w:divBdr>
    </w:div>
    <w:div w:id="2095003582">
      <w:bodyDiv w:val="1"/>
      <w:marLeft w:val="0"/>
      <w:marRight w:val="0"/>
      <w:marTop w:val="0"/>
      <w:marBottom w:val="0"/>
      <w:divBdr>
        <w:top w:val="none" w:sz="0" w:space="0" w:color="auto"/>
        <w:left w:val="none" w:sz="0" w:space="0" w:color="auto"/>
        <w:bottom w:val="none" w:sz="0" w:space="0" w:color="auto"/>
        <w:right w:val="none" w:sz="0" w:space="0" w:color="auto"/>
      </w:divBdr>
    </w:div>
    <w:div w:id="2096899161">
      <w:bodyDiv w:val="1"/>
      <w:marLeft w:val="0"/>
      <w:marRight w:val="0"/>
      <w:marTop w:val="0"/>
      <w:marBottom w:val="0"/>
      <w:divBdr>
        <w:top w:val="none" w:sz="0" w:space="0" w:color="auto"/>
        <w:left w:val="none" w:sz="0" w:space="0" w:color="auto"/>
        <w:bottom w:val="none" w:sz="0" w:space="0" w:color="auto"/>
        <w:right w:val="none" w:sz="0" w:space="0" w:color="auto"/>
      </w:divBdr>
    </w:div>
    <w:div w:id="2098860703">
      <w:bodyDiv w:val="1"/>
      <w:marLeft w:val="0"/>
      <w:marRight w:val="0"/>
      <w:marTop w:val="0"/>
      <w:marBottom w:val="0"/>
      <w:divBdr>
        <w:top w:val="none" w:sz="0" w:space="0" w:color="auto"/>
        <w:left w:val="none" w:sz="0" w:space="0" w:color="auto"/>
        <w:bottom w:val="none" w:sz="0" w:space="0" w:color="auto"/>
        <w:right w:val="none" w:sz="0" w:space="0" w:color="auto"/>
      </w:divBdr>
    </w:div>
    <w:div w:id="2099203819">
      <w:bodyDiv w:val="1"/>
      <w:marLeft w:val="0"/>
      <w:marRight w:val="0"/>
      <w:marTop w:val="0"/>
      <w:marBottom w:val="0"/>
      <w:divBdr>
        <w:top w:val="none" w:sz="0" w:space="0" w:color="auto"/>
        <w:left w:val="none" w:sz="0" w:space="0" w:color="auto"/>
        <w:bottom w:val="none" w:sz="0" w:space="0" w:color="auto"/>
        <w:right w:val="none" w:sz="0" w:space="0" w:color="auto"/>
      </w:divBdr>
    </w:div>
    <w:div w:id="2100561499">
      <w:bodyDiv w:val="1"/>
      <w:marLeft w:val="0"/>
      <w:marRight w:val="0"/>
      <w:marTop w:val="0"/>
      <w:marBottom w:val="0"/>
      <w:divBdr>
        <w:top w:val="none" w:sz="0" w:space="0" w:color="auto"/>
        <w:left w:val="none" w:sz="0" w:space="0" w:color="auto"/>
        <w:bottom w:val="none" w:sz="0" w:space="0" w:color="auto"/>
        <w:right w:val="none" w:sz="0" w:space="0" w:color="auto"/>
      </w:divBdr>
    </w:div>
    <w:div w:id="2103722707">
      <w:bodyDiv w:val="1"/>
      <w:marLeft w:val="0"/>
      <w:marRight w:val="0"/>
      <w:marTop w:val="0"/>
      <w:marBottom w:val="0"/>
      <w:divBdr>
        <w:top w:val="none" w:sz="0" w:space="0" w:color="auto"/>
        <w:left w:val="none" w:sz="0" w:space="0" w:color="auto"/>
        <w:bottom w:val="none" w:sz="0" w:space="0" w:color="auto"/>
        <w:right w:val="none" w:sz="0" w:space="0" w:color="auto"/>
      </w:divBdr>
    </w:div>
    <w:div w:id="2103867811">
      <w:bodyDiv w:val="1"/>
      <w:marLeft w:val="0"/>
      <w:marRight w:val="0"/>
      <w:marTop w:val="0"/>
      <w:marBottom w:val="0"/>
      <w:divBdr>
        <w:top w:val="none" w:sz="0" w:space="0" w:color="auto"/>
        <w:left w:val="none" w:sz="0" w:space="0" w:color="auto"/>
        <w:bottom w:val="none" w:sz="0" w:space="0" w:color="auto"/>
        <w:right w:val="none" w:sz="0" w:space="0" w:color="auto"/>
      </w:divBdr>
    </w:div>
    <w:div w:id="2104182917">
      <w:bodyDiv w:val="1"/>
      <w:marLeft w:val="0"/>
      <w:marRight w:val="0"/>
      <w:marTop w:val="0"/>
      <w:marBottom w:val="0"/>
      <w:divBdr>
        <w:top w:val="none" w:sz="0" w:space="0" w:color="auto"/>
        <w:left w:val="none" w:sz="0" w:space="0" w:color="auto"/>
        <w:bottom w:val="none" w:sz="0" w:space="0" w:color="auto"/>
        <w:right w:val="none" w:sz="0" w:space="0" w:color="auto"/>
      </w:divBdr>
    </w:div>
    <w:div w:id="2104374257">
      <w:bodyDiv w:val="1"/>
      <w:marLeft w:val="0"/>
      <w:marRight w:val="0"/>
      <w:marTop w:val="0"/>
      <w:marBottom w:val="0"/>
      <w:divBdr>
        <w:top w:val="none" w:sz="0" w:space="0" w:color="auto"/>
        <w:left w:val="none" w:sz="0" w:space="0" w:color="auto"/>
        <w:bottom w:val="none" w:sz="0" w:space="0" w:color="auto"/>
        <w:right w:val="none" w:sz="0" w:space="0" w:color="auto"/>
      </w:divBdr>
    </w:div>
    <w:div w:id="2104757922">
      <w:bodyDiv w:val="1"/>
      <w:marLeft w:val="0"/>
      <w:marRight w:val="0"/>
      <w:marTop w:val="0"/>
      <w:marBottom w:val="0"/>
      <w:divBdr>
        <w:top w:val="none" w:sz="0" w:space="0" w:color="auto"/>
        <w:left w:val="none" w:sz="0" w:space="0" w:color="auto"/>
        <w:bottom w:val="none" w:sz="0" w:space="0" w:color="auto"/>
        <w:right w:val="none" w:sz="0" w:space="0" w:color="auto"/>
      </w:divBdr>
    </w:div>
    <w:div w:id="2104765919">
      <w:bodyDiv w:val="1"/>
      <w:marLeft w:val="0"/>
      <w:marRight w:val="0"/>
      <w:marTop w:val="0"/>
      <w:marBottom w:val="0"/>
      <w:divBdr>
        <w:top w:val="none" w:sz="0" w:space="0" w:color="auto"/>
        <w:left w:val="none" w:sz="0" w:space="0" w:color="auto"/>
        <w:bottom w:val="none" w:sz="0" w:space="0" w:color="auto"/>
        <w:right w:val="none" w:sz="0" w:space="0" w:color="auto"/>
      </w:divBdr>
    </w:div>
    <w:div w:id="2104952766">
      <w:bodyDiv w:val="1"/>
      <w:marLeft w:val="0"/>
      <w:marRight w:val="0"/>
      <w:marTop w:val="0"/>
      <w:marBottom w:val="0"/>
      <w:divBdr>
        <w:top w:val="none" w:sz="0" w:space="0" w:color="auto"/>
        <w:left w:val="none" w:sz="0" w:space="0" w:color="auto"/>
        <w:bottom w:val="none" w:sz="0" w:space="0" w:color="auto"/>
        <w:right w:val="none" w:sz="0" w:space="0" w:color="auto"/>
      </w:divBdr>
    </w:div>
    <w:div w:id="2105219964">
      <w:bodyDiv w:val="1"/>
      <w:marLeft w:val="0"/>
      <w:marRight w:val="0"/>
      <w:marTop w:val="0"/>
      <w:marBottom w:val="0"/>
      <w:divBdr>
        <w:top w:val="none" w:sz="0" w:space="0" w:color="auto"/>
        <w:left w:val="none" w:sz="0" w:space="0" w:color="auto"/>
        <w:bottom w:val="none" w:sz="0" w:space="0" w:color="auto"/>
        <w:right w:val="none" w:sz="0" w:space="0" w:color="auto"/>
      </w:divBdr>
    </w:div>
    <w:div w:id="2105226809">
      <w:bodyDiv w:val="1"/>
      <w:marLeft w:val="0"/>
      <w:marRight w:val="0"/>
      <w:marTop w:val="0"/>
      <w:marBottom w:val="0"/>
      <w:divBdr>
        <w:top w:val="none" w:sz="0" w:space="0" w:color="auto"/>
        <w:left w:val="none" w:sz="0" w:space="0" w:color="auto"/>
        <w:bottom w:val="none" w:sz="0" w:space="0" w:color="auto"/>
        <w:right w:val="none" w:sz="0" w:space="0" w:color="auto"/>
      </w:divBdr>
    </w:div>
    <w:div w:id="2105999464">
      <w:bodyDiv w:val="1"/>
      <w:marLeft w:val="0"/>
      <w:marRight w:val="0"/>
      <w:marTop w:val="0"/>
      <w:marBottom w:val="0"/>
      <w:divBdr>
        <w:top w:val="none" w:sz="0" w:space="0" w:color="auto"/>
        <w:left w:val="none" w:sz="0" w:space="0" w:color="auto"/>
        <w:bottom w:val="none" w:sz="0" w:space="0" w:color="auto"/>
        <w:right w:val="none" w:sz="0" w:space="0" w:color="auto"/>
      </w:divBdr>
    </w:div>
    <w:div w:id="2107652098">
      <w:bodyDiv w:val="1"/>
      <w:marLeft w:val="0"/>
      <w:marRight w:val="0"/>
      <w:marTop w:val="0"/>
      <w:marBottom w:val="0"/>
      <w:divBdr>
        <w:top w:val="none" w:sz="0" w:space="0" w:color="auto"/>
        <w:left w:val="none" w:sz="0" w:space="0" w:color="auto"/>
        <w:bottom w:val="none" w:sz="0" w:space="0" w:color="auto"/>
        <w:right w:val="none" w:sz="0" w:space="0" w:color="auto"/>
      </w:divBdr>
    </w:div>
    <w:div w:id="2110462052">
      <w:bodyDiv w:val="1"/>
      <w:marLeft w:val="0"/>
      <w:marRight w:val="0"/>
      <w:marTop w:val="0"/>
      <w:marBottom w:val="0"/>
      <w:divBdr>
        <w:top w:val="none" w:sz="0" w:space="0" w:color="auto"/>
        <w:left w:val="none" w:sz="0" w:space="0" w:color="auto"/>
        <w:bottom w:val="none" w:sz="0" w:space="0" w:color="auto"/>
        <w:right w:val="none" w:sz="0" w:space="0" w:color="auto"/>
      </w:divBdr>
    </w:div>
    <w:div w:id="2110930447">
      <w:bodyDiv w:val="1"/>
      <w:marLeft w:val="0"/>
      <w:marRight w:val="0"/>
      <w:marTop w:val="0"/>
      <w:marBottom w:val="0"/>
      <w:divBdr>
        <w:top w:val="none" w:sz="0" w:space="0" w:color="auto"/>
        <w:left w:val="none" w:sz="0" w:space="0" w:color="auto"/>
        <w:bottom w:val="none" w:sz="0" w:space="0" w:color="auto"/>
        <w:right w:val="none" w:sz="0" w:space="0" w:color="auto"/>
      </w:divBdr>
    </w:div>
    <w:div w:id="2116516233">
      <w:bodyDiv w:val="1"/>
      <w:marLeft w:val="0"/>
      <w:marRight w:val="0"/>
      <w:marTop w:val="0"/>
      <w:marBottom w:val="0"/>
      <w:divBdr>
        <w:top w:val="none" w:sz="0" w:space="0" w:color="auto"/>
        <w:left w:val="none" w:sz="0" w:space="0" w:color="auto"/>
        <w:bottom w:val="none" w:sz="0" w:space="0" w:color="auto"/>
        <w:right w:val="none" w:sz="0" w:space="0" w:color="auto"/>
      </w:divBdr>
    </w:div>
    <w:div w:id="2117406182">
      <w:bodyDiv w:val="1"/>
      <w:marLeft w:val="0"/>
      <w:marRight w:val="0"/>
      <w:marTop w:val="0"/>
      <w:marBottom w:val="0"/>
      <w:divBdr>
        <w:top w:val="none" w:sz="0" w:space="0" w:color="auto"/>
        <w:left w:val="none" w:sz="0" w:space="0" w:color="auto"/>
        <w:bottom w:val="none" w:sz="0" w:space="0" w:color="auto"/>
        <w:right w:val="none" w:sz="0" w:space="0" w:color="auto"/>
      </w:divBdr>
    </w:div>
    <w:div w:id="2118256296">
      <w:bodyDiv w:val="1"/>
      <w:marLeft w:val="0"/>
      <w:marRight w:val="0"/>
      <w:marTop w:val="0"/>
      <w:marBottom w:val="0"/>
      <w:divBdr>
        <w:top w:val="none" w:sz="0" w:space="0" w:color="auto"/>
        <w:left w:val="none" w:sz="0" w:space="0" w:color="auto"/>
        <w:bottom w:val="none" w:sz="0" w:space="0" w:color="auto"/>
        <w:right w:val="none" w:sz="0" w:space="0" w:color="auto"/>
      </w:divBdr>
    </w:div>
    <w:div w:id="2118715611">
      <w:bodyDiv w:val="1"/>
      <w:marLeft w:val="0"/>
      <w:marRight w:val="0"/>
      <w:marTop w:val="0"/>
      <w:marBottom w:val="0"/>
      <w:divBdr>
        <w:top w:val="none" w:sz="0" w:space="0" w:color="auto"/>
        <w:left w:val="none" w:sz="0" w:space="0" w:color="auto"/>
        <w:bottom w:val="none" w:sz="0" w:space="0" w:color="auto"/>
        <w:right w:val="none" w:sz="0" w:space="0" w:color="auto"/>
      </w:divBdr>
    </w:div>
    <w:div w:id="2122647957">
      <w:bodyDiv w:val="1"/>
      <w:marLeft w:val="0"/>
      <w:marRight w:val="0"/>
      <w:marTop w:val="0"/>
      <w:marBottom w:val="0"/>
      <w:divBdr>
        <w:top w:val="none" w:sz="0" w:space="0" w:color="auto"/>
        <w:left w:val="none" w:sz="0" w:space="0" w:color="auto"/>
        <w:bottom w:val="none" w:sz="0" w:space="0" w:color="auto"/>
        <w:right w:val="none" w:sz="0" w:space="0" w:color="auto"/>
      </w:divBdr>
    </w:div>
    <w:div w:id="2122872501">
      <w:bodyDiv w:val="1"/>
      <w:marLeft w:val="0"/>
      <w:marRight w:val="0"/>
      <w:marTop w:val="0"/>
      <w:marBottom w:val="0"/>
      <w:divBdr>
        <w:top w:val="none" w:sz="0" w:space="0" w:color="auto"/>
        <w:left w:val="none" w:sz="0" w:space="0" w:color="auto"/>
        <w:bottom w:val="none" w:sz="0" w:space="0" w:color="auto"/>
        <w:right w:val="none" w:sz="0" w:space="0" w:color="auto"/>
      </w:divBdr>
    </w:div>
    <w:div w:id="2122987019">
      <w:bodyDiv w:val="1"/>
      <w:marLeft w:val="0"/>
      <w:marRight w:val="0"/>
      <w:marTop w:val="0"/>
      <w:marBottom w:val="0"/>
      <w:divBdr>
        <w:top w:val="none" w:sz="0" w:space="0" w:color="auto"/>
        <w:left w:val="none" w:sz="0" w:space="0" w:color="auto"/>
        <w:bottom w:val="none" w:sz="0" w:space="0" w:color="auto"/>
        <w:right w:val="none" w:sz="0" w:space="0" w:color="auto"/>
      </w:divBdr>
    </w:div>
    <w:div w:id="2123651084">
      <w:bodyDiv w:val="1"/>
      <w:marLeft w:val="0"/>
      <w:marRight w:val="0"/>
      <w:marTop w:val="0"/>
      <w:marBottom w:val="0"/>
      <w:divBdr>
        <w:top w:val="none" w:sz="0" w:space="0" w:color="auto"/>
        <w:left w:val="none" w:sz="0" w:space="0" w:color="auto"/>
        <w:bottom w:val="none" w:sz="0" w:space="0" w:color="auto"/>
        <w:right w:val="none" w:sz="0" w:space="0" w:color="auto"/>
      </w:divBdr>
    </w:div>
    <w:div w:id="2123725460">
      <w:bodyDiv w:val="1"/>
      <w:marLeft w:val="0"/>
      <w:marRight w:val="0"/>
      <w:marTop w:val="0"/>
      <w:marBottom w:val="0"/>
      <w:divBdr>
        <w:top w:val="none" w:sz="0" w:space="0" w:color="auto"/>
        <w:left w:val="none" w:sz="0" w:space="0" w:color="auto"/>
        <w:bottom w:val="none" w:sz="0" w:space="0" w:color="auto"/>
        <w:right w:val="none" w:sz="0" w:space="0" w:color="auto"/>
      </w:divBdr>
    </w:div>
    <w:div w:id="2123769717">
      <w:bodyDiv w:val="1"/>
      <w:marLeft w:val="0"/>
      <w:marRight w:val="0"/>
      <w:marTop w:val="0"/>
      <w:marBottom w:val="0"/>
      <w:divBdr>
        <w:top w:val="none" w:sz="0" w:space="0" w:color="auto"/>
        <w:left w:val="none" w:sz="0" w:space="0" w:color="auto"/>
        <w:bottom w:val="none" w:sz="0" w:space="0" w:color="auto"/>
        <w:right w:val="none" w:sz="0" w:space="0" w:color="auto"/>
      </w:divBdr>
    </w:div>
    <w:div w:id="2126921264">
      <w:bodyDiv w:val="1"/>
      <w:marLeft w:val="0"/>
      <w:marRight w:val="0"/>
      <w:marTop w:val="0"/>
      <w:marBottom w:val="0"/>
      <w:divBdr>
        <w:top w:val="none" w:sz="0" w:space="0" w:color="auto"/>
        <w:left w:val="none" w:sz="0" w:space="0" w:color="auto"/>
        <w:bottom w:val="none" w:sz="0" w:space="0" w:color="auto"/>
        <w:right w:val="none" w:sz="0" w:space="0" w:color="auto"/>
      </w:divBdr>
    </w:div>
    <w:div w:id="2127040813">
      <w:bodyDiv w:val="1"/>
      <w:marLeft w:val="0"/>
      <w:marRight w:val="0"/>
      <w:marTop w:val="0"/>
      <w:marBottom w:val="0"/>
      <w:divBdr>
        <w:top w:val="none" w:sz="0" w:space="0" w:color="auto"/>
        <w:left w:val="none" w:sz="0" w:space="0" w:color="auto"/>
        <w:bottom w:val="none" w:sz="0" w:space="0" w:color="auto"/>
        <w:right w:val="none" w:sz="0" w:space="0" w:color="auto"/>
      </w:divBdr>
    </w:div>
    <w:div w:id="2127773210">
      <w:bodyDiv w:val="1"/>
      <w:marLeft w:val="0"/>
      <w:marRight w:val="0"/>
      <w:marTop w:val="0"/>
      <w:marBottom w:val="0"/>
      <w:divBdr>
        <w:top w:val="none" w:sz="0" w:space="0" w:color="auto"/>
        <w:left w:val="none" w:sz="0" w:space="0" w:color="auto"/>
        <w:bottom w:val="none" w:sz="0" w:space="0" w:color="auto"/>
        <w:right w:val="none" w:sz="0" w:space="0" w:color="auto"/>
      </w:divBdr>
    </w:div>
    <w:div w:id="2128811228">
      <w:bodyDiv w:val="1"/>
      <w:marLeft w:val="0"/>
      <w:marRight w:val="0"/>
      <w:marTop w:val="0"/>
      <w:marBottom w:val="0"/>
      <w:divBdr>
        <w:top w:val="none" w:sz="0" w:space="0" w:color="auto"/>
        <w:left w:val="none" w:sz="0" w:space="0" w:color="auto"/>
        <w:bottom w:val="none" w:sz="0" w:space="0" w:color="auto"/>
        <w:right w:val="none" w:sz="0" w:space="0" w:color="auto"/>
      </w:divBdr>
    </w:div>
    <w:div w:id="2131393152">
      <w:bodyDiv w:val="1"/>
      <w:marLeft w:val="0"/>
      <w:marRight w:val="0"/>
      <w:marTop w:val="0"/>
      <w:marBottom w:val="0"/>
      <w:divBdr>
        <w:top w:val="none" w:sz="0" w:space="0" w:color="auto"/>
        <w:left w:val="none" w:sz="0" w:space="0" w:color="auto"/>
        <w:bottom w:val="none" w:sz="0" w:space="0" w:color="auto"/>
        <w:right w:val="none" w:sz="0" w:space="0" w:color="auto"/>
      </w:divBdr>
    </w:div>
    <w:div w:id="2131582993">
      <w:bodyDiv w:val="1"/>
      <w:marLeft w:val="0"/>
      <w:marRight w:val="0"/>
      <w:marTop w:val="0"/>
      <w:marBottom w:val="0"/>
      <w:divBdr>
        <w:top w:val="none" w:sz="0" w:space="0" w:color="auto"/>
        <w:left w:val="none" w:sz="0" w:space="0" w:color="auto"/>
        <w:bottom w:val="none" w:sz="0" w:space="0" w:color="auto"/>
        <w:right w:val="none" w:sz="0" w:space="0" w:color="auto"/>
      </w:divBdr>
    </w:div>
    <w:div w:id="2133401721">
      <w:bodyDiv w:val="1"/>
      <w:marLeft w:val="0"/>
      <w:marRight w:val="0"/>
      <w:marTop w:val="0"/>
      <w:marBottom w:val="0"/>
      <w:divBdr>
        <w:top w:val="none" w:sz="0" w:space="0" w:color="auto"/>
        <w:left w:val="none" w:sz="0" w:space="0" w:color="auto"/>
        <w:bottom w:val="none" w:sz="0" w:space="0" w:color="auto"/>
        <w:right w:val="none" w:sz="0" w:space="0" w:color="auto"/>
      </w:divBdr>
    </w:div>
    <w:div w:id="2133478532">
      <w:bodyDiv w:val="1"/>
      <w:marLeft w:val="0"/>
      <w:marRight w:val="0"/>
      <w:marTop w:val="0"/>
      <w:marBottom w:val="0"/>
      <w:divBdr>
        <w:top w:val="none" w:sz="0" w:space="0" w:color="auto"/>
        <w:left w:val="none" w:sz="0" w:space="0" w:color="auto"/>
        <w:bottom w:val="none" w:sz="0" w:space="0" w:color="auto"/>
        <w:right w:val="none" w:sz="0" w:space="0" w:color="auto"/>
      </w:divBdr>
    </w:div>
    <w:div w:id="2134638694">
      <w:bodyDiv w:val="1"/>
      <w:marLeft w:val="0"/>
      <w:marRight w:val="0"/>
      <w:marTop w:val="0"/>
      <w:marBottom w:val="0"/>
      <w:divBdr>
        <w:top w:val="none" w:sz="0" w:space="0" w:color="auto"/>
        <w:left w:val="none" w:sz="0" w:space="0" w:color="auto"/>
        <w:bottom w:val="none" w:sz="0" w:space="0" w:color="auto"/>
        <w:right w:val="none" w:sz="0" w:space="0" w:color="auto"/>
      </w:divBdr>
    </w:div>
    <w:div w:id="2135521048">
      <w:bodyDiv w:val="1"/>
      <w:marLeft w:val="0"/>
      <w:marRight w:val="0"/>
      <w:marTop w:val="0"/>
      <w:marBottom w:val="0"/>
      <w:divBdr>
        <w:top w:val="none" w:sz="0" w:space="0" w:color="auto"/>
        <w:left w:val="none" w:sz="0" w:space="0" w:color="auto"/>
        <w:bottom w:val="none" w:sz="0" w:space="0" w:color="auto"/>
        <w:right w:val="none" w:sz="0" w:space="0" w:color="auto"/>
      </w:divBdr>
    </w:div>
    <w:div w:id="2135708513">
      <w:bodyDiv w:val="1"/>
      <w:marLeft w:val="0"/>
      <w:marRight w:val="0"/>
      <w:marTop w:val="0"/>
      <w:marBottom w:val="0"/>
      <w:divBdr>
        <w:top w:val="none" w:sz="0" w:space="0" w:color="auto"/>
        <w:left w:val="none" w:sz="0" w:space="0" w:color="auto"/>
        <w:bottom w:val="none" w:sz="0" w:space="0" w:color="auto"/>
        <w:right w:val="none" w:sz="0" w:space="0" w:color="auto"/>
      </w:divBdr>
    </w:div>
    <w:div w:id="2136674633">
      <w:bodyDiv w:val="1"/>
      <w:marLeft w:val="0"/>
      <w:marRight w:val="0"/>
      <w:marTop w:val="0"/>
      <w:marBottom w:val="0"/>
      <w:divBdr>
        <w:top w:val="none" w:sz="0" w:space="0" w:color="auto"/>
        <w:left w:val="none" w:sz="0" w:space="0" w:color="auto"/>
        <w:bottom w:val="none" w:sz="0" w:space="0" w:color="auto"/>
        <w:right w:val="none" w:sz="0" w:space="0" w:color="auto"/>
      </w:divBdr>
    </w:div>
    <w:div w:id="2137530347">
      <w:bodyDiv w:val="1"/>
      <w:marLeft w:val="0"/>
      <w:marRight w:val="0"/>
      <w:marTop w:val="0"/>
      <w:marBottom w:val="0"/>
      <w:divBdr>
        <w:top w:val="none" w:sz="0" w:space="0" w:color="auto"/>
        <w:left w:val="none" w:sz="0" w:space="0" w:color="auto"/>
        <w:bottom w:val="none" w:sz="0" w:space="0" w:color="auto"/>
        <w:right w:val="none" w:sz="0" w:space="0" w:color="auto"/>
      </w:divBdr>
    </w:div>
    <w:div w:id="2140881067">
      <w:bodyDiv w:val="1"/>
      <w:marLeft w:val="0"/>
      <w:marRight w:val="0"/>
      <w:marTop w:val="0"/>
      <w:marBottom w:val="0"/>
      <w:divBdr>
        <w:top w:val="none" w:sz="0" w:space="0" w:color="auto"/>
        <w:left w:val="none" w:sz="0" w:space="0" w:color="auto"/>
        <w:bottom w:val="none" w:sz="0" w:space="0" w:color="auto"/>
        <w:right w:val="none" w:sz="0" w:space="0" w:color="auto"/>
      </w:divBdr>
    </w:div>
    <w:div w:id="2143964499">
      <w:bodyDiv w:val="1"/>
      <w:marLeft w:val="0"/>
      <w:marRight w:val="0"/>
      <w:marTop w:val="0"/>
      <w:marBottom w:val="0"/>
      <w:divBdr>
        <w:top w:val="none" w:sz="0" w:space="0" w:color="auto"/>
        <w:left w:val="none" w:sz="0" w:space="0" w:color="auto"/>
        <w:bottom w:val="none" w:sz="0" w:space="0" w:color="auto"/>
        <w:right w:val="none" w:sz="0" w:space="0" w:color="auto"/>
      </w:divBdr>
    </w:div>
    <w:div w:id="2145342718">
      <w:bodyDiv w:val="1"/>
      <w:marLeft w:val="0"/>
      <w:marRight w:val="0"/>
      <w:marTop w:val="0"/>
      <w:marBottom w:val="0"/>
      <w:divBdr>
        <w:top w:val="none" w:sz="0" w:space="0" w:color="auto"/>
        <w:left w:val="none" w:sz="0" w:space="0" w:color="auto"/>
        <w:bottom w:val="none" w:sz="0" w:space="0" w:color="auto"/>
        <w:right w:val="none" w:sz="0" w:space="0" w:color="auto"/>
      </w:divBdr>
    </w:div>
    <w:div w:id="2146114750">
      <w:bodyDiv w:val="1"/>
      <w:marLeft w:val="0"/>
      <w:marRight w:val="0"/>
      <w:marTop w:val="0"/>
      <w:marBottom w:val="0"/>
      <w:divBdr>
        <w:top w:val="none" w:sz="0" w:space="0" w:color="auto"/>
        <w:left w:val="none" w:sz="0" w:space="0" w:color="auto"/>
        <w:bottom w:val="none" w:sz="0" w:space="0" w:color="auto"/>
        <w:right w:val="none" w:sz="0" w:space="0" w:color="auto"/>
      </w:divBdr>
    </w:div>
    <w:div w:id="2147235270">
      <w:bodyDiv w:val="1"/>
      <w:marLeft w:val="0"/>
      <w:marRight w:val="0"/>
      <w:marTop w:val="0"/>
      <w:marBottom w:val="0"/>
      <w:divBdr>
        <w:top w:val="none" w:sz="0" w:space="0" w:color="auto"/>
        <w:left w:val="none" w:sz="0" w:space="0" w:color="auto"/>
        <w:bottom w:val="none" w:sz="0" w:space="0" w:color="auto"/>
        <w:right w:val="none" w:sz="0" w:space="0" w:color="auto"/>
      </w:divBdr>
    </w:div>
    <w:div w:id="2147384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image" Target="media/image9.tiff"/><Relationship Id="rId26" Type="http://schemas.openxmlformats.org/officeDocument/2006/relationships/image" Target="media/image15.tiff"/><Relationship Id="rId39" Type="http://schemas.openxmlformats.org/officeDocument/2006/relationships/image" Target="media/image28.tiff"/><Relationship Id="rId21" Type="http://schemas.openxmlformats.org/officeDocument/2006/relationships/header" Target="header1.xml"/><Relationship Id="rId34" Type="http://schemas.openxmlformats.org/officeDocument/2006/relationships/image" Target="media/image23.tiff"/><Relationship Id="rId42" Type="http://schemas.openxmlformats.org/officeDocument/2006/relationships/image" Target="media/image31.tiff"/><Relationship Id="rId47" Type="http://schemas.openxmlformats.org/officeDocument/2006/relationships/image" Target="media/image36.tiff"/><Relationship Id="rId50" Type="http://schemas.openxmlformats.org/officeDocument/2006/relationships/image" Target="media/image39.tif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tiff"/><Relationship Id="rId29" Type="http://schemas.openxmlformats.org/officeDocument/2006/relationships/image" Target="media/image18.tiff"/><Relationship Id="rId11" Type="http://schemas.openxmlformats.org/officeDocument/2006/relationships/image" Target="media/image2.tiff"/><Relationship Id="rId24" Type="http://schemas.openxmlformats.org/officeDocument/2006/relationships/image" Target="media/image13.tiff"/><Relationship Id="rId32" Type="http://schemas.openxmlformats.org/officeDocument/2006/relationships/image" Target="media/image21.tiff"/><Relationship Id="rId37" Type="http://schemas.openxmlformats.org/officeDocument/2006/relationships/image" Target="media/image26.tiff"/><Relationship Id="rId40" Type="http://schemas.openxmlformats.org/officeDocument/2006/relationships/image" Target="media/image29.tiff"/><Relationship Id="rId45" Type="http://schemas.openxmlformats.org/officeDocument/2006/relationships/image" Target="media/image34.tiff"/><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image" Target="media/image10.tiff"/><Relationship Id="rId31" Type="http://schemas.openxmlformats.org/officeDocument/2006/relationships/image" Target="media/image20.tiff"/><Relationship Id="rId44" Type="http://schemas.openxmlformats.org/officeDocument/2006/relationships/image" Target="media/image33.tiff"/><Relationship Id="rId52" Type="http://schemas.openxmlformats.org/officeDocument/2006/relationships/image" Target="media/image41.tif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tiff"/><Relationship Id="rId22" Type="http://schemas.openxmlformats.org/officeDocument/2006/relationships/footer" Target="footer3.xml"/><Relationship Id="rId27" Type="http://schemas.openxmlformats.org/officeDocument/2006/relationships/image" Target="media/image16.tiff"/><Relationship Id="rId30" Type="http://schemas.openxmlformats.org/officeDocument/2006/relationships/image" Target="media/image19.tiff"/><Relationship Id="rId35" Type="http://schemas.openxmlformats.org/officeDocument/2006/relationships/image" Target="media/image24.tiff"/><Relationship Id="rId43" Type="http://schemas.openxmlformats.org/officeDocument/2006/relationships/image" Target="media/image32.tiff"/><Relationship Id="rId48" Type="http://schemas.openxmlformats.org/officeDocument/2006/relationships/image" Target="media/image37.tiff"/><Relationship Id="rId8" Type="http://schemas.openxmlformats.org/officeDocument/2006/relationships/image" Target="media/image1.png"/><Relationship Id="rId51" Type="http://schemas.openxmlformats.org/officeDocument/2006/relationships/image" Target="media/image40.tiff"/><Relationship Id="rId3" Type="http://schemas.openxmlformats.org/officeDocument/2006/relationships/styles" Target="styles.xml"/><Relationship Id="rId12" Type="http://schemas.openxmlformats.org/officeDocument/2006/relationships/image" Target="media/image3.tiff"/><Relationship Id="rId17" Type="http://schemas.openxmlformats.org/officeDocument/2006/relationships/image" Target="media/image8.tiff"/><Relationship Id="rId25" Type="http://schemas.openxmlformats.org/officeDocument/2006/relationships/image" Target="media/image14.tiff"/><Relationship Id="rId33" Type="http://schemas.openxmlformats.org/officeDocument/2006/relationships/image" Target="media/image22.tiff"/><Relationship Id="rId38" Type="http://schemas.openxmlformats.org/officeDocument/2006/relationships/image" Target="media/image27.tiff"/><Relationship Id="rId46" Type="http://schemas.openxmlformats.org/officeDocument/2006/relationships/image" Target="media/image35.tiff"/><Relationship Id="rId20" Type="http://schemas.openxmlformats.org/officeDocument/2006/relationships/image" Target="media/image11.tiff"/><Relationship Id="rId41" Type="http://schemas.openxmlformats.org/officeDocument/2006/relationships/image" Target="media/image30.tif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tiff"/><Relationship Id="rId23" Type="http://schemas.openxmlformats.org/officeDocument/2006/relationships/image" Target="media/image12.tiff"/><Relationship Id="rId28" Type="http://schemas.openxmlformats.org/officeDocument/2006/relationships/image" Target="media/image17.tiff"/><Relationship Id="rId36" Type="http://schemas.openxmlformats.org/officeDocument/2006/relationships/image" Target="media/image25.tiff"/><Relationship Id="rId49" Type="http://schemas.openxmlformats.org/officeDocument/2006/relationships/image" Target="media/image38.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aman\Desktop\FBE\formlar\kapak_sablon\ozet.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gokhale1983entropy</b:Tag>
    <b:SourceType>JournalArticle</b:SourceType>
    <b:Author>
      <b:Author>
        <b:NameList>
          <b:Person>
            <b:Last>Gokhale</b:Last>
            <b:First>DV</b:First>
          </b:Person>
        </b:NameList>
      </b:Author>
    </b:Author>
    <b:JournalName>Computational Statistics &amp; Data Analysis</b:JournalName>
    <b:Title>On entropy-based goodness-of-fit tests</b:Title>
    <b:Year>1983</b:Year>
    <b:Publisher>Elsevier</b:Publisher>
    <b:Volume>1</b:Volume>
    <b:Pages>157-165</b:Pages>
    <b:Guid>{CB8A7526-B869-4961-83E2-1F10F53AB467}</b:Guid>
    <b:RefOrder>79</b:RefOrder>
  </b:Source>
  <b:Source>
    <b:Tag>fan1998goodness</b:Tag>
    <b:SourceType>JournalArticle</b:SourceType>
    <b:Author>
      <b:Author>
        <b:NameList>
          <b:Person>
            <b:Last>Fan</b:Last>
            <b:First>Yanqin</b:First>
          </b:Person>
        </b:NameList>
      </b:Author>
    </b:Author>
    <b:JournalName>Econometric Theory</b:JournalName>
    <b:Title>Goodness-of-fit tests based on kernel density estimators with fixed smoothing parameters</b:Title>
    <b:Year>1998</b:Year>
    <b:Publisher>Cambridge University Press</b:Publisher>
    <b:Issue>5</b:Issue>
    <b:Volume>14</b:Volume>
    <b:Pages>604-621</b:Pages>
    <b:RefOrder>34</b:RefOrder>
  </b:Source>
  <b:Source>
    <b:Tag>wang2012sample</b:Tag>
    <b:SourceType>JournalArticle</b:SourceType>
    <b:Author>
      <b:Author>
        <b:NameList>
          <b:Person>
            <b:Last>Wang</b:Last>
            <b:First>Jianqiang C</b:First>
          </b:Person>
        </b:NameList>
      </b:Author>
    </b:Author>
    <b:JournalName>Computational Statistics &amp; Data Analysis</b:JournalName>
    <b:Title>Sample distribution function based goodness-of-fit test for complex surveys</b:Title>
    <b:Year>2012</b:Year>
    <b:Publisher>Elsevier</b:Publisher>
    <b:Issue>3</b:Issue>
    <b:Volume>56</b:Volume>
    <b:Pages>664-679</b:Pages>
    <b:Guid>{BA4B6EE1-6972-4311-AB40-A68747B2BED7}</b:Guid>
    <b:RefOrder>6</b:RefOrder>
  </b:Source>
  <b:Source>
    <b:Tag>smirnov1939estimate</b:Tag>
    <b:SourceType>JournalArticle</b:SourceType>
    <b:Author>
      <b:Author>
        <b:NameList>
          <b:Person>
            <b:Last>Smirnov</b:Last>
            <b:First>Nikolai V</b:First>
          </b:Person>
        </b:NameList>
      </b:Author>
    </b:Author>
    <b:JournalName>Bulletin Moscow University</b:JournalName>
    <b:Title>Estimate of deviation between empirical distribution functions in two independent samples</b:Title>
    <b:Year>1939</b:Year>
    <b:Issue>2</b:Issue>
    <b:Volume>2</b:Volume>
    <b:Pages>3-16</b:Pages>
    <b:RefOrder>10</b:RefOrder>
  </b:Source>
  <b:Source>
    <b:Tag>jarque1980efficient</b:Tag>
    <b:SourceType>JournalArticle</b:SourceType>
    <b:Author>
      <b:Author>
        <b:NameList>
          <b:Person>
            <b:Last>Jarque</b:Last>
            <b:First>Carlos M</b:First>
          </b:Person>
          <b:Person>
            <b:Last>Bera</b:Last>
            <b:First>Anil K</b:First>
          </b:Person>
        </b:NameList>
      </b:Author>
    </b:Author>
    <b:JournalName>Economics letters</b:JournalName>
    <b:Title>Efficient tests for normality, homoscedasticity and serial independence of regression residuals</b:Title>
    <b:Year>1980</b:Year>
    <b:Publisher>Elsevier</b:Publisher>
    <b:Issue>3</b:Issue>
    <b:Volume>6</b:Volume>
    <b:Pages>255-259</b:Pages>
    <b:RefOrder>25</b:RefOrder>
  </b:Source>
  <b:Source>
    <b:Tag>epps1982test</b:Tag>
    <b:SourceType>JournalArticle</b:SourceType>
    <b:Author>
      <b:Author>
        <b:NameList>
          <b:Person>
            <b:Last>Epps</b:Last>
            <b:First>TW</b:First>
          </b:Person>
          <b:Person>
            <b:Last>Singleton</b:Last>
            <b:First>KJ</b:First>
          </b:Person>
          <b:Person>
            <b:Last>Pulley</b:Last>
            <b:First>LB</b:First>
          </b:Person>
        </b:NameList>
      </b:Author>
    </b:Author>
    <b:JournalName>Biometrika</b:JournalName>
    <b:Title>A test of separate families of distributions based on the empirical moment generating function</b:Title>
    <b:Year>1982</b:Year>
    <b:Publisher>Oxford University Press</b:Publisher>
    <b:Issue>2</b:Issue>
    <b:Volume>69</b:Volume>
    <b:Pages>391-399</b:Pages>
    <b:RefOrder>27</b:RefOrder>
  </b:Source>
  <b:Source>
    <b:Tag>epps1983test</b:Tag>
    <b:SourceType>JournalArticle</b:SourceType>
    <b:Author>
      <b:Author>
        <b:NameList>
          <b:Person>
            <b:Last>Epps</b:Last>
            <b:First>Thomas W</b:First>
          </b:Person>
          <b:Person>
            <b:Last>Pulley</b:Last>
            <b:First>Lawrence B</b:First>
          </b:Person>
        </b:NameList>
      </b:Author>
    </b:Author>
    <b:JournalName>Biometrika</b:JournalName>
    <b:Title>A test for normality based on the empirical characteristic function</b:Title>
    <b:Year>1983</b:Year>
    <b:Publisher>Oxford University Press</b:Publisher>
    <b:Issue>3</b:Issue>
    <b:Volume>70</b:Volume>
    <b:Pages>723-726</b:Pages>
    <b:RefOrder>28</b:RefOrder>
  </b:Source>
  <b:Source>
    <b:Tag>epps2005tests</b:Tag>
    <b:SourceType>JournalArticle</b:SourceType>
    <b:Author>
      <b:Author>
        <b:NameList>
          <b:Person>
            <b:Last>Epps</b:Last>
            <b:First>TW</b:First>
          </b:Person>
        </b:NameList>
      </b:Author>
    </b:Author>
    <b:JournalName>Metrika</b:JournalName>
    <b:Title>Tests for location-scale families based on the empirical characteristic function</b:Title>
    <b:Year>2005</b:Year>
    <b:Publisher>Springer</b:Publisher>
    <b:Issue>1</b:Issue>
    <b:Volume>62</b:Volume>
    <b:Pages>99-114</b:Pages>
    <b:RefOrder>29</b:RefOrder>
  </b:Source>
  <b:Source>
    <b:Tag>baringhaus1988consistent</b:Tag>
    <b:SourceType>JournalArticle</b:SourceType>
    <b:Author>
      <b:Author>
        <b:NameList>
          <b:Person>
            <b:Last>Baringhaus</b:Last>
            <b:First>L</b:First>
          </b:Person>
          <b:Person>
            <b:Last>Henze</b:Last>
            <b:First>N</b:First>
          </b:Person>
        </b:NameList>
      </b:Author>
    </b:Author>
    <b:JournalName>Metrika</b:JournalName>
    <b:Title>A consistent test for multivariate normality based on the empirical characteristic function</b:Title>
    <b:Year>1988</b:Year>
    <b:Publisher>Springer</b:Publisher>
    <b:Issue>1</b:Issue>
    <b:Volume>35</b:Volume>
    <b:Pages>339-348</b:Pages>
    <b:RefOrder>30</b:RefOrder>
  </b:Source>
  <b:Source>
    <b:Tag>ledwina1994data</b:Tag>
    <b:SourceType>JournalArticle</b:SourceType>
    <b:Author>
      <b:Author>
        <b:NameList>
          <b:Person>
            <b:Last>Ledwina</b:Last>
            <b:First>Teresa</b:First>
          </b:Person>
        </b:NameList>
      </b:Author>
    </b:Author>
    <b:JournalName>Journal of the American Statistical Association</b:JournalName>
    <b:Title>Data-driven version of Neyman's smooth test of fit</b:Title>
    <b:Year>1994</b:Year>
    <b:Publisher>Taylor &amp;  Francis</b:Publisher>
    <b:Issue>427</b:Issue>
    <b:Volume>89</b:Volume>
    <b:Pages>1000-1005</b:Pages>
    <b:Guid>{EAEBE778-34E1-415E-ABE8-BAB069126A2D}</b:Guid>
    <b:RefOrder>31</b:RefOrder>
  </b:Source>
  <b:Source>
    <b:Tag>fan1996test</b:Tag>
    <b:SourceType>JournalArticle</b:SourceType>
    <b:Author>
      <b:Author>
        <b:NameList>
          <b:Person>
            <b:Last>Fan</b:Last>
            <b:First>Jianqing</b:First>
          </b:Person>
        </b:NameList>
      </b:Author>
    </b:Author>
    <b:JournalName>Journal of the American Statistical Association</b:JournalName>
    <b:Title>Test of significance based on wavelet thresholding and Neyman's truncation</b:Title>
    <b:Year>1996</b:Year>
    <b:Publisher>Taylor &amp;  Francis</b:Publisher>
    <b:Issue>434</b:Issue>
    <b:Volume>91</b:Volume>
    <b:Pages>674-688</b:Pages>
    <b:Guid>{1BECCBC4-6B75-45F8-9EE3-4FAD0BE732D9}</b:Guid>
    <b:RefOrder>32</b:RefOrder>
  </b:Source>
  <b:Source>
    <b:Tag>fan1997goodness</b:Tag>
    <b:SourceType>JournalArticle</b:SourceType>
    <b:Author>
      <b:Author>
        <b:NameList>
          <b:Person>
            <b:Last>Fan</b:Last>
            <b:First>Yanqin</b:First>
          </b:Person>
        </b:NameList>
      </b:Author>
    </b:Author>
    <b:JournalName>Journal of Multivariate Analysis</b:JournalName>
    <b:Title>Goodness-of-fit tests for a multivariate distribution by the empirical characteristic function</b:Title>
    <b:Year>1997</b:Year>
    <b:Publisher>Elsevier</b:Publisher>
    <b:Issue>1</b:Issue>
    <b:Volume>62</b:Volume>
    <b:Pages>36-63</b:Pages>
    <b:RefOrder>33</b:RefOrder>
  </b:Source>
  <b:Source>
    <b:Tag>zhang2002powerful</b:Tag>
    <b:SourceType>JournalArticle</b:SourceType>
    <b:Author>
      <b:Author>
        <b:NameList>
          <b:Person>
            <b:Last>Zhang</b:Last>
            <b:First>Jin</b:First>
          </b:Person>
        </b:NameList>
      </b:Author>
    </b:Author>
    <b:JournalName>Journal of the Royal Statistical Society: Series B (Statistical Methodology)</b:JournalName>
    <b:Title>Powerful goodness-of-fit tests based on the likelihood ratio</b:Title>
    <b:Year>2002</b:Year>
    <b:Publisher>Wiley Online Library</b:Publisher>
    <b:Issue>2</b:Issue>
    <b:Volume>64</b:Volume>
    <b:Pages>281-294</b:Pages>
    <b:RefOrder>39</b:RefOrder>
  </b:Source>
  <b:Source>
    <b:Tag>matsui2005empirical</b:Tag>
    <b:SourceType>JournalArticle</b:SourceType>
    <b:Author>
      <b:Author>
        <b:NameList>
          <b:Person>
            <b:Last>Matsui</b:Last>
            <b:First>Muneya</b:First>
          </b:Person>
          <b:Person>
            <b:Last>Takemura</b:Last>
            <b:First>Akimichi</b:First>
          </b:Person>
        </b:NameList>
      </b:Author>
    </b:Author>
    <b:JournalName>Annals of the Institute of Statistical Mathematics</b:JournalName>
    <b:Title>Empirical characteristic function approach to goodness-of-fit tests for the Cauchy distribution with parameters estimated by MLE or EISE</b:Title>
    <b:Year>2005</b:Year>
    <b:Publisher>Springer</b:Publisher>
    <b:Issue>1</b:Issue>
    <b:Volume>57</b:Volume>
    <b:Pages>183-199</b:Pages>
    <b:RefOrder>41</b:RefOrder>
  </b:Source>
  <b:Source>
    <b:Tag>towhidi2007new</b:Tag>
    <b:SourceType>JournalArticle</b:SourceType>
    <b:Author>
      <b:Author>
        <b:NameList>
          <b:Person>
            <b:Last>Towhidi</b:Last>
            <b:First>M</b:First>
          </b:Person>
          <b:Person>
            <b:Last>Salmanpour</b:Last>
            <b:First>M</b:First>
          </b:Person>
        </b:NameList>
      </b:Author>
    </b:Author>
    <b:JournalName>Communications in Statistics—Theory and Methods</b:JournalName>
    <b:Title>A new goodness-of-fit test based on the empirical characteristic function</b:Title>
    <b:Year>2007</b:Year>
    <b:Publisher>Taylor &amp; Francis</b:Publisher>
    <b:Issue>15</b:Issue>
    <b:Volume>36</b:Volume>
    <b:Pages>2777-2785</b:Pages>
    <b:Guid>{B7E2DECB-A720-48D4-BB71-174FA3FDA7BB}</b:Guid>
    <b:RefOrder>46</b:RefOrder>
  </b:Source>
  <b:Source>
    <b:Tag>romao2010empirical</b:Tag>
    <b:SourceType>JournalArticle</b:SourceType>
    <b:Author>
      <b:Author>
        <b:NameList>
          <b:Person>
            <b:Last>Romao</b:Last>
            <b:First>Xavier</b:First>
          </b:Person>
          <b:Person>
            <b:Last>Delgado</b:Last>
            <b:First>Raimundo</b:First>
          </b:Person>
          <b:Person>
            <b:Last>Costa</b:Last>
            <b:First>Anibal</b:First>
          </b:Person>
        </b:NameList>
      </b:Author>
    </b:Author>
    <b:JournalName>Journal of Statistical Computation and Simulation</b:JournalName>
    <b:Title>An empirical power comparison of univariate goodness-of-fit tests for normality</b:Title>
    <b:Year>2010</b:Year>
    <b:Publisher>Taylor &amp;  Francis</b:Publisher>
    <b:Issue>5</b:Issue>
    <b:Volume>80</b:Volume>
    <b:Pages>545-591</b:Pages>
    <b:Guid>{B526165D-CDDC-4DFA-A79A-20A541DFBA68}</b:Guid>
    <b:RefOrder>48</b:RefOrder>
  </b:Source>
  <b:Source>
    <b:Tag>shan2010simple</b:Tag>
    <b:SourceType>JournalArticle</b:SourceType>
    <b:Author>
      <b:Author>
        <b:NameList>
          <b:Person>
            <b:Last>Shan</b:Last>
            <b:First>Guogen</b:First>
          </b:Person>
          <b:Person>
            <b:Last>Vexler</b:Last>
            <b:First>Albert</b:First>
          </b:Person>
          <b:Person>
            <b:Last>Wilding</b:Last>
            <b:First>Gregory E</b:First>
          </b:Person>
          <b:Person>
            <b:Last>Hutson</b:Last>
            <b:First>Alan D</b:First>
          </b:Person>
        </b:NameList>
      </b:Author>
    </b:Author>
    <b:JournalName>Communications in Statistics—Simulation and Computation</b:JournalName>
    <b:Title>Simple and exact empirical likelihood ratio tests for normality based on moment relations</b:Title>
    <b:Year>2010</b:Year>
    <b:Publisher>Taylor &amp; Francis</b:Publisher>
    <b:Issue>1</b:Issue>
    <b:Volume>40</b:Volume>
    <b:Pages>129-146</b:Pages>
    <b:Guid>{CFFBCBE3-9F70-4086-B443-02426013E53B}</b:Guid>
    <b:RefOrder>49</b:RefOrder>
  </b:Source>
  <b:Source>
    <b:Tag>zghoul2010goodness</b:Tag>
    <b:SourceType>JournalArticle</b:SourceType>
    <b:Author>
      <b:Author>
        <b:NameList>
          <b:Person>
            <b:Last>Zghoul</b:Last>
            <b:First>Ahmad A</b:First>
          </b:Person>
        </b:NameList>
      </b:Author>
    </b:Author>
    <b:JournalName>Communications in Statistics-Simulation and Computation</b:JournalName>
    <b:Title>A goodness of fit test for normality based on the empirical moment generating function</b:Title>
    <b:Year>2010</b:Year>
    <b:Publisher>Taylor  Francis</b:Publisher>
    <b:Issue>6</b:Issue>
    <b:Volume>39</b:Volume>
    <b:Pages>1292-1304</b:Pages>
    <b:RefOrder>101</b:RefOrder>
  </b:Source>
  <Source>
    <Tag>brys2008goodness</Tag>
    <SourceType>JournalArticle</SourceType>
    <b:Author>
      <b:Author>
        <NameList>
          <Person>
            <Last>Brys</Last>
            <First>Guy</First>
          </Person>
          <Person>
            <Last>Hubert</Last>
            <First>Mia</First>
          </Person>
          <Person>
            <Last>Struyf</Last>
            <First>Anja</First>
          </Person>
        </NameList>
      </b:Author>
    </b:Author>
    <JournalName>Computational statistics</JournalName>
    <Title>Goodness-of-fit tests based on a robust measure of skewness</Title>
    <Year>2008</Year>
    <Publisher>Springer</Publisher>
    <Issue>3</Issue>
    <Volume>23</Volume>
    <Pages>429-442</Pages>
    <b:RefOrder>47</b:RefOrder>
  </Source>
  <Source>
    <Tag>del1999tests</Tag>
    <SourceType>JournalArticle</SourceType>
    <b:Author>
      <b:Author>
        <b:NameList>
          <b:Person>
            <b:Last>del Barrio</b:Last>
            <b:First>Eustasio</b:First>
          </b:Person>
          <b:Person>
            <b:Last>Cuesta-Albertos</b:Last>
            <b:First>Juan</b:First>
            <b:Middle>A</b:Middle>
          </b:Person>
          <b:Person>
            <b:Last>Matrán</b:Last>
            <b:First>Carlos</b:First>
          </b:Person>
          <b:Person>
            <b:Last>Rodríguez-Rodríguez</b:Last>
            <b:First>Jesús</b:First>
            <b:Middle>M</b:Middle>
          </b:Person>
        </b:NameList>
      </b:Author>
    </b:Author>
    <JournalName>Annals of Statistics</JournalName>
    <Title>Tests of goodness of fit based on the L2-Wasserstein distance</Title>
    <Year>1999</Year>
    <Publisher>JSTOR</Publisher>
    <Issue>4</Issue>
    <Volume>27</Volume>
    <Pages>1230-1239</Pages>
    <b:Guid>{832F75AC-BFBB-46D8-8FDC-DFC01FAA7294}</b:Guid>
    <b:RefOrder>35</b:RefOrder>
  </Source>
  <Source>
    <Tag>fortiana2003goodness</Tag>
    <SourceType>JournalArticle</SourceType>
    <b:Author>
      <b:Author>
        <NameList>
          <Person>
            <Last>Fortiana</Last>
            <First>J</First>
          </Person>
          <Person>
            <Last>Grané</Last>
            <First>A</First>
          </Person>
        </NameList>
      </b:Author>
    </b:Author>
    <JournalName>Journal of the Royal Statistical Society: Series B (Statistical Methodology)</JournalName>
    <Title>Goodness-of-fit tests based on maximum correlations and their orthogonal decompositions</Title>
    <Year>2003</Year>
    <Publisher>Wiley Online Library</Publisher>
    <Issue>1</Issue>
    <Volume>65</Volume>
    <Pages>115-126</Pages>
    <b:RefOrder>40</b:RefOrder>
  </Source>
  <Source>
    <Tag>grane2012exact</Tag>
    <SourceType>JournalArticle</SourceType>
    <b:Author>
      <b:Author>
        <NameList>
          <Person>
            <Last>Grané</Last>
            <First>Aurea</First>
          </Person>
        </NameList>
      </b:Author>
    </b:Author>
    <JournalName>Annals of the Institute of Statistical Mathematics</JournalName>
    <Title>Exact goodness-of-fit tests for censored data</Title>
    <Year>2012</Year>
    <Publisher>Springer</Publisher>
    <Issue>6</Issue>
    <Volume>64</Volume>
    <Pages>1187-1203</Pages>
    <b:RefOrder>50</b:RefOrder>
  </Source>
  <Source>
    <Tag>song2002goodness</Tag>
    <SourceType>JournalArticle</SourceType>
    <b:Author>
      <b:Author>
        <NameList>
          <Person>
            <Last>Song</Last>
            <First>Kai-Sheng</First>
          </Person>
        </NameList>
      </b:Author>
    </b:Author>
    <JournalName>IEEE Transactions on Information Theory</JournalName>
    <Title>Goodness-of-fit tests based on Kullback-Leibler discrimination information</Title>
    <Year>2002</Year>
    <Publisher>IEEE</Publisher>
    <Issue>5</Issue>
    <Volume>48</Volume>
    <Pages>1103-1117</Pages>
    <b:RefOrder>38</b:RefOrder>
  </Source>
  <Source>
    <Tag>zhang1999omnibus</Tag>
    <SourceType>JournalArticle</SourceType>
    <b:Author>
      <b:Author>
        <NameList>
          <Person>
            <Last>Zhang</Last>
            <First>Paul</First>
          </Person>
        </NameList>
      </b:Author>
    </b:Author>
    <JournalName>Journal of Applied Statistics</JournalName>
    <Title>Omnibus test of normality using the Q statistic</Title>
    <Year>1999</Year>
    <Publisher>Taylor &amp; Francis</Publisher>
    <Issue>4</Issue>
    <Volume>26</Volume>
    <Pages>519-528</Pages>
    <b:RefOrder>36</b:RefOrder>
  </Source>
  <b:Source>
    <b:Tag>bain1987introduction</b:Tag>
    <b:SourceType>Book</b:SourceType>
    <b:Author>
      <b:Author>
        <b:NameList>
          <b:Person>
            <b:Last>Bain</b:Last>
            <b:First>Lee J</b:First>
          </b:Person>
          <b:Person>
            <b:Last>Engelhardt</b:Last>
            <b:First>Max</b:First>
          </b:Person>
        </b:NameList>
      </b:Author>
    </b:Author>
    <b:Title>Introduction to probability and mathematical statistics</b:Title>
    <b:Year>1987</b:Year>
    <b:Publisher>Brooks/Cole</b:Publisher>
    <b:RefOrder>57</b:RefOrder>
  </b:Source>
  <b:Source>
    <b:Tag>arshad2003anderson</b:Tag>
    <b:SourceType>JournalArticle</b:SourceType>
    <b:Author>
      <b:Author>
        <b:NameList>
          <b:Person>
            <b:Last>Arshad</b:Last>
            <b:First>M</b:First>
          </b:Person>
          <b:Person>
            <b:Last>Rasool</b:Last>
            <b:First>MT</b:First>
          </b:Person>
          <b:Person>
            <b:Last>Ahmad</b:Last>
            <b:First>MI</b:First>
          </b:Person>
        </b:NameList>
      </b:Author>
    </b:Author>
    <b:JournalName>Pakistan Journal of Applied Sciences</b:JournalName>
    <b:Title>Anderson Darling and modified Anderson Darling tests for generalized Pareto distribution</b:Title>
    <b:Year>2003</b:Year>
    <b:Issue>2</b:Issue>
    <b:Volume>3</b:Volume>
    <b:Pages>85-88</b:Pages>
    <b:RefOrder>60</b:RefOrder>
  </b:Source>
  <Source>
    <Tag>glen2001order</Tag>
    <SourceType>JournalArticle</SourceType>
    <b:Author>
      <b:Author>
        <NameList>
          <Person>
            <Last>Glen</Last>
            <First>Andrew G</First>
          </Person>
          <Person>
            <Last>Leemis</Last>
            <First>Lawrence M</First>
          </Person>
          <Person>
            <Last>Barr</Last>
            <First>Donald R</First>
          </Person>
        </NameList>
      </b:Author>
    </b:Author>
    <JournalName>IEEE Transactions on Reliability</JournalName>
    <Title>Order statistics in goodness-of-fit testing</Title>
    <Year>2001</Year>
    <Publisher>IEEE</Publisher>
    <Issue>2</Issue>
    <Volume>50</Volume>
    <Pages>209-213</Pages>
    <b:RefOrder>59</b:RefOrder>
  </Source>
  <Source>
    <Tag>d1973tests</Tag>
    <SourceType>JournalArticle</SourceType>
    <b:Author>
      <b:Author>
        <NameList>
          <Person>
            <Last>D'agostino</Last>
            <First>Ralph</First>
          </Person>
          <Person>
            <Last>Pearson</Last>
            <First>Egon S</First>
          </Person>
        </NameList>
      </b:Author>
    </b:Author>
    <JournalName>Biometrika</JournalName>
    <Title>Tests for departure from normality. Empirical results for the distributions of b 2 and√ b</Title>
    <Year>1973</Year>
    <Publisher>Oxford University Press</Publisher>
    <Issue>3</Issue>
    <Volume>60</Volume>
    <Pages>613-622</Pages>
    <b:RefOrder>61</b:RefOrder>
  </Source>
  <Source>
    <Tag>gel2008robust</Tag>
    <SourceType>JournalArticle</SourceType>
    <b:Author>
      <b:Author>
        <NameList>
          <Person>
            <Last>Gel</Last>
            <First>Yulia R</First>
          </Person>
          <Person>
            <Last>Gastwirth</Last>
            <First>Joseph L</First>
          </Person>
        </NameList>
      </b:Author>
    </b:Author>
    <JournalName>Economics Letters</JournalName>
    <Title>A robust modification of the Jarque-Bera test of normality</Title>
    <Year>2008</Year>
    <Publisher>Elsevier</Publisher>
    <Issue>1</Issue>
    <Volume>99</Volume>
    <Pages>30-32</Pages>
    <b:RefOrder>68</b:RefOrder>
  </Source>
  <Source>
    <Tag>bontemps2005testing</Tag>
    <SourceType>JournalArticle</SourceType>
    <b:Author>
      <b:Author>
        <NameList>
          <Person>
            <Last>Bontemps</Last>
            <First>Christian</First>
          </Person>
          <Person>
            <Last>Meddahi</Last>
            <First>Nour</First>
          </Person>
        </NameList>
      </b:Author>
    </b:Author>
    <JournalName>Journal of Econometrics</JournalName>
    <Title>Testing normality: a GMM approach</Title>
    <Year>2005</Year>
    <Publisher>Elsevier</Publisher>
    <Issue>1</Issue>
    <Volume>124</Volume>
    <Pages>149-186</Pages>
    <b:RefOrder>65</b:RefOrder>
  </Source>
  <Source>
    <Tag>hosking1990moments</Tag>
    <SourceType>JournalArticle</SourceType>
    <b:Author>
      <b:Author>
        <NameList>
          <Person>
            <Last>Hosking</Last>
            <First>Jonathan RM</First>
          </Person>
        </NameList>
      </b:Author>
    </b:Author>
    <JournalName>Journal of the Royal Statistical Society: Series B (Methodological)</JournalName>
    <Title>L-moments: Analysis and estimation of distributions using linear combinations of order statistics</Title>
    <Year>1990</Year>
    <Publisher>Wiley Online Library</Publisher>
    <Issue>1</Issue>
    <Volume>52</Volume>
    <Pages>105-124</Pages>
    <b:RefOrder>62</b:RefOrder>
  </Source>
  <Source>
    <Tag>cabana2003tests</Tag>
    <SourceType>JournalArticle</SourceType>
    <b:Author>
      <b:Author>
        <NameList>
          <Person>
            <Last>Cabaña</Last>
            <First>Alejandra</First>
          </Person>
          <Person>
            <Last>Cabaña</Last>
            <First>Enrique M</First>
          </Person>
        </NameList>
      </b:Author>
    </b:Author>
    <JournalName>Methodology and Computing in Applied Probability</JournalName>
    <Title>Tests of normality based on transformed empirical processes</Title>
    <Year>2003</Year>
    <Publisher>Springer</Publisher>
    <Issue>3</Issue>
    <Volume>5</Volume>
    <Pages>309-335</Pages>
    <b:RefOrder>64</b:RefOrder>
  </Source>
  <Source>
    <Tag>uyanto2022extensive</Tag>
    <SourceType>JournalArticle</SourceType>
    <b:Author>
      <b:Author>
        <NameList>
          <Person>
            <Last>Uyanto</Last>
            <First>Stanislaus S</First>
          </Person>
        </NameList>
      </b:Author>
    </b:Author>
    <JournalName>Austrian Journal of Statistics</JournalName>
    <Title>An Extensive Comparisons of 50 Univariate Goodness-of-fit Tests for Normality</Title>
    <Year>2022</Year>
    <Issue>3</Issue>
    <Volume>51</Volume>
    <Pages>45-97</Pages>
    <b:RefOrder>69</b:RefOrder>
  </Source>
  <Source>
    <Tag>rahman1997modification</Tag>
    <SourceType>JournalArticle</SourceType>
    <b:Author>
      <b:Author>
        <NameList>
          <Person>
            <Last>Rahman</Last>
            <First>M Mahibbur</First>
          </Person>
          <Person>
            <Last>Govindarajulu</Last>
            <First>Z</First>
          </Person>
        </NameList>
      </b:Author>
    </b:Author>
    <JournalName>Journal of Applied Statistics</JournalName>
    <Title>A modification of the test of Shapiro and Wilk for normality</Title>
    <Year>1997</Year>
    <Publisher>Taylor &amp; Francis</Publisher>
    <Issue>2</Issue>
    <Volume>24</Volume>
    <Pages>219-236</Pages>
    <b:RefOrder>74</b:RefOrder>
  </Source>
  <Source>
    <Tag>d1971omnibus</Tag>
    <SourceType>JournalArticle</SourceType>
    <b:Author>
      <b:Author>
        <b:NameList>
          <b:Person>
            <b:Last>D'Agostino</b:Last>
            <b:First>Ralph</b:First>
            <b:Middle>B.</b:Middle>
          </b:Person>
        </b:NameList>
      </b:Author>
    </b:Author>
    <JournalName>Biometrika</JournalName>
    <Title>An omnibus test of normality for moderate and large size samples</Title>
    <Year>1971</Year>
    <Publisher>Oxford University Press</Publisher>
    <Issue>2</Issue>
    <Volume>58</Volume>
    <Pages>341-348</Pages>
    <b:Guid>{035BC063-23BA-4ACC-A6DF-5FEFE7582E1E}</b:Guid>
    <b:RefOrder>70</b:RefOrder>
  </Source>
  <Source>
    <Tag>filliben1975probability</Tag>
    <SourceType>JournalArticle</SourceType>
    <b:Author>
      <b:Author>
        <NameList>
          <Person>
            <Last>Filliben</Last>
            <First>James J</First>
          </Person>
        </NameList>
      </b:Author>
    </b:Author>
    <JournalName>Technometrics</JournalName>
    <Title>The probability plot correlation coefficient test for normality</Title>
    <Year>1975</Year>
    <Publisher>Taylor &amp; Francis</Publisher>
    <Issue>1</Issue>
    <Volume>17</Volume>
    <Pages>111-117</Pages>
    <b:RefOrder>72</b:RefOrder>
  </Source>
  <Source>
    <Tag>chen1995alernative</Tag>
    <SourceType>JournalArticle</SourceType>
    <b:Author>
      <b:Author>
        <NameList>
          <Person>
            <Last>Chen</Last>
            <First>Ling</First>
          </Person>
          <Person>
            <Last>Shapiro</Last>
            <First>Samuel S</First>
          </Person>
        </NameList>
      </b:Author>
    </b:Author>
    <JournalName>Journal of Statistical Computation and Simulation</JournalName>
    <Title>An alernative test for normality based on normalized spacings</Title>
    <Year>1995</Year>
    <Publisher>Taylor &amp; Francis</Publisher>
    <Issue>3-4</Issue>
    <Volume>53</Volume>
    <Pages>269-287</Pages>
    <b:RefOrder>73</b:RefOrder>
  </Source>
  <b:Source>
    <b:Tag>mendes2003type</b:Tag>
    <b:SourceType>JournalArticle</b:SourceType>
    <b:Author>
      <b:Author>
        <b:NameList>
          <b:Person>
            <b:Last>Mendes</b:Last>
            <b:First>Mehmet</b:First>
          </b:Person>
          <b:Person>
            <b:Last>Pala</b:Last>
            <b:First>Akin</b:First>
          </b:Person>
        </b:NameList>
      </b:Author>
    </b:Author>
    <b:JournalName>Pakistan Journal of Information and Technology</b:JournalName>
    <b:Title>Type I error rate and power of three normality tests</b:Title>
    <b:Year>2003</b:Year>
    <b:Issue>2</b:Issue>
    <b:Volume>2</b:Volume>
    <b:Pages>135-139</b:Pages>
    <b:RefOrder>87</b:RefOrder>
  </b:Source>
  <b:Source>
    <b:Tag>yazici2007comparison</b:Tag>
    <b:SourceType>JournalArticle</b:SourceType>
    <b:Author>
      <b:Author>
        <b:NameList>
          <b:Person>
            <b:Last>Yazici</b:Last>
            <b:First>Berna</b:First>
          </b:Person>
          <b:Person>
            <b:Last>Yolacan</b:Last>
            <b:First>Senay</b:First>
          </b:Person>
        </b:NameList>
      </b:Author>
    </b:Author>
    <b:JournalName>Journal of Statistical Computation and Simulation</b:JournalName>
    <b:Title>A comparison of various tests of normality</b:Title>
    <b:Year>2007</b:Year>
    <b:Publisher>Taylor &amp;  Francis</b:Publisher>
    <b:Issue>2</b:Issue>
    <b:Volume>77</b:Volume>
    <b:Pages>175-183</b:Pages>
    <b:Guid>{E4C12B5E-9BB0-4703-A947-B5642008D8AC}</b:Guid>
    <b:RefOrder>88</b:RefOrder>
  </b:Source>
  <b:Source>
    <b:Tag>yap2011comparisons</b:Tag>
    <b:SourceType>JournalArticle</b:SourceType>
    <b:Author>
      <b:Author>
        <b:NameList>
          <b:Person>
            <b:Last>Yap</b:Last>
            <b:First>Bee Wah</b:First>
          </b:Person>
          <b:Person>
            <b:Last>Sim</b:Last>
            <b:First>Chiaw Hock</b:First>
          </b:Person>
        </b:NameList>
      </b:Author>
    </b:Author>
    <b:JournalName>Journal of Statistical Computation and Simulation</b:JournalName>
    <b:Title>Comparisons of various types of normality tests</b:Title>
    <b:Year>2011</b:Year>
    <b:Publisher>Taylor  Francis</b:Publisher>
    <b:Issue>12</b:Issue>
    <b:Volume>81</b:Volume>
    <b:Pages>2141-2155</b:Pages>
    <b:RefOrder>93</b:RefOrder>
  </b:Source>
  <b:Source>
    <b:Tag>noughabi2011monte</b:Tag>
    <b:SourceType>JournalArticle</b:SourceType>
    <b:Author>
      <b:Author>
        <b:NameList>
          <b:Person>
            <b:Last>Noughabi</b:Last>
            <b:First>Hadi Alizadeh</b:First>
          </b:Person>
          <b:Person>
            <b:Last>Arghami</b:Last>
            <b:First>Naser Reza</b:First>
          </b:Person>
        </b:NameList>
      </b:Author>
    </b:Author>
    <b:JournalName>Journal of Statistical Computation and Simulation</b:JournalName>
    <b:Title>Monte Carlo comparison of seven normality tests</b:Title>
    <b:Year>2011</b:Year>
    <b:Publisher>Taylor  Francis</b:Publisher>
    <b:Issue>8</b:Issue>
    <b:Volume>81</b:Volume>
    <b:Pages>965-972</b:Pages>
    <b:RefOrder>92</b:RefOrder>
  </b:Source>
  <Source>
    <Tag>van2018performance</Tag>
    <SourceType>JournalArticle</SourceType>
    <b:Author>
      <b:Author>
        <NameList>
          <Person>
            <Last>van Zyl</Last>
            <First>J Martin</First>
          </Person>
        </NameList>
      </b:Author>
    </b:Author>
    <JournalName>Communications in Statistics-Simulation and Computation</JournalName>
    <Title>The performance of univariate goodness-of-fit tests for normality based on the empirical characteristic function in large samples</Title>
    <Year>2018</Year>
    <Publisher>Taylor &amp; Francis</Publisher>
    <Issue>4</Issue>
    <Volume>47</Volume>
    <Pages>1146-1156</Pages>
    <b:RefOrder>95</b:RefOrder>
  </Source>
  <Source>
    <Tag>domanski2020comparison</Tag>
    <SourceType>JournalArticle</SourceType>
    <b:Author>
      <b:Author>
        <NameList>
          <Person>
            <Last>Domanski</Last>
            <First>Czestaw</First>
          </Person>
          <Person>
            <Last>Szczepocki</Last>
            <First>Piotr</First>
          </Person>
        </NameList>
      </b:Author>
    </b:Author>
    <JournalName>Statistics in Transition New Series</JournalName>
    <Title>Comparison of selected tests for univariate normality based on measures of moments.</Title>
    <Year>2020</Year>
    <Publisher>Exeley Inc.</Publisher>
    <Issue>5</Issue>
    <Volume>21</Volume>
    <Pages>151-179</Pages>
    <b:RefOrder>97</b:RefOrder>
  </Source>
  <Source>
    <Tag>bayoud2019tests</Tag>
    <SourceType>JournalArticle</SourceType>
    <b:Author>
      <b:Author>
        <NameList>
          <Person>
            <Last>Bayoud</Last>
            <First>Husam Awni</First>
          </Person>
        </NameList>
      </b:Author>
    </b:Author>
    <JournalName>Communications in Statistics-Simulation and Computation</JournalName>
    <Title>Tests of normality: new test and comparative study</Title>
    <Year>2021</Year>
    <Publisher>Taylor &amp; Francis</Publisher>
    <Issue>1</Issue>
    <Volume>78</Volume>
    <Pages>1-22</Pages>
    <b:Guid>{2E85CA49-B027-424E-BA31-9FF2607F19EB}</b:Guid>
    <b:RefOrder>98</b:RefOrder>
  </Source>
  <Source>
    <Tag>uhm2021comparison</Tag>
    <SourceType>JournalArticle</SourceType>
    <b:Author>
      <b:Author>
        <NameList>
          <Person>
            <Last>Uhm</Last>
            <First>Taewoong</First>
          </Person>
          <Person>
            <Last>Yi</Last>
            <First>Seongbaek</First>
          </Person>
        </NameList>
      </b:Author>
    </b:Author>
    <JournalName>Communications in Statistics-Simulation and Computation</JournalName>
    <Title>A comparison of normality testing methods by empirical power and distribution of P-values</Title>
    <Year>2021</Year>
    <Publisher>Taylor &amp; Francis</Publisher>
    <Pages>1-14</Pages>
    <b:RefOrder>99</b:RefOrder>
  </Source>
  <Source>
    <Tag>batsidis2022comparative</Tag>
    <SourceType>JournalArticle</SourceType>
    <b:Author>
      <b:Author>
        <NameList>
          <Person>
            <Last>Batsidis</Last>
            <First>Apostolos</First>
          </Person>
          <Person>
            <Last>Economou</Last>
            <First>Polychronis</First>
          </Person>
          <Person>
            <Last>Bar-Lev</Last>
            <First>Shaul</First>
          </Person>
        </NameList>
      </b:Author>
    </b:Author>
    <JournalName>Austrian Journal of Statistics</JournalName>
    <Title>A Comparative Study of Goodness-of-Fit Tests for the Laplace Distribution</Title>
    <Year>2022</Year>
    <Issue>2</Issue>
    <Volume>51</Volume>
    <Pages>91-123</Pages>
    <b:RefOrder>100</b:RefOrder>
  </Source>
  <Source>
    <Tag>wilks1935likelihood</Tag>
    <SourceType>JournalArticle</SourceType>
    <b:Author>
      <b:Author>
        <NameList>
          <b:Person>
            <b:Last>Wilks</b:Last>
            <b:Middle>S.</b:Middle>
            <b:First>S.</b:First>
          </b:Person>
        </NameList>
      </b:Author>
    </b:Author>
    <JournalName>The Annals of Mathematical Statistics</JournalName>
    <Title>The likelihood test of independence in contingency tables</Title>
    <Year>1935</Year>
    <Publisher>JSTOR</Publisher>
    <Issue>4</Issue>
    <Volume>6</Volume>
    <Pages>190-196</Pages>
    <b:Guid>{57B3B82B-D3CB-4A99-8B63-BEA126F11100}</b:Guid>
    <b:RefOrder>55</b:RefOrder>
  </Source>
  <Source>
    <Tag>laio2004cramer</Tag>
    <SourceType>JournalArticle</SourceType>
    <b:Author>
      <b:Author>
        <NameList>
          <Person>
            <Last>Laio</Last>
            <First>Francesco</First>
          </Person>
        </NameList>
      </b:Author>
    </b:Author>
    <JournalName>Water Resources Research</JournalName>
    <Title>Cramer-von Mises and Anderson-Darling goodness of fit tests for extreme value distributions with unknown parameters</Title>
    <Year>2004</Year>
    <Publisher>Wiley Online Library</Publisher>
    <Issue>9</Issue>
    <Volume>40</Volume>
    <b:RefOrder>104</b:RefOrder>
  </Source>
  <Source>
    <Tag>tolikas2008anderson</Tag>
    <SourceType>JournalArticle</SourceType>
    <b:Author>
      <b:Author>
        <NameList>
          <Person>
            <Last>Tolikas</Last>
            <First>Konstantinos</First>
          </Person>
          <Person>
            <Last>Heravi</Last>
            <First>Saeed</First>
          </Person>
        </NameList>
      </b:Author>
    </b:Author>
    <JournalName>Communications in Statistics—Theory and Methods</JournalName>
    <Title>The Anderson-Darling goodness-of-fit test statistic for the three-parameter lognormal distribution</Title>
    <Year>2008</Year>
    <Publisher>Taylor &amp; Francis</Publisher>
    <Issue>19</Issue>
    <Volume>37</Volume>
    <Pages>3135-3143</Pages>
    <b:RefOrder>105</b:RefOrder>
  </Source>
  <Source>
    <Tag>student1908probable</Tag>
    <SourceType>JournalArticle</SourceType>
    <b:Author>
      <b:Author>
        <NameList>
          <Person>
            <Last>Student</Last>
          </Person>
        </NameList>
      </b:Author>
    </b:Author>
    <JournalName>Biometrika</JournalName>
    <Title>The probable error of a mean</Title>
    <Year>1908</Year>
    <Publisher>JSTOR</Publisher>
    <Pages>1-25</Pages>
    <b:Guid>{1856B5F2-C414-4E1C-B255-3BBCCFE75EE0}</b:Guid>
    <b:Volume>1</b:Volume>
    <b:Issue>6</b:Issue>
    <b:DOI>https://doi.org/10.2307/2331554</b:DOI>
    <b:RefOrder>111</b:RefOrder>
  </Source>
  <Source>
    <Tag>yavuz2021ilerleyen</Tag>
    <SourceType>JournalArticle</SourceType>
    <b:Author>
      <b:Author>
        <NameList>
          <b:Person>
            <b:Last>Altın Yavuz</b:Last>
            <b:First>Arzu</b:First>
          </b:Person>
        </NameList>
      </b:Author>
    </b:Author>
    <JournalName>Süleyman Demirel Üniversitesi Fen Bilimleri Enstitüsü Dergisi</JournalName>
    <Title>İlerleyen Sansürlü Örneklemlere Dayalı Olarak Weibull Dağılımının Şekil Parametresinin Sağlam Tahmin Edicileri</Title>
    <Year>2021</Year>
    <Issue>2</Issue>
    <Volume>25</Volume>
    <Pages>410-418</Pages>
    <b:Guid>{894D67EE-CA6D-4BBC-BF54-35CA82DEFA68}</b:Guid>
    <b:RefOrder>116</b:RefOrder>
  </Source>
  <b:Source>
    <b:Tag>hubbard2008p</b:Tag>
    <b:SourceType>JournalArticle</b:SourceType>
    <b:Author>
      <b:Author>
        <b:NameList>
          <b:Person>
            <b:Last>Hubbard</b:Last>
            <b:First>Raymond</b:First>
          </b:Person>
          <b:Person>
            <b:Last>Lindsay</b:Last>
            <b:First>R Murray</b:First>
          </b:Person>
        </b:NameList>
      </b:Author>
    </b:Author>
    <b:JournalName>Theory &amp; Psychology</b:JournalName>
    <b:Title>Why P values are not a useful measure of evidence in statistical significance testing</b:Title>
    <b:Year>2008</b:Year>
    <b:Publisher>Sage Publications Sage UK: London, England</b:Publisher>
    <b:Issue>1</b:Issue>
    <b:Volume>18</b:Volume>
    <b:Pages>69-88</b:Pages>
    <b:Guid>{FA8B1169-D7A0-42A1-90B0-F38408D89B95}</b:Guid>
    <b:RefOrder>119</b:RefOrder>
  </b:Source>
  <b:Source>
    <b:Tag>Mar72</b:Tag>
    <b:SourceType>Book</b:SourceType>
    <b:Guid>{227A9A03-8711-436F-9C33-AEFFDE301AAB}</b:Guid>
    <b:Author>
      <b:Author>
        <b:NameList>
          <b:Person>
            <b:Last>Mardia</b:Last>
            <b:Middle>V.</b:Middle>
            <b:First>K.</b:First>
          </b:Person>
        </b:NameList>
      </b:Author>
    </b:Author>
    <b:Title>Statistics of Directional Data</b:Title>
    <b:Year>1972</b:Year>
    <b:City>London</b:City>
    <b:Publisher>Academic Press</b:Publisher>
    <b:CountryRegion>England</b:CountryRegion>
    <b:RefOrder>122</b:RefOrder>
  </b:Source>
  <b:Source>
    <b:Tag>Mar</b:Tag>
    <b:SourceType>Book</b:SourceType>
    <b:Guid>{570C2A41-1257-4677-BC26-8B664E9AB4AB}</b:Guid>
    <b:Author>
      <b:Author>
        <b:NameList>
          <b:Person>
            <b:Last>Marques de Sá</b:Last>
            <b:First>Joaquim</b:First>
          </b:Person>
        </b:NameList>
      </b:Author>
    </b:Author>
    <b:Title>Applied statistics using SPSS, statistica, Matlab and R</b:Title>
    <b:Year>2007</b:Year>
    <b:City> USA</b:City>
    <b:Publisher>Springer Company</b:Publisher>
    <b:RefOrder>124</b:RefOrder>
  </b:Source>
  <b:Source>
    <b:Tag>heyde1975supplement</b:Tag>
    <b:SourceType>JournalArticle</b:SourceType>
    <b:Author>
      <b:Author>
        <b:NameList>
          <b:Person>
            <b:Last>Heyde</b:Last>
            <b:First>CC</b:First>
          </b:Person>
        </b:NameList>
      </b:Author>
    </b:Author>
    <b:JournalName>Journal of Applied Probability</b:JournalName>
    <b:Title>A supplement to the strong law of large numbers</b:Title>
    <b:Year>1975</b:Year>
    <b:Publisher>Cambridge University Press</b:Publisher>
    <b:Issue>1</b:Issue>
    <b:Volume>12</b:Volume>
    <b:Pages>173-175</b:Pages>
    <b:RefOrder>125</b:RefOrder>
  </b:Source>
  <Source>
    <Tag>onyper2012class</Tag>
    <SourceType>JournalArticle</SourceType>
    <b:Author>
      <b:Author>
        <NameList>
          <Person>
            <Last>Onyper</Last>
            <First>Serge V</First>
          </Person>
          <Person>
            <Last>Thacher</Last>
            <First>Pamela V</First>
          </Person>
          <Person>
            <Last>Gilbert</Last>
            <First>Jack W</First>
          </Person>
          <Person>
            <Last>Gradess</Last>
            <First>Samuel G</First>
          </Person>
        </NameList>
      </b:Author>
    </b:Author>
    <JournalName>Chronobiology International</JournalName>
    <Title>Class start times, sleep, and academic performance in college: A path analysis</Title>
    <Year>2012</Year>
    <Publisher>Taylor &amp; Francis</Publisher>
    <Issue>3</Issue>
    <Volume>29</Volume>
    <Pages>318-335</Pages>
    <b:RefOrder>128</b:RefOrder>
  </Source>
  <Source>
    <Tag>wijekularathna2019power</Tag>
    <SourceType>JournalArticle</SourceType>
    <b:Author>
      <b:Author>
        <NameList>
          <Person>
            <Last>Wijekularathna</Last>
            <First>Danush K</First>
          </Person>
          <Person>
            <Last>Manage</Last>
            <First>Ananda BW</First>
          </Person>
          <Person>
            <Last>Scariano</Last>
            <First>Stephen M</First>
          </Person>
        </NameList>
      </b:Author>
    </b:Author>
    <JournalName>Communications in Statistics-Simulation and Computation</JournalName>
    <Title>Power analysis of several normality tests: A Monte Carlo simulation study</Title>
    <Year>2019</Year>
    <Publisher>Taylor &amp; Francis</Publisher>
    <Pages>757-773</Pages>
    <b:Guid>{52C2B4B2-3827-4FFA-84F8-A12E9F5A26F7}</b:Guid>
    <b:Volume>51</b:Volume>
    <b:Issue>3</b:Issue>
    <b:RefOrder>1</b:RefOrder>
  </Source>
  <b:Source>
    <b:Tag>krishnaiah1980handbook</b:Tag>
    <b:SourceType>Book</b:SourceType>
    <b:Author>
      <b:Author>
        <b:NameList>
          <b:Person>
            <b:Last>Saksena</b:Last>
            <b:Middle>Sahai</b:Middle>
            <b:First>Raghubir</b:First>
          </b:Person>
        </b:NameList>
      </b:Author>
      <b:Editor>
        <b:NameList>
          <b:Person>
            <b:Last>Krishnaiah</b:Last>
            <b:Middle>R</b:Middle>
            <b:First>Paruchuri</b:First>
          </b:Person>
        </b:NameList>
      </b:Editor>
    </b:Author>
    <b:Title>A Handbook of Statistics</b:Title>
    <b:Year>1980</b:Year>
    <b:Publisher>Motilal Banarsidass Publishe</b:Publisher>
    <b:Volume>1</b:Volume>
    <b:Guid>{A14DF316-C765-494E-8DDD-96D6C7B38D9A}</b:Guid>
    <b:RefOrder>4</b:RefOrder>
  </b:Source>
  <b:Source>
    <b:Tag>d1986goodness</b:Tag>
    <b:SourceType>Book</b:SourceType>
    <b:Author>
      <b:Author>
        <b:NameList>
          <b:Person>
            <b:Last>D’Agostino</b:Last>
            <b:First>Ralph B</b:First>
          </b:Person>
          <b:Person>
            <b:Last>Stephens</b:Last>
            <b:First>Michael A</b:First>
          </b:Person>
        </b:NameList>
      </b:Author>
    </b:Author>
    <b:Title>Goodness-of-Fit Techniques</b:Title>
    <b:Year>1986</b:Year>
    <b:Publisher>Marcel Dekker Inc., New York</b:Publisher>
    <b:Guid>{3494353F-10C5-41F7-BE2E-AB7CD4D51A0E}</b:Guid>
    <b:RefOrder>5</b:RefOrder>
  </b:Source>
  <b:Source>
    <b:Tag>pearson1900x</b:Tag>
    <b:SourceType>JournalArticle</b:SourceType>
    <b:Author>
      <b:Author>
        <b:NameList>
          <b:Person>
            <b:Last>Pearson</b:Last>
            <b:First>Karl</b:First>
          </b:Person>
        </b:NameList>
      </b:Author>
    </b:Author>
    <b:JournalName>The London, Edinburgh, and Dublin Philosophical Magazine and Journal of Science</b:JournalName>
    <b:Title>X. On the criterion that a given system of deviations from the probable in the case of a correlated system of variables is such that it can be reasonably supposed to have arisen from random sampling</b:Title>
    <b:Year>1900</b:Year>
    <b:Publisher>Taylor &amp; Francis</b:Publisher>
    <b:Issue>302</b:Issue>
    <b:Volume>50</b:Volume>
    <b:Pages>157-175</b:Pages>
    <b:Guid>{A37A0E32-9340-461D-8EC5-16FC8D0119D0}</b:Guid>
    <b:RefOrder>7</b:RefOrder>
  </b:Source>
  <b:Source>
    <b:Tag>cramer1928composition</b:Tag>
    <b:SourceType>JournalArticle</b:SourceType>
    <b:Author>
      <b:Author>
        <b:NameList>
          <b:Person>
            <b:Last>Cramér</b:Last>
            <b:First>Harald</b:First>
          </b:Person>
        </b:NameList>
      </b:Author>
    </b:Author>
    <b:Title>On the composition of elementary errors</b:Title>
    <b:Year>1928</b:Year>
    <b:Guid>{293AF115-D607-4D0D-9F4C-3FE7DB60412A}</b:Guid>
    <b:JournalName>Scandinavian Actuarial Journal</b:JournalName>
    <b:Pages>13-74</b:Pages>
    <b:Issue>1</b:Issue>
    <b:DOI>10.1080/03461238.1928.10416862</b:DOI>
    <b:Volume>1928</b:Volume>
    <b:RefOrder>8</b:RefOrder>
  </b:Source>
  <b:Source>
    <b:Tag>kolmogorov1933foundations</b:Tag>
    <b:SourceType>Book</b:SourceType>
    <b:Author>
      <b:Author>
        <b:NameList>
          <b:Person>
            <b:Last>Kolmogorov</b:Last>
            <b:First>Andrey Nikolaevich</b:First>
          </b:Person>
        </b:NameList>
      </b:Author>
    </b:Author>
    <b:Title>Grundbegriffe der Wahrscheinlichkeitsrechnung</b:Title>
    <b:Year>1933</b:Year>
    <b:Guid>{42AC0E2A-981F-4F22-9F15-B130466AF9FB}</b:Guid>
    <b:City>Berlin</b:City>
    <b:Publisher>Julius Springer</b:Publisher>
    <b:RefOrder>9</b:RefOrder>
  </b:Source>
  <b:Source>
    <b:Tag>von05</b:Tag>
    <b:SourceType>BookSection</b:SourceType>
    <b:Guid>{D5C5BE73-B074-4A8F-9885-422324C8EE11}</b:Guid>
    <b:Title>AN Kolmogorov, Grundbegriffe der wahrscheinlichkeitsrechnung (1933)</b:Title>
    <b:BookTitle>Landmark Writings in Western Mathematics 1640-1940</b:BookTitle>
    <b:Year>2005</b:Year>
    <b:Pages>960-969</b:Pages>
    <b:Publisher>Elsevier</b:Publisher>
    <b:Author>
      <b:Author>
        <b:NameList>
          <b:Person>
            <b:Last>von Plato</b:Last>
            <b:First>Jan</b:First>
          </b:Person>
        </b:NameList>
      </b:Author>
      <b:Editor>
        <b:NameList>
          <b:Person>
            <b:Last>Guinness</b:Last>
            <b:Middle>Grattan</b:Middle>
            <b:First>Ivor</b:First>
          </b:Person>
        </b:NameList>
      </b:Editor>
    </b:Author>
    <b:RefOrder>102</b:RefOrder>
  </b:Source>
  <b:Source>
    <b:Tag>anderson1962distribution</b:Tag>
    <b:SourceType>JournalArticle</b:SourceType>
    <b:Author>
      <b:Author>
        <b:NameList>
          <b:Person>
            <b:Last>Anderson</b:Last>
            <b:First>Theodore W</b:First>
          </b:Person>
        </b:NameList>
      </b:Author>
    </b:Author>
    <b:JournalName>The Annals of Mathematical Statistics</b:JournalName>
    <b:Title>On the distribution of the two-sample Cramer-von Mises criterion</b:Title>
    <b:Year>1962</b:Year>
    <b:Publisher>JSTOR</b:Publisher>
    <b:Pages>1148-1159</b:Pages>
    <b:Guid>{CA8C2E16-5976-40DA-8141-270EDD9CE988}</b:Guid>
    <b:Volume>33</b:Volume>
    <b:Issue>3</b:Issue>
    <b:RefOrder>13</b:RefOrder>
  </b:Source>
  <b:Source>
    <b:Tag>cox1961tests</b:Tag>
    <b:SourceType>ConferenceProceedings</b:SourceType>
    <b:Author>
      <b:Author>
        <b:NameList>
          <b:Person>
            <b:Last>Cox</b:Last>
            <b:First>David R</b:First>
          </b:Person>
        </b:NameList>
      </b:Author>
      <b:Editor>
        <b:NameList>
          <b:Person>
            <b:Last>Neyman</b:Last>
            <b:First>Jerzy</b:First>
          </b:Person>
        </b:NameList>
      </b:Editor>
    </b:Author>
    <b:ConferenceName>Proceedings of the fourth Berkeley symposium on mathematical statistics and probability</b:ConferenceName>
    <b:Title>Tests of separate families of hypotheses</b:Title>
    <b:Year>1961</b:Year>
    <b:Volume>1</b:Volume>
    <b:Pages>105-123</b:Pages>
    <b:Guid>{3C6510E1-1D6F-4A14-B098-35415FC4E2C1}</b:Guid>
    <b:Publisher>University of California Press</b:Publisher>
    <b:RefOrder>14</b:RefOrder>
  </b:Source>
  <b:Source>
    <b:Tag>cox1962further</b:Tag>
    <b:SourceType>JournalArticle</b:SourceType>
    <b:Author>
      <b:Author>
        <b:NameList>
          <b:Person>
            <b:Last>Cox</b:Last>
            <b:First>David R</b:First>
          </b:Person>
        </b:NameList>
      </b:Author>
    </b:Author>
    <b:JournalName>Journal of the Royal Statistical Society. Series B (Methodological)</b:JournalName>
    <b:Title>Further results on tests of separate families of hypotheses</b:Title>
    <b:Year>1962</b:Year>
    <b:Publisher>JSTOR</b:Publisher>
    <b:Pages>406-424</b:Pages>
    <b:Guid>{3BFA2975-B358-4514-99C3-D4E8A30C4233}</b:Guid>
    <b:Volume>24</b:Volume>
    <b:Issue>2</b:Issue>
    <b:RefOrder>15</b:RefOrder>
  </b:Source>
  <b:Source>
    <b:Tag>kuiper1960tests</b:Tag>
    <b:SourceType>ConferenceProceedings</b:SourceType>
    <b:Author>
      <b:Author>
        <b:NameList>
          <b:Person>
            <b:Last>Kuiper</b:Last>
            <b:First>Nicolaas H</b:First>
          </b:Person>
        </b:NameList>
      </b:Author>
    </b:Author>
    <b:ConferenceName>Proceedings of the Koninklijke Nederlandse Akademie van Wetenschappen: Series A</b:ConferenceName>
    <b:Title>Tests concerning random points on a circle</b:Title>
    <b:Year>1960</b:Year>
    <b:Volume>63</b:Volume>
    <b:Pages>38-47</b:Pages>
    <b:Guid>{0A67365E-DEED-4261-A163-97E79D0C57D2}</b:Guid>
    <b:RefOrder>18</b:RefOrder>
  </b:Source>
  <b:Source>
    <b:Tag>Sha65</b:Tag>
    <b:SourceType>JournalArticle</b:SourceType>
    <b:Guid>{94ABAABA-CADF-4185-A102-54FE873E2D13}</b:Guid>
    <b:Title>An analysis of variance test for normality (complete samples)</b:Title>
    <b:JournalName>Biometrika</b:JournalName>
    <b:Year>1965</b:Year>
    <b:Pages>591-611</b:Pages>
    <b:Volume>52</b:Volume>
    <b:Issue>3/4 </b:Issue>
    <b:Author>
      <b:Author>
        <b:NameList>
          <b:Person>
            <b:Last>Shapiro</b:Last>
            <b:First>Samuel</b:First>
            <b:Middle>S.</b:Middle>
          </b:Person>
          <b:Person>
            <b:Last>Wilk</b:Last>
            <b:First>Martin</b:First>
            <b:Middle>B.</b:Middle>
          </b:Person>
        </b:NameList>
      </b:Author>
    </b:Author>
    <b:Publisher>JSTOR</b:Publisher>
    <b:RefOrder>20</b:RefOrder>
  </b:Source>
  <b:Source>
    <b:Tag>watson1961goodness</b:Tag>
    <b:SourceType>JournalArticle</b:SourceType>
    <b:Author>
      <b:Author>
        <b:NameList>
          <b:Person>
            <b:Last>Watson</b:Last>
            <b:First>George S</b:First>
          </b:Person>
        </b:NameList>
      </b:Author>
    </b:Author>
    <b:JournalName>Biometrika</b:JournalName>
    <b:Title>Goodness-of-fit tests on a circle</b:Title>
    <b:Year>1961</b:Year>
    <b:Publisher>JSTOR</b:Publisher>
    <b:Issue>1/2</b:Issue>
    <b:Volume>48</b:Volume>
    <b:Pages>109-114</b:Pages>
    <b:Guid>{3C02DB80-4A96-4600-9E55-A4F71038C39B}</b:Guid>
    <b:RefOrder>16</b:RefOrder>
  </b:Source>
  <b:Source>
    <b:Tag>watson1962goodness</b:Tag>
    <b:SourceType>JournalArticle</b:SourceType>
    <b:Author>
      <b:Author>
        <b:NameList>
          <b:Person>
            <b:Last>Watson</b:Last>
            <b:First>Geoffrey S</b:First>
          </b:Person>
        </b:NameList>
      </b:Author>
    </b:Author>
    <b:JournalName>Biometrika</b:JournalName>
    <b:Title>Goodness-of-fit tests on a circle. II</b:Title>
    <b:Year>1962</b:Year>
    <b:Publisher>JSTOR</b:Publisher>
    <b:Issue>1/2</b:Issue>
    <b:Volume>49</b:Volume>
    <b:Pages>57-63</b:Pages>
    <b:Guid>{F582FC19-BC3A-4E83-B609-98A375079A3D}</b:Guid>
    <b:RefOrder>17</b:RefOrder>
  </b:Source>
  <Source>
    <Tag>hegazy1975some</Tag>
    <SourceType>JournalArticle</SourceType>
    <b:Author>
      <b:Author>
        <b:NameList>
          <b:Person>
            <b:Last>Hegazy</b:Last>
            <b:First>YAS</b:First>
          </b:Person>
          <b:Person>
            <b:Last>Green</b:Last>
            <b:First>JR</b:First>
          </b:Person>
        </b:NameList>
      </b:Author>
    </b:Author>
    <JournalName>Journal of the Royal Statistical Society: Series C (Applied Statistics)</JournalName>
    <Title>Some New Goodness-Of-Fit Tests Using Order Statistics</Title>
    <Year>1975</Year>
    <Publisher>Wiley Online Library</Publisher>
    <Issue>3</Issue>
    <Volume>24</Volume>
    <Pages>299-308</Pages>
    <b:Guid>{6450BBB8-45A4-4301-882A-3093D70EC0D1}</b:Guid>
    <b:RefOrder>22</b:RefOrder>
  </Source>
  <b:Source>
    <b:Tag>vasicek1976test</b:Tag>
    <b:SourceType>JournalArticle</b:SourceType>
    <b:Author>
      <b:Author>
        <b:NameList>
          <b:Person>
            <b:Last>Vasicek</b:Last>
            <b:First>Oldrich</b:First>
          </b:Person>
        </b:NameList>
      </b:Author>
    </b:Author>
    <b:JournalName>Journal of the Royal Statistical Society. Series B (Methodological)</b:JournalName>
    <b:Title>A test for normality based on sample entropy</b:Title>
    <b:Year>1976</b:Year>
    <b:Publisher>JSTOR</b:Publisher>
    <b:Pages>54-59</b:Pages>
    <b:Guid>{46720213-C546-4E5F-A874-6C1AB51D1511}</b:Guid>
    <b:Volume>38</b:Volume>
    <b:Issue>1</b:Issue>
    <b:RefOrder>23</b:RefOrder>
  </b:Source>
  <b:Source>
    <b:Tag>pettitt1977testing</b:Tag>
    <b:SourceType>JournalArticle</b:SourceType>
    <b:Author>
      <b:Author>
        <b:NameList>
          <b:Person>
            <b:Last>Pettitt</b:Last>
            <b:First>AN</b:First>
          </b:Person>
        </b:NameList>
      </b:Author>
    </b:Author>
    <b:JournalName>Journal of the Royal Statistical Society: Series C (Applied Statistics)</b:JournalName>
    <b:Title>Testing the normality of several independent samples using the Anderson-Darling statistic</b:Title>
    <b:Year>1977</b:Year>
    <b:Publisher>JSTOR</b:Publisher>
    <b:Pages>156-161</b:Pages>
    <b:Guid>{7B0A01FD-4B35-4617-9D9A-2A1DE6782650}</b:Guid>
    <b:Volume>26</b:Volume>
    <b:Issue>2</b:Issue>
    <b:RefOrder>24</b:RefOrder>
  </b:Source>
  <b:Source>
    <b:Tag>owen2001empirical</b:Tag>
    <b:SourceType>Book</b:SourceType>
    <b:Author>
      <b:Author>
        <b:NameList>
          <b:Person>
            <b:Last>Owen</b:Last>
            <b:First>Art B</b:First>
          </b:Person>
        </b:NameList>
      </b:Author>
    </b:Author>
    <b:Title>Empirical likelihood</b:Title>
    <b:Year>2001</b:Year>
    <b:Publisher>Chapman and Hall/CRC</b:Publisher>
    <b:Guid>{0FCF0BD7-42D5-4FE2-96FC-F123435BFBC5}</b:Guid>
    <b:City>New York</b:City>
    <b:Edition>1</b:Edition>
    <b:RefOrder>37</b:RefOrder>
  </b:Source>
  <b:Source>
    <b:Tag>esteban2007new</b:Tag>
    <b:SourceType>JournalArticle</b:SourceType>
    <b:Author>
      <b:Author>
        <b:NameList>
          <b:Person>
            <b:Last>Esteban</b:Last>
            <b:First>Maria</b:First>
            <b:Middle>Dolores</b:Middle>
          </b:Person>
          <b:Person>
            <b:Last>Marhuenda</b:Last>
            <b:First>Yolanda</b:First>
          </b:Person>
          <b:Person>
            <b:Last>Morales</b:Last>
            <b:First>Domingo</b:First>
          </b:Person>
          <b:Person>
            <b:Last>Sanchez</b:Last>
            <b:First>A</b:First>
          </b:Person>
        </b:NameList>
      </b:Author>
    </b:Author>
    <b:JournalName>Communications in Statistics—Simulation and Computation</b:JournalName>
    <b:Title>New goodness-of-fit tests based on sample quantiles</b:Title>
    <b:Year>2007</b:Year>
    <b:Publisher>Taylor &amp;  Francis</b:Publisher>
    <b:Issue>3</b:Issue>
    <b:Volume>36</b:Volume>
    <b:Pages>631-642</b:Pages>
    <b:Guid>{02CBC8A0-5F94-4859-A8A0-44C636722899}</b:Guid>
    <b:RefOrder>44</b:RefOrder>
  </b:Source>
  <b:Source>
    <b:Tag>dong2007empirical</b:Tag>
    <b:SourceType>JournalArticle</b:SourceType>
    <b:Author>
      <b:Author>
        <b:NameList>
          <b:Person>
            <b:Last>Dong</b:Last>
            <b:First>Lauren Bin</b:First>
          </b:Person>
          <b:Person>
            <b:Last>Giles</b:Last>
            <b:First>David EA</b:First>
          </b:Person>
        </b:NameList>
      </b:Author>
    </b:Author>
    <b:JournalName>Communications in Statistics—Simulation and Computation</b:JournalName>
    <b:Title>An empirical likelihood ratio test for normality</b:Title>
    <b:Year>2007</b:Year>
    <b:Publisher>Taylor &amp; Francis</b:Publisher>
    <b:Issue>1</b:Issue>
    <b:Volume>36</b:Volume>
    <b:Pages>197-215</b:Pages>
    <b:Guid>{81C5C565-E126-4787-8F28-05DB8239EBC4}</b:Guid>
    <b:RefOrder>45</b:RefOrder>
  </b:Source>
  <Source>
    <Tag>neyman1949contribution</Tag>
    <SourceType>ConferenceProceedings</SourceType>
    <b:Author>
      <b:Author>
        <NameList>
          <Person>
            <Last>Neyman</Last>
            <First>J</First>
          </Person>
        </NameList>
      </b:Author>
      <b:Editor>
        <b:NameList>
          <b:Person>
            <b:Last>Neyman</b:Last>
            <b:First>Jerzy</b:First>
          </b:Person>
        </b:NameList>
      </b:Editor>
    </b:Author>
    <ConferenceName>Proceedings of the First Berkeley Symposium on Mathematical Statistics and Probability</ConferenceName>
    <Title>Contribution to the theory of χ2 test</Title>
    <Year>1949</Year>
    <Issue>1</Issue>
    <Pages>239-273</Pages>
    <b:Guid>{5BB7D7E1-CEAD-467E-8D3B-7EEB9C97B927}</b:Guid>
    <b:Publisher>University of California Press</b:Publisher>
    <b:RefOrder>53</b:RefOrder>
  </Source>
  <Source>
    <Tag>freeman1950transformations</Tag>
    <SourceType>JournalArticle</SourceType>
    <b:Author>
      <b:Author>
        <NameList>
          <Person>
            <Last>Freeman</Last>
            <First>Murray F</First>
          </Person>
          <Person>
            <Last>Tukey</Last>
            <First>John W</First>
          </Person>
        </NameList>
      </b:Author>
    </b:Author>
    <JournalName>The Annals of Mathematical Statistics</JournalName>
    <Title>Transformations related to the angular and the square root</Title>
    <Year>1950</Year>
    <Publisher>JSTOR</Publisher>
    <Pages>607-611</Pages>
    <b:Guid>{7FC400B5-03B5-42EB-9FF1-BCF19C1C8AC5}</b:Guid>
    <b:Volume>21</b:Volume>
    <b:Issue>4</b:Issue>
    <b:RefOrder>54</b:RefOrder>
  </Source>
  <Source>
    <Tag>balakrishnan2013chi</Tag>
    <SourceType>Book</SourceType>
    <b:Author>
      <b:Author>
        <NameList>
          <Person>
            <Last>Balakrishnan</Last>
            <First>N</First>
          </Person>
          <Person>
            <Last>Voinov</Last>
            <First>Vassilly</First>
          </Person>
          <Person>
            <Last>Nikulin</Last>
            <First>Mikhail Stepanovich</First>
          </Person>
        </NameList>
      </b:Author>
    </b:Author>
    <Title>Chi-squared goodness of fit tests with applications</Title>
    <Year>2013</Year>
    <Publisher>Elsevier</Publisher>
    <b:Guid>{1AF8A9F6-5CB0-4E78-9FB6-6D7FC2D77F23}</b:Guid>
    <b:City>United States of America</b:City>
    <b:RefOrder>56</b:RefOrder>
  </Source>
  <b:Source>
    <b:Tag>Fro87</b:Tag>
    <b:SourceType>BookSection</b:SourceType>
    <b:Guid>{8A5E69CF-92F6-40C2-95CB-789227293C3F}</b:Guid>
    <b:Title>On the distribution and power of a goodness-of-fit statistic with parametric and nonparametric applications</b:Title>
    <b:Year>1987</b:Year>
    <b:Publisher>North Holland Publishing Company</b:Publisher>
    <b:Author>
      <b:Author>
        <b:NameList>
          <b:Person>
            <b:Last>Frosini</b:Last>
            <b:Middle>Vittorio</b:Middle>
            <b:First>Benito</b:First>
          </b:Person>
        </b:NameList>
      </b:Author>
      <b:Editor>
        <b:NameList>
          <b:Person>
            <b:Last>Revesz</b:Last>
            <b:First>P</b:First>
          </b:Person>
          <b:Person>
            <b:Last>Sarkadi</b:Last>
            <b:First>K</b:First>
          </b:Person>
          <b:Person>
            <b:Last>Sen</b:Last>
            <b:Middle>K</b:Middle>
            <b:First>P</b:First>
          </b:Person>
        </b:NameList>
      </b:Editor>
    </b:Author>
    <b:Pages>133-154</b:Pages>
    <b:City>Amsterdam</b:City>
    <b:BookTitle>Goodness-of-fit</b:BookTitle>
    <b:RefOrder>58</b:RefOrder>
  </b:Source>
  <b:Source>
    <b:Tag>khinchin2013mathematical</b:Tag>
    <b:SourceType>Book</b:SourceType>
    <b:Author>
      <b:Author>
        <b:NameList>
          <b:Person>
            <b:Last>Khinchin</b:Last>
            <b:Middle>I</b:Middle>
            <b:First>A</b:First>
          </b:Person>
        </b:NameList>
      </b:Author>
      <b:Translator>
        <b:NameList>
          <b:Person>
            <b:Last>Silverman</b:Last>
            <b:Middle>A</b:Middle>
            <b:First>R</b:First>
          </b:Person>
          <b:Person>
            <b:Last>Friedman</b:Last>
            <b:Middle>D</b:Middle>
            <b:First>M</b:First>
          </b:Person>
        </b:NameList>
      </b:Translator>
    </b:Author>
    <b:Title>Mathematical foundations of information theory</b:Title>
    <b:Year>1957</b:Year>
    <b:Publisher>Dover Publication Inc.</b:Publisher>
    <b:Guid>{DF3B5A36-A39D-4CAE-B900-90144593EBA5}</b:Guid>
    <b:City>New York</b:City>
    <b:RefOrder>77</b:RefOrder>
  </b:Source>
  <b:Source>
    <b:Tag>evren2013some</b:Tag>
    <b:SourceType>JournalArticle</b:SourceType>
    <b:Author>
      <b:Author>
        <b:NameList>
          <b:Person>
            <b:Last>Evren</b:Last>
            <b:First>Atif</b:First>
          </b:Person>
          <b:Person>
            <b:Last>Tuna</b:Last>
            <b:First>Elif</b:First>
          </b:Person>
        </b:NameList>
      </b:Author>
    </b:Author>
    <b:Title>On some properties of goodness of fit measures based on statistical entropy</b:Title>
    <b:Year>2012</b:Year>
    <b:Publisher>IJRRAS</b:Publisher>
    <b:Guid>{761D3233-9824-4DA0-98BC-AB7F8A63E9EE}</b:Guid>
    <b:Pages>192-205</b:Pages>
    <b:Volume>13</b:Volume>
    <b:JournalName>International Journal of Research and Reviews in Applied Sciences</b:JournalName>
    <b:Issue>1</b:Issue>
    <b:RefOrder>78</b:RefOrder>
  </b:Source>
  <b:Source>
    <b:Tag>arizono1989test</b:Tag>
    <b:SourceType>JournalArticle</b:SourceType>
    <b:Author>
      <b:Author>
        <b:NameList>
          <b:Person>
            <b:Last>Arizono</b:Last>
            <b:First>Ikuo</b:First>
          </b:Person>
          <b:Person>
            <b:Last>Ohta</b:Last>
            <b:First>Hiroshi</b:First>
          </b:Person>
        </b:NameList>
      </b:Author>
    </b:Author>
    <b:JournalName>The American Statistician</b:JournalName>
    <b:Title>A test for normality based on Kullback—Leibler information</b:Title>
    <b:Year>1989</b:Year>
    <b:Publisher>Taylor &amp; Francis Group</b:Publisher>
    <b:Issue>1</b:Issue>
    <b:Volume>43</b:Volume>
    <b:Pages>20-22</b:Pages>
    <b:Guid>{911E715C-020A-483C-B593-FDB7CF2952BF}</b:Guid>
    <b:RefOrder>80</b:RefOrder>
  </b:Source>
  <b:Source>
    <b:Tag>dudewicz1995entropy</b:Tag>
    <b:SourceType>JournalArticle</b:SourceType>
    <b:Author>
      <b:Author>
        <b:NameList>
          <b:Person>
            <b:Last>Dudewicz</b:Last>
            <b:Middle>J</b:Middle>
            <b:First>Edward</b:First>
          </b:Person>
          <b:Person>
            <b:Last>van der Meulen</b:Last>
            <b:Middle>C</b:Middle>
            <b:First>Edward</b:First>
          </b:Person>
          <b:Person>
            <b:Last>SriRam</b:Last>
            <b:Middle>G</b:Middle>
            <b:First>M</b:First>
          </b:Person>
          <b:Person>
            <b:Last>Teoh</b:Last>
            <b:Middle>K W</b:Middle>
            <b:First>Nick</b:First>
          </b:Person>
        </b:NameList>
      </b:Author>
    </b:Author>
    <b:JournalName>American Journal of Mathematical and Management Sciences</b:JournalName>
    <b:Title>Entropy-based random number evaluation</b:Title>
    <b:Year>1995</b:Year>
    <b:Publisher>Taylor &amp; Francis</b:Publisher>
    <b:Issue>1-2</b:Issue>
    <b:Volume>15</b:Volume>
    <b:Pages>115-153</b:Pages>
    <b:Guid>{13EDF804-AC3C-4FF7-B5FB-4B118770B1C3}</b:Guid>
    <b:RefOrder>81</b:RefOrder>
  </b:Source>
  <b:Source>
    <b:Tag>crzcgorzewski1999entropy</b:Tag>
    <b:SourceType>JournalArticle</b:SourceType>
    <b:Author>
      <b:Author>
        <b:NameList>
          <b:Person>
            <b:Last>Crzcgorzewski</b:Last>
            <b:First>Przeniyslaw</b:First>
          </b:Person>
          <b:Person>
            <b:Last>Wirczorkowski</b:Last>
            <b:First>Robert</b:First>
          </b:Person>
        </b:NameList>
      </b:Author>
    </b:Author>
    <b:JournalName>Communications in Statistics-Theory and Methods</b:JournalName>
    <b:Title>Entropy-based goodness-of-fit test for exponentiality</b:Title>
    <b:Year>1999</b:Year>
    <b:Publisher>Taylor  Francis</b:Publisher>
    <b:Issue>5</b:Issue>
    <b:Volume>28</b:Volume>
    <b:Pages>1183-1202</b:Pages>
    <b:RefOrder>82</b:RefOrder>
  </b:Source>
  <b:Source>
    <b:Tag>park1999goodness</b:Tag>
    <b:SourceType>JournalArticle</b:SourceType>
    <b:Author>
      <b:Author>
        <b:NameList>
          <b:Person>
            <b:Last>Park</b:Last>
            <b:First>Sangun</b:First>
          </b:Person>
        </b:NameList>
      </b:Author>
    </b:Author>
    <b:JournalName>Statistics &amp; probability letters</b:JournalName>
    <b:Title>A goodness-of-fit test for normality based on the sample entropy of order statistics</b:Title>
    <b:Year>1999</b:Year>
    <b:Publisher>Elsevier</b:Publisher>
    <b:Issue>4</b:Issue>
    <b:Volume>44</b:Volume>
    <b:Pages>359-363</b:Pages>
    <b:Guid>{D76D4847-6459-447F-BC44-F43EF83BBD2A}</b:Guid>
    <b:RefOrder>83</b:RefOrder>
  </b:Source>
  <Source>
    <Tag>chaichatschwal2007power</Tag>
    <SourceType>JournalArticle</SourceType>
    <b:Author>
      <b:Author>
        <NameList>
          <Person>
            <Last>Chaichatschwal</Last>
            <First>Rinnakorn</First>
          </Person>
          <Person>
            <Last>Budsaba</Last>
            <First>Kamon</First>
          </Person>
        </NameList>
      </b:Author>
    </b:Author>
    <JournalName>Thailand Statistician</JournalName>
    <Title>A power comparison of goodness-of-fit tests for normality based on the likelihood ratio and the non-likelihood ratio</Title>
    <Year>2007</Year>
    <Volume>5</Volume>
    <Pages>57-68</Pages>
    <b:Guid>{A6EDA822-73BB-4A9D-A059-46D4B45B3078}</b:Guid>
    <b:Issue>2007</b:Issue>
    <b:RefOrder>89</b:RefOrder>
  </Source>
  <b:Source>
    <b:Tag>seier2002comparison</b:Tag>
    <b:SourceType>JournalArticle</b:SourceType>
    <b:Author>
      <b:Author>
        <b:NameList>
          <b:Person>
            <b:Last>Seier</b:Last>
            <b:First>Edith</b:First>
          </b:Person>
        </b:NameList>
      </b:Author>
    </b:Author>
    <b:JournalName>InterStat Statistical Journal</b:JournalName>
    <b:Title>Comparison of tests for univariate normality</b:Title>
    <b:Year>2002</b:Year>
    <b:Volume>1</b:Volume>
    <b:Pages>1-17</b:Pages>
    <b:Guid>{C7F8BEAC-D4F2-41E6-8257-2AD7F65AFADA}</b:Guid>
    <b:Issue>2002</b:Issue>
    <b:RefOrder>86</b:RefOrder>
  </b:Source>
  <Source>
    <Tag>nakas2007performance</Tag>
    <SourceType>JournalArticle</SourceType>
    <b:Author>
      <b:Author>
        <NameList>
          <Person>
            <Last>Nakas</Last>
            <First>Christos T</First>
          </Person>
        </NameList>
      </b:Author>
    </b:Author>
    <JournalName>Communications in Statistics—Simulation and Computation</JournalName>
    <Title>Performance of the One-Sample Goodness-of-Fit P-P-Plot Length Test</Title>
    <Year>2007</Year>
    <Publisher>Taylor &amp; Francis</Publisher>
    <Issue>5</Issue>
    <Volume>36</Volume>
    <Pages>1053-1059</Pages>
    <b:Guid>{218728BB-207D-4964-9577-5C66DC1D880E}</b:Guid>
    <b:RefOrder>90</b:RefOrder>
  </Source>
  <Source>
    <Tag>reschenhofer1991length</Tag>
    <SourceType>JournalArticle</SourceType>
    <b:Author>
      <b:Author>
        <NameList>
          <Person>
            <Last>Reschenhofer</Last>
            <First>E</First>
          </Person>
          <Person>
            <Last>Bomze</Last>
            <First>IM</First>
          </Person>
        </NameList>
      </b:Author>
    </b:Author>
    <JournalName>Biometrika</JournalName>
    <Title>Length tests for goodness of fit</Title>
    <Year>1991</Year>
    <Publisher>Oxford University Press</Publisher>
    <Issue>1</Issue>
    <Volume>78</Volume>
    <Pages>207-216</Pages>
    <b:RefOrder>91</b:RefOrder>
  </Source>
  <Source>
    <Tag>razali2011power</Tag>
    <SourceType>JournalArticle</SourceType>
    <b:Author>
      <b:Author>
        <NameList>
          <Person>
            <Last>Razali</Last>
            <First>Nornadiah Mohd</First>
          </Person>
          <b:Person>
            <b:Last>Yap</b:Last>
            <b:Middle>Wah</b:Middle>
            <b:First>Bee</b:First>
          </b:Person>
        </NameList>
      </b:Author>
    </b:Author>
    <JournalName>Journal of Statistical Modeling and Analytics</JournalName>
    <Title>Power comparisons of shapiro-wilk, kolmogorov-smirnov, lilliefors and anderson-darling tests</Title>
    <Year>2011</Year>
    <Issue>1</Issue>
    <Volume>2</Volume>
    <Pages>21-33</Pages>
    <b:Guid>{554B8477-1C56-46C1-B70C-5686382FAA87}</b:Guid>
    <b:RefOrder>94</b:RefOrder>
  </Source>
  <b:Source>
    <b:Tag>Sir19</b:Tag>
    <b:SourceType>JournalArticle</b:SourceType>
    <b:Guid>{499C6EDF-0206-4DB2-AFCF-6032658D9C13}</b:Guid>
    <b:Title>A Comparison among Twenty-Seven Normality Tests</b:Title>
    <b:JournalName>Research &amp; Reviews: Journal of Statistics</b:JournalName>
    <b:Year>2019</b:Year>
    <b:Pages>41-59</b:Pages>
    <b:Author>
      <b:Author>
        <b:NameList>
          <b:Person>
            <b:Last>Siraj-Ud-Doulah</b:Last>
            <b:First>M</b:First>
          </b:Person>
        </b:NameList>
      </b:Author>
    </b:Author>
    <b:Volume>8</b:Volume>
    <b:Issue>3</b:Issue>
    <b:RefOrder>96</b:RefOrder>
  </b:Source>
  <Source>
    <Tag>massey1951kolmogorov</Tag>
    <SourceType>JournalArticle</SourceType>
    <b:Author>
      <b:Author>
        <NameList>
          <b:Person>
            <b:Last>Massey Jr</b:Last>
            <b:Middle>J.</b:Middle>
            <b:First>Frank</b:First>
          </b:Person>
        </NameList>
      </b:Author>
    </b:Author>
    <JournalName>Journal of the American Statistical Association</JournalName>
    <Title>The Kolmogorov-Smirnov test for goodness of fit</Title>
    <Year>1951</Year>
    <Publisher>Taylor &amp; Francis</Publisher>
    <Issue>253</Issue>
    <Volume>46</Volume>
    <Pages>68-78</Pages>
    <b:Guid>{DDDD3756-77D7-4499-8D37-83512446BD58}</b:Guid>
    <b:RefOrder>103</b:RefOrder>
  </Source>
  <b:Source>
    <b:Tag>YerTutucu4</b:Tag>
    <b:SourceType>JournalArticle</b:SourceType>
    <b:Author>
      <b:Author>
        <b:NameList>
          <b:Person>
            <b:Last>Anderson</b:Last>
            <b:First>Theodore W</b:First>
          </b:Person>
          <b:Person>
            <b:Last>Darling</b:Last>
            <b:First>Donald A</b:First>
          </b:Person>
        </b:NameList>
      </b:Author>
    </b:Author>
    <b:JournalName>The Annals of Mathematical Statistics</b:JournalName>
    <b:Title>Asymptotic theory of certain goodness of fit criteria based on stochastic processes</b:Title>
    <b:Year>1952</b:Year>
    <b:Publisher>JSTOR</b:Publisher>
    <b:Pages>193-212</b:Pages>
    <b:Guid>{2EADB3E2-2838-46A9-88C8-EB544B08001B}</b:Guid>
    <b:Volume>23</b:Volume>
    <b:Issue>2</b:Issue>
    <b:RefOrder>11</b:RefOrder>
  </b:Source>
  <b:Source>
    <b:Tag>yildirim2012bazi</b:Tag>
    <b:SourceType>JournalArticle</b:SourceType>
    <b:Author>
      <b:Author>
        <b:NameList>
          <b:Person>
            <b:Last>Yıldırım</b:Last>
            <b:First>Nurcan</b:First>
          </b:Person>
          <b:Person>
            <b:Last>Gökpınar</b:Last>
            <b:First>Fikri</b:First>
          </b:Person>
        </b:NameList>
      </b:Author>
    </b:Author>
    <b:JournalName>Süleyman Demirel Üniversitesi Fen Bilimleri Enstitüsü Dergisi</b:JournalName>
    <b:Title>Bazı Normallik Testlerinin 1. Tip Hataları ve Güçleri Bakımından Kıyaslanması</b:Title>
    <b:Year>2012</b:Year>
    <b:Issue>1</b:Issue>
    <b:Volume>16</b:Volume>
    <b:Guid>{53E00BEC-67EC-4737-945B-DA452969BBDA}</b:Guid>
    <b:Pages>109-115</b:Pages>
    <b:RefOrder>106</b:RefOrder>
  </b:Source>
  <Source>
    <Tag>balakrishnan2004primer</Tag>
    <SourceType>Book</SourceType>
    <b:Author>
      <b:Author>
        <NameList>
          <Person>
            <Last>Balakrishnan</Last>
            <First>Narayanaswamy</First>
          </Person>
          <Person>
            <Last>Nevzorov</Last>
            <First>Valery B</First>
          </Person>
        </NameList>
      </b:Author>
    </b:Author>
    <Title>A primer on statistical distributions</Title>
    <Year>2004</Year>
    <Publisher>John Wiley &amp; Sons Inc.</Publisher>
    <b:Guid>{6C5D8CBB-CE9C-4AC7-852C-071930D56A86}</b:Guid>
    <b:City>Hoboken</b:City>
    <b:CountryRegion>New Jersey</b:CountryRegion>
    <b:RefOrder>107</b:RefOrder>
  </Source>
  <Source>
    <Tag>evans2011statistical</Tag>
    <SourceType>Book</SourceType>
    <b:Author>
      <b:Author>
        <NameList>
          <b:Person>
            <b:Last>Forbes</b:Last>
            <b:First>Catherine</b:First>
          </b:Person>
          <b:Person>
            <b:Last>Evans</b:Last>
            <b:First>Merran</b:First>
          </b:Person>
          <b:Person>
            <b:Last>Hastings</b:Last>
            <b:First>Nicholas</b:First>
          </b:Person>
          <b:Person>
            <b:Last>Peacock</b:Last>
            <b:First>Brian</b:First>
          </b:Person>
        </NameList>
      </b:Author>
    </b:Author>
    <Title>Statistical distributions</Title>
    <Year>2011</Year>
    <Publisher>John Wiley &amp; Sons Inc.</Publisher>
    <b:Guid>{27DADE7E-EBB4-4142-98EC-C621681636B2}</b:Guid>
    <b:City>Hoboken</b:City>
    <b:Edition>Fourth Edition</b:Edition>
    <b:CountryRegion>New Jersey</b:CountryRegion>
    <b:RefOrder>108</b:RefOrder>
  </Source>
  <Source>
    <Tag>dekking2005modern</Tag>
    <SourceType>Book</SourceType>
    <b:Author>
      <b:Author>
        <NameList>
          <Person>
            <Last>Dekking</Last>
            <First>Frederik Michel</First>
          </Person>
          <Person>
            <Last>Kraaikamp</Last>
            <First>Cornelis</First>
          </Person>
          <Person>
            <Last>Lopuhaä</Last>
            <First>Hendrik Paul</First>
          </Person>
          <Person>
            <Last>Meester</Last>
            <First>Ludolf Erwin</First>
          </Person>
        </NameList>
      </b:Author>
    </b:Author>
    <Title>A Modern Introduction to Probability and Statistics: Understanding why and how</Title>
    <Year>2005</Year>
    <Publisher>Springer</Publisher>
    <Volume>488</Volume>
    <b:Guid>{888E97FF-84B1-4A33-969B-BEC6A66856B8}</b:Guid>
    <b:City>Delft</b:City>
    <b:CountryRegion>Netherlands</b:CountryRegion>
    <b:RefOrder>109</b:RefOrder>
  </Source>
  <Source>
    <Tag>johnson1995continuous</Tag>
    <SourceType>Book</SourceType>
    <b:Author>
      <b:Author>
        <NameList>
          <Person>
            <Last>Johnson</Last>
            <First>Norman L</First>
          </Person>
          <Person>
            <Last>Kotz</Last>
            <First>Samuel</First>
          </Person>
          <Person>
            <Last>Balakrishnan</Last>
            <First>Narayanaswamy</First>
          </Person>
        </NameList>
      </b:Author>
    </b:Author>
    <Title>Continuous univariate distributions, volume 2</Title>
    <Year>1995</Year>
    <Publisher>John Wiley &amp; Sons Inc.</Publisher>
    <Volume>289</Volume>
    <b:Guid>{79354420-4680-4741-81E6-9F798E1B0B4C}</b:Guid>
    <b:City>Hoboken</b:City>
    <b:Edition>Second Edition</b:Edition>
    <b:CountryRegion>New Jersey</b:CountryRegion>
    <b:RefOrder>110</b:RefOrder>
  </Source>
  <Source>
    <Tag>balakrishnan2019exponential</Tag>
    <SourceType>BookSection</SourceType>
    <b:Author>
      <b:Author>
        <NameList>
          <b:Person>
            <b:Last>Johnson</b:Last>
            <b:Middle>L</b:Middle>
            <b:First>Norman</b:First>
          </b:Person>
          <b:Person>
            <b:Last>Kotz</b:Last>
            <b:First>Samuel</b:First>
          </b:Person>
          <b:Person>
            <b:Last>Balakrishnan</b:Last>
            <b:First>N</b:First>
          </b:Person>
        </NameList>
      </b:Author>
      <b:Editor>
        <b:NameList>
          <b:Person>
            <b:Last>Balakrishnan</b:Last>
            <b:First>N</b:First>
          </b:Person>
          <b:Person>
            <b:Last>Basu</b:Last>
            <b:Middle>P</b:Middle>
            <b:First>Asit</b:First>
          </b:Person>
        </b:NameList>
      </b:Editor>
    </b:Author>
    <Title>Genesis</Title>
    <Year>2019</Year>
    <Publisher>Taylor &amp; Francis Group</Publisher>
    <b:Guid>{ECA688A9-151B-44C2-A4D0-B7521E8C813A}</b:Guid>
    <b:City>New York</b:City>
    <b:BookTitle>Exponential Distribution: Theory, Methods and Applications</b:BookTitle>
    <b:Pages>1-4</b:Pages>
    <b:RefOrder>112</b:RefOrder>
  </Source>
  <Source>
    <Tag>weibull1951statistical</Tag>
    <SourceType>JournalArticle</SourceType>
    <b:Author>
      <b:Author>
        <NameList>
          <Person>
            <Last>Weibull</Last>
            <First>Waloddi</First>
          </Person>
        </NameList>
      </b:Author>
    </b:Author>
    <JournalName>Journal of Applied Mechanics</JournalName>
    <Title>A statistical distribution function of wide applicability</Title>
    <Year>1951</Year>
    <Volume>18</Volume>
    <Pages>192-297</Pages>
    <b:Guid>{BCE5BA28-D254-48E5-8A2A-12A39852AFFA}</b:Guid>
    <b:RefOrder>114</b:RefOrder>
  </Source>
  <Source>
    <Tag>weibull1939statistical</Tag>
    <SourceType>JournalArticle</SourceType>
    <b:Author>
      <b:Author>
        <NameList>
          <Person>
            <Last>Weibull</Last>
            <First>Wallodi</First>
          </Person>
        </NameList>
      </b:Author>
    </b:Author>
    <JournalName>Ingeniors Vetenskapa Acadamiens Handligar</JournalName>
    <Title>A statistical theory of the strength of material</Title>
    <Year>1939</Year>
    <Volume>151</Volume>
    <Pages>5-45</Pages>
    <b:Guid>{8B2FB649-5657-49E6-B2D1-D1A08D4644C2}</b:Guid>
    <b:RefOrder>113</b:RefOrder>
  </Source>
  <Source>
    <Tag>rosin1933laws</Tag>
    <SourceType>JournalArticle</SourceType>
    <b:Author>
      <b:Author>
        <NameList>
          <Person>
            <Last>Rosin</Last>
            <First>Paul</First>
          </Person>
          <Person>
            <Last>Rammler</Last>
            <First>E</First>
          </Person>
        </NameList>
      </b:Author>
    </b:Author>
    <JournalName>Journal of Institute of Fuel</JournalName>
    <Title>Laws governing the fineness of a powdered coal</Title>
    <Year>1933</Year>
    <Volume>7</Volume>
    <Pages>29-36</Pages>
    <b:Guid>{5187D23F-F636-41D0-8C70-8F51798A8BD8}</b:Guid>
    <b:RefOrder>115</b:RefOrder>
  </Source>
  <Source>
    <Tag>ramachandran2020mathematical</Tag>
    <SourceType>Book</SourceType>
    <b:Author>
      <b:Author>
        <NameList>
          <Person>
            <Last>Ramachandran</Last>
            <First>Kandethody M</First>
          </Person>
          <Person>
            <Last>Tsokos</Last>
            <First>Chris P</First>
          </Person>
        </NameList>
      </b:Author>
    </b:Author>
    <Title>Mathematical statistics with applications in R</Title>
    <Year>2021</Year>
    <Publisher>Academic Press</Publisher>
    <b:Guid>{62FD1A28-754F-4B24-8033-87B5D73403C1}</b:Guid>
    <b:Edition>Third Edition</b:Edition>
    <b:RefOrder>117</b:RefOrder>
  </Source>
  <b:Source>
    <b:Tag>dodge2006oxford</b:Tag>
    <b:SourceType>Book</b:SourceType>
    <b:Author>
      <b:Author>
        <b:NameList>
          <b:Person>
            <b:Last>Dodge</b:Last>
            <b:First>Yadolah</b:First>
          </b:Person>
        </b:NameList>
      </b:Author>
    </b:Author>
    <b:Title>The Oxford dictionary of statistical terms</b:Title>
    <b:Year>2006</b:Year>
    <b:Publisher>Oxford University Press </b:Publisher>
    <b:Guid>{E287AF1E-BFDC-4A02-949F-8FD36C119499}</b:Guid>
    <b:City>New York</b:City>
    <b:RefOrder>121</b:RefOrder>
  </b:Source>
  <b:Source>
    <b:Tag>kobayashi2012probability</b:Tag>
    <b:SourceType>Book</b:SourceType>
    <b:Author>
      <b:Author>
        <b:NameList>
          <b:Person>
            <b:Last>Kobayashi</b:Last>
            <b:First>Hisashi</b:First>
          </b:Person>
          <b:Person>
            <b:Last>Mark</b:Last>
            <b:First>Brian L</b:First>
          </b:Person>
          <b:Person>
            <b:Last>Turin</b:Last>
            <b:First>William</b:First>
          </b:Person>
        </b:NameList>
      </b:Author>
    </b:Author>
    <b:Title>Probability, random processes, and statistical analysis</b:Title>
    <b:Year>2012</b:Year>
    <b:Publisher>Cambridge University Press</b:Publisher>
    <b:Guid>{9B54DDE3-8E31-4680-9413-20F65280E659}</b:Guid>
    <b:City>New York</b:City>
    <b:CountryRegion>USA</b:CountryRegion>
    <b:RefOrder>126</b:RefOrder>
  </b:Source>
  <Source>
    <Tag>ramachandran2014mathematical</Tag>
    <SourceType>Book</SourceType>
    <b:Author>
      <b:Author>
        <NameList>
          <Person>
            <Last>Ramachandran</Last>
            <First>KM</First>
          </Person>
          <Person>
            <Last>Tsokos</Last>
            <First>Chris P</First>
          </Person>
        </NameList>
      </b:Author>
    </b:Author>
    <Title>Mathematical Statistics with Applications in R</Title>
    <Year>2015</Year>
    <Publisher>Academic Press</Publisher>
    <b:Guid>{2F35F121-6137-4A85-A231-EE378C3E5D4C}</b:Guid>
    <b:Edition>Second Edition</b:Edition>
    <b:RefOrder>127</b:RefOrder>
  </Source>
  <b:Source>
    <b:Tag>anderson1954test</b:Tag>
    <b:SourceType>JournalArticle</b:SourceType>
    <b:Author>
      <b:Author>
        <b:NameList>
          <b:Person>
            <b:Last>Anderson</b:Last>
            <b:First>Theodore W</b:First>
          </b:Person>
          <b:Person>
            <b:Last>Darling</b:Last>
            <b:First>Donald A</b:First>
          </b:Person>
        </b:NameList>
      </b:Author>
    </b:Author>
    <b:JournalName>Journal of the American Statistical Association</b:JournalName>
    <b:Title>A test of goodness of fit</b:Title>
    <b:Year>1954</b:Year>
    <b:Publisher>Taylor &amp; Francis</b:Publisher>
    <b:Issue>268</b:Issue>
    <b:Volume>49</b:Volume>
    <b:Pages>765-769</b:Pages>
    <b:Guid>{27FA755B-8F6C-4BDD-BDEF-967E744292DB}</b:Guid>
    <b:RefOrder>12</b:RefOrder>
  </b:Source>
  <b:Source>
    <b:Tag>bera1981efficient</b:Tag>
    <b:SourceType>JournalArticle</b:SourceType>
    <b:Author>
      <b:Author>
        <b:NameList>
          <b:Person>
            <b:Last>Bera</b:Last>
            <b:First>Anil K</b:First>
          </b:Person>
          <b:Person>
            <b:Last>Jarque</b:Last>
            <b:First>Carlos M</b:First>
          </b:Person>
        </b:NameList>
      </b:Author>
    </b:Author>
    <b:JournalName>Economics Letters</b:JournalName>
    <b:Title>Efficient tests for normality, homoscedasticity and serial independence of regression residuals: Monte Carlo evidence</b:Title>
    <b:Year>1981</b:Year>
    <b:Publisher>Elsevier</b:Publisher>
    <b:Issue>4</b:Issue>
    <b:Volume>7</b:Volume>
    <b:Pages>313-318</b:Pages>
    <b:Guid>{54539785-FBA0-468A-A85D-471D0E7E0AF3}</b:Guid>
    <b:RefOrder>26</b:RefOrder>
  </b:Source>
  <Source>
    <Tag>bonett2002test</Tag>
    <SourceType>JournalArticle</SourceType>
    <b:Author>
      <b:Author>
        <NameList>
          <Person>
            <Last>Bonett</Last>
            <First>Douglas G</First>
          </Person>
          <Person>
            <Last>Seier</Last>
            <First>Edith</First>
          </Person>
        </NameList>
      </b:Author>
    </b:Author>
    <JournalName>Computational Statistics &amp; Data Analysis</JournalName>
    <Title>A test of normality with high uniform power</Title>
    <Year>2002</Year>
    <Publisher>Elsevier</Publisher>
    <Issue>3</Issue>
    <Volume>40</Volume>
    <Pages>435-445</Pages>
    <b:Guid>{CEC0356A-0A49-48A1-A1A5-6CF7F8766B50}</b:Guid>
    <b:RefOrder>63</b:RefOrder>
  </Source>
  <b:Source>
    <b:Tag>Bry08</b:Tag>
    <b:SourceType>JournalArticle</b:SourceType>
    <b:Guid>{7945BCDD-B9FB-46A9-83D2-A5D77EEE468F}</b:Guid>
    <b:Title>Goodness-of-fit tests based on a robust measure of skewness</b:Title>
    <b:JournalName>Computational Statistics</b:JournalName>
    <b:Year>2008</b:Year>
    <b:Pages>429-442</b:Pages>
    <b:Volume>23</b:Volume>
    <b:Issue>3</b:Issue>
    <b:Author>
      <b:Author>
        <b:NameList>
          <b:Person>
            <b:Last>Brys</b:Last>
            <b:First>Guy</b:First>
          </b:Person>
          <b:Person>
            <b:Last>Hubert</b:Last>
            <b:First>Mia</b:First>
          </b:Person>
          <b:Person>
            <b:Last>Struyf</b:Last>
            <b:First>Anja</b:First>
          </b:Person>
        </b:NameList>
      </b:Author>
    </b:Author>
    <b:Publisher>Springer</b:Publisher>
    <b:RefOrder>66</b:RefOrder>
  </b:Source>
  <Source>
    <Tag>cochran1952chi2</Tag>
    <SourceType>JournalArticle</SourceType>
    <b:Author>
      <b:Author>
        <NameList>
          <Person>
            <Last>Cochran</Last>
            <First>William G</First>
          </Person>
        </NameList>
      </b:Author>
    </b:Author>
    <JournalName>The Annals of Mathematical Statistics</JournalName>
    <Title>The χ2 test of goodness of fit</Title>
    <Year>1952</Year>
    <Publisher>JSTOR</Publisher>
    <Pages>315-345</Pages>
    <b:Guid>{27439DD2-26AF-4FC0-AF9A-381FBE0B4A94}</b:Guid>
    <b:Volume>23</b:Volume>
    <b:Issue>3</b:Issue>
    <b:RefOrder>52</b:RefOrder>
  </Source>
  <Source>
    <Tag>coin2008goodness</Tag>
    <SourceType>JournalArticle</SourceType>
    <b:Author>
      <b:Author>
        <NameList>
          <Person>
            <Last>Coin</Last>
            <First>Daniele</First>
          </Person>
        </NameList>
      </b:Author>
    </b:Author>
    <JournalName>Computational Statistics &amp; Data Analysis</JournalName>
    <Title>A goodness-of-fit test for normality based on polynomial regression</Title>
    <Year>2008</Year>
    <Publisher>Elsevier</Publisher>
    <Issue>4</Issue>
    <Volume>52</Volume>
    <Pages>2185-2198</Pages>
    <b:Guid>{5FFDCC84-AC2C-400F-B828-FF1F973E9D95}</b:Guid>
    <b:RefOrder>75</b:RefOrder>
  </Source>
  <Source>
    <Tag>doornik2008omnibus</Tag>
    <SourceType>JournalArticle</SourceType>
    <b:Author>
      <b:Author>
        <NameList>
          <Person>
            <Last>Doornik</Last>
            <First>Jurgen A</First>
          </Person>
          <Person>
            <Last>Hansen</Last>
            <First>Henrik</First>
          </Person>
        </NameList>
      </b:Author>
    </b:Author>
    <JournalName>Oxford Bulletin of Economics and Statistics</JournalName>
    <Title>An omnibus test for univariate and multivariate normality</Title>
    <Year>2008</Year>
    <Publisher>Wiley Online Library</Publisher>
    <Volume>70</Volume>
    <Pages>927-939</Pages>
    <b:Guid>{03E51188-3B3B-429C-9493-747D99E4D14B}</b:Guid>
    <b:Issue>1</b:Issue>
    <b:RefOrder>67</b:RefOrder>
  </Source>
  <b:Source>
    <b:Tag>esteban2001monte</b:Tag>
    <b:SourceType>JournalArticle</b:SourceType>
    <b:Author>
      <b:Author>
        <b:NameList>
          <b:Person>
            <b:Last>Esteban</b:Last>
            <b:First>MD</b:First>
          </b:Person>
          <b:Person>
            <b:Last>Castellanos</b:Last>
            <b:First>ME</b:First>
          </b:Person>
          <b:Person>
            <b:Last>Morales</b:Last>
            <b:First>D</b:First>
          </b:Person>
          <b:Person>
            <b:Last>Vajda</b:Last>
            <b:First>I</b:First>
          </b:Person>
        </b:NameList>
      </b:Author>
    </b:Author>
    <b:JournalName>Communications in Statistics-Simulation and Computation</b:JournalName>
    <b:Title>Monte Carlo comparison of four normality tests using different entropy estimates</b:Title>
    <b:Year>2001</b:Year>
    <b:Publisher>Taylor &amp;  Francis</b:Publisher>
    <b:Issue>4</b:Issue>
    <b:Volume>30</b:Volume>
    <b:Pages>761-785</b:Pages>
    <b:Guid>{5B3BA2F6-B1D7-4171-A93B-7D77E913B363}</b:Guid>
    <b:RefOrder>43</b:RefOrder>
  </b:Source>
  <b:Source>
    <b:Tag>kullback1951information</b:Tag>
    <b:SourceType>JournalArticle</b:SourceType>
    <b:Author>
      <b:Author>
        <b:NameList>
          <b:Person>
            <b:Last>Kullback</b:Last>
            <b:First>Solomon</b:First>
          </b:Person>
          <b:Person>
            <b:Last>Leibler</b:Last>
            <b:First>Richard A</b:First>
          </b:Person>
        </b:NameList>
      </b:Author>
    </b:Author>
    <b:JournalName>The Annals of Mathematical Statistics</b:JournalName>
    <b:Title>On information and sufficiency</b:Title>
    <b:Year>1951</b:Year>
    <b:Publisher>JSTOR</b:Publisher>
    <b:Issue>1</b:Issue>
    <b:Volume>22</b:Volume>
    <b:Pages>79-86</b:Pages>
    <b:Guid>{B73E7241-2AC8-47FA-A4B1-F34E17D549FB}</b:Guid>
    <b:RefOrder>84</b:RefOrder>
  </b:Source>
  <b:Source>
    <b:Tag>lilliefors1967kolmogorov</b:Tag>
    <b:SourceType>JournalArticle</b:SourceType>
    <b:Author>
      <b:Author>
        <b:NameList>
          <b:Person>
            <b:Last>Lilliefors</b:Last>
            <b:First>Hubert W</b:First>
          </b:Person>
        </b:NameList>
      </b:Author>
    </b:Author>
    <b:JournalName>Journal of the American Statistical Association</b:JournalName>
    <b:Title>On the Kolmogorov-Smirnov test for normality with mean and variance unknown</b:Title>
    <b:Year>1967</b:Year>
    <b:Publisher>Taylor &amp; Francis </b:Publisher>
    <b:Issue>318</b:Issue>
    <b:Volume>62</b:Volume>
    <b:Pages>399-402</b:Pages>
    <b:Guid>{777105BB-ED97-4521-B4FE-E60D06805510}</b:Guid>
    <b:RefOrder>19</b:RefOrder>
  </b:Source>
  <b:Source>
    <b:Tag>shannon1948mathematical</b:Tag>
    <b:SourceType>JournalArticle</b:SourceType>
    <b:Author>
      <b:Author>
        <b:NameList>
          <b:Person>
            <b:Last>Shannon</b:Last>
            <b:First>CE</b:First>
          </b:Person>
        </b:NameList>
      </b:Author>
    </b:Author>
    <b:JournalName>The Bell System Technical Journal</b:JournalName>
    <b:Title>A mathematical theory of communication</b:Title>
    <b:Year>1948</b:Year>
    <b:Guid>{90255D5C-6933-4D2E-9A4C-AE0D55FAA47F}</b:Guid>
    <b:Pages>379-423</b:Pages>
    <b:Volume>27</b:Volume>
    <b:Issue>3</b:Issue>
    <b:Publisher>IEEE</b:Publisher>
    <b:RefOrder>76</b:RefOrder>
  </b:Source>
  <Source>
    <Tag>shapiro1972approximate</Tag>
    <SourceType>JournalArticle</SourceType>
    <b:Author>
      <b:Author>
        <b:NameList>
          <b:Person>
            <b:Last>Shapiro</b:Last>
            <b:First>Samuel</b:First>
            <b:Middle>S.</b:Middle>
          </b:Person>
          <b:Person>
            <b:Last>Francia</b:Last>
            <b:First>R.</b:First>
            <b:Middle>S.</b:Middle>
          </b:Person>
        </b:NameList>
      </b:Author>
    </b:Author>
    <JournalName>Journal of the American Statistical Association</JournalName>
    <Title>An approximate analysis of variance test for normality</Title>
    <Year>1972</Year>
    <Publisher>Taylor &amp; Francis</Publisher>
    <Issue>337</Issue>
    <Volume>67</Volume>
    <Pages>215-216</Pages>
    <b:Guid>{30CCD881-8191-4752-91D6-62F2BAF3DDE5}</b:Guid>
    <b:RefOrder>71</b:RefOrder>
  </Source>
  <Source>
    <Tag>shapiro1968comparative</Tag>
    <SourceType>JournalArticle</SourceType>
    <b:Author>
      <b:Author>
        <NameList>
          <Person>
            <Last>Shapiro</Last>
            <First>Samuel S</First>
          </Person>
          <Person>
            <Last>Wilk</Last>
            <First>Martin B</First>
          </Person>
          <Person>
            <Last>Chen</Last>
            <First>Hwei J</First>
          </Person>
        </NameList>
      </b:Author>
    </b:Author>
    <JournalName>Journal of the American Statistical Association</JournalName>
    <Title>A comparative study of various tests for normality</Title>
    <Year>1968</Year>
    <Publisher>Taylor &amp; Francis</Publisher>
    <Issue>324</Issue>
    <Volume>63</Volume>
    <Pages>1343-1372</Pages>
    <b:Guid>{3371D1B2-D59A-442F-A083-85E7FA9630FF}</b:Guid>
    <b:RefOrder>21</b:RefOrder>
  </Source>
  <b:Source>
    <b:Tag>stephens1974edf</b:Tag>
    <b:SourceType>JournalArticle</b:SourceType>
    <b:Author>
      <b:Author>
        <b:NameList>
          <b:Person>
            <b:Last>Stephens</b:Last>
            <b:First>Michael A</b:First>
          </b:Person>
        </b:NameList>
      </b:Author>
    </b:Author>
    <b:JournalName>Journal of the American Statistical Association</b:JournalName>
    <b:Title>EDF statistics for goodness of fit and some comparisons</b:Title>
    <b:Year>1974</b:Year>
    <b:Publisher>Taylor Francis</b:Publisher>
    <b:Issue>347</b:Issue>
    <b:Volume>69</b:Volume>
    <b:Pages>730-737</b:Pages>
    <b:Guid>{5783D2DE-FD7D-4207-9BEA-941B66D93E66}</b:Guid>
    <b:RefOrder>85</b:RefOrder>
  </b:Source>
  <b:Source>
    <b:Tag>sullivan2012using</b:Tag>
    <b:SourceType>JournalArticle</b:SourceType>
    <b:Author>
      <b:Author>
        <b:NameList>
          <b:Person>
            <b:Last>Sullivan</b:Last>
            <b:First>Gail M</b:First>
          </b:Person>
          <b:Person>
            <b:Last>Feinn</b:Last>
            <b:First>Richard</b:First>
          </b:Person>
        </b:NameList>
      </b:Author>
    </b:Author>
    <b:JournalName>Journal of Graduate Medical Education</b:JournalName>
    <b:Title>Using effect size-or why the P value is not enough</b:Title>
    <b:Year>2012</b:Year>
    <b:Publisher>The Accreditation Council for Graduate Medical Education Suite 2000, 515 North State Street, Chicago, IL 60654</b:Publisher>
    <b:Issue>3</b:Issue>
    <b:Volume>4</b:Volume>
    <b:Pages>279-282</b:Pages>
    <b:Guid>{2A8E8CF3-9986-478D-BD3E-776794B04897}</b:Guid>
    <b:RefOrder>120</b:RefOrder>
  </b:Source>
  <Source>
    <Tag>torabi2016test</Tag>
    <SourceType>JournalArticle</SourceType>
    <b:Author>
      <b:Author>
        <NameList>
          <Person>
            <Last>Torabi</Last>
            <First>Hamzeh</First>
          </Person>
          <Person>
            <Last>Montazeri</Last>
            <First>Narges H</First>
          </Person>
          <Person>
            <Last>Grané</Last>
            <First>Aurea</First>
          </Person>
        </NameList>
      </b:Author>
    </b:Author>
    <JournalName>Statistics and Operations Research Transactions</JournalName>
    <Title>A test for normality based on the empirical distribution function</Title>
    <Year>2016</Year>
    <Publisher>Institut d'Estadística de Catalunya</Publisher>
    <Volume>40</Volume>
    <Pages>55-88</Pages>
    <b:Guid>{89BAD827-1AB0-45FD-B800-8D13F429A95D}</b:Guid>
    <b:Issue>1</b:Issue>
    <b:RefOrder>51</b:RefOrder>
  </Source>
  <b:Source>
    <b:Tag>Abe97</b:Tag>
    <b:SourceType>BookSection</b:SourceType>
    <b:Guid>{32582360-6C68-4ED5-A18C-4E8C3F625DC6}</b:Guid>
    <b:Title>A retrospective on the significance test ban of 1999 (If there were no significance tests, they would be invented)</b:Title>
    <b:BookTitle>What if there were no significance tests?</b:BookTitle>
    <b:Year>1997</b:Year>
    <b:Pages>117-141</b:Pages>
    <b:City>New Jersey</b:City>
    <b:StateProvince>Mahwah</b:StateProvince>
    <b:Publisher>Erlbaum</b:Publisher>
    <b:Author>
      <b:Author>
        <b:NameList>
          <b:Person>
            <b:Last>Abelson</b:Last>
            <b:Middle>P</b:Middle>
            <b:First>Robert</b:First>
          </b:Person>
        </b:NameList>
      </b:Author>
      <b:Editor>
        <b:NameList>
          <b:Person>
            <b:Last>Harlow</b:Last>
            <b:Middle>L</b:Middle>
            <b:First>Lisa</b:First>
          </b:Person>
          <b:Person>
            <b:Last>Mulaik</b:Last>
            <b:Middle>A</b:Middle>
            <b:First>Stanley</b:First>
          </b:Person>
          <b:Person>
            <b:Last>Steiger</b:Last>
            <b:Middle>H</b:Middle>
            <b:First>James</b:First>
          </b:Person>
        </b:NameList>
      </b:Editor>
    </b:Author>
    <b:RefOrder>118</b:RefOrder>
  </b:Source>
  <Source>
    <Tag>angus1994probability</Tag>
    <SourceType>JournalArticle</SourceType>
    <b:Author>
      <b:Author>
        <NameList>
          <Person>
            <Last>Angus</Last>
            <First>John E</First>
          </Person>
        </NameList>
      </b:Author>
    </b:Author>
    <JournalName>SIAM review</JournalName>
    <Title>The probability integral transform and related results</Title>
    <Year>1994</Year>
    <Publisher>SIAM</Publisher>
    <Issue>4</Issue>
    <Volume>36</Volume>
    <Pages>652-654</Pages>
    <b:RefOrder>3</b:RefOrder>
  </Source>
  <Source>
    <Tag>zhang2005likelihood</Tag>
    <SourceType>JournalArticle</SourceType>
    <b:Author>
      <b:Author>
        <NameList>
          <Person>
            <Last>Zhang</Last>
            <First>Jin</First>
          </Person>
          <Person>
            <Last>Wu</Last>
            <First>Yuehua</First>
          </Person>
        </NameList>
      </b:Author>
    </b:Author>
    <JournalName>Computational Statistics &amp; Data Analysis</JournalName>
    <Title>Likelihood-ratio tests for normality</Title>
    <Year>2005</Year>
    <Publisher>Elsevier</Publisher>
    <Issue>3</Issue>
    <Volume>49</Volume>
    <Pages>709-721</Pages>
    <b:Guid>{DFF56FE2-8DBE-449A-86AB-13D1234A2D07}</b:Guid>
    <b:RefOrder>42</b:RefOrder>
  </Source>
  <b:Source>
    <b:Tag>rosenblatt1956central</b:Tag>
    <b:SourceType>JournalArticle</b:SourceType>
    <b:Author>
      <b:Author>
        <b:NameList>
          <b:Person>
            <b:Last>Rosenblatt</b:Last>
            <b:First>Murray</b:First>
          </b:Person>
        </b:NameList>
      </b:Author>
    </b:Author>
    <b:JournalName>Proceedings of the National Academy of Sciences</b:JournalName>
    <b:Title>A central limit theorem and a strong mixing condition</b:Title>
    <b:Year>1956</b:Year>
    <b:Publisher>National Acad Sciences</b:Publisher>
    <b:Issue>1</b:Issue>
    <b:Volume>42</b:Volume>
    <b:Pages>43-47</b:Pages>
    <b:Guid>{F3EF6A05-4301-438F-8077-92522C4FB633}</b:Guid>
    <b:LCID>en-US</b:LCID>
    <b:RefOrder>123</b:RefOrder>
  </b:Source>
  <b:Source>
    <b:Tag>Ers23</b:Tag>
    <b:SourceType>ArticleInAPeriodical</b:SourceType>
    <b:Guid>{29A2DE90-6993-4ED5-9559-B7EAF67184C0}</b:Guid>
    <b:Title>Kaynakça Nasıl Yazılır</b:Title>
    <b:Year>2023</b:Year>
    <b:Pages>123-135</b:Pages>
    <b:Author>
      <b:Author>
        <b:NameList>
          <b:Person>
            <b:Last>Ersan</b:Last>
            <b:First>Ebru</b:First>
          </b:Person>
          <b:Person>
            <b:Last>Mersin</b:Last>
            <b:First>Sibel</b:First>
          </b:Person>
        </b:NameList>
      </b:Author>
    </b:Author>
    <b:PeriodicalTitle>Fen Bilimleri Tez Dergisi</b:PeriodicalTitle>
    <b:Volume>12</b:Volume>
    <b:Issue>5</b:Issue>
    <b:RefOrder>2</b:RefOrder>
  </b:Source>
</b:Sources>
</file>

<file path=customXml/itemProps1.xml><?xml version="1.0" encoding="utf-8"?>
<ds:datastoreItem xmlns:ds="http://schemas.openxmlformats.org/officeDocument/2006/customXml" ds:itemID="{D2BF01C2-F01B-4351-B068-4D3542511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ozet.dotx</Template>
  <TotalTime>530</TotalTime>
  <Pages>108</Pages>
  <Words>25525</Words>
  <Characters>145496</Characters>
  <Application>Microsoft Office Word</Application>
  <DocSecurity>0</DocSecurity>
  <Lines>1212</Lines>
  <Paragraphs>341</Paragraphs>
  <ScaleCrop>false</ScaleCrop>
  <HeadingPairs>
    <vt:vector size="2" baseType="variant">
      <vt:variant>
        <vt:lpstr>Konu Başlığı</vt:lpstr>
      </vt:variant>
      <vt:variant>
        <vt:i4>1</vt:i4>
      </vt:variant>
    </vt:vector>
  </HeadingPairs>
  <TitlesOfParts>
    <vt:vector size="1" baseType="lpstr">
      <vt:lpstr>Yüksek Lisans/Doktora Tezi</vt:lpstr>
    </vt:vector>
  </TitlesOfParts>
  <Company>sb</Company>
  <LinksUpToDate>false</LinksUpToDate>
  <CharactersWithSpaces>170680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Yüksek Lisans/Doktora Tezi</dc:title>
  <dc:creator>zaman</dc:creator>
  <cp:lastModifiedBy>Orhan Kesemen</cp:lastModifiedBy>
  <cp:revision>63</cp:revision>
  <cp:lastPrinted>2022-09-04T17:53:00Z</cp:lastPrinted>
  <dcterms:created xsi:type="dcterms:W3CDTF">2023-05-08T20:24:00Z</dcterms:created>
  <dcterms:modified xsi:type="dcterms:W3CDTF">2023-06-07T08:28:00Z</dcterms:modified>
</cp:coreProperties>
</file>