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84D" w:rsidRDefault="00FE04A5" w:rsidP="00FE04A5">
      <w:pPr>
        <w:jc w:val="both"/>
        <w:rPr>
          <w:rFonts w:ascii="Times New Roman" w:hAnsi="Times New Roman" w:cs="Times New Roman"/>
          <w:b/>
          <w:sz w:val="40"/>
          <w:szCs w:val="40"/>
        </w:rPr>
      </w:pPr>
      <w:r w:rsidRPr="00FE04A5">
        <w:rPr>
          <w:rFonts w:ascii="Times New Roman" w:hAnsi="Times New Roman" w:cs="Times New Roman"/>
          <w:b/>
          <w:sz w:val="40"/>
          <w:szCs w:val="40"/>
        </w:rPr>
        <w:t>Elektrik Makinaları – II Laboratuvar Duyurusu</w:t>
      </w:r>
    </w:p>
    <w:p w:rsidR="00FE04A5" w:rsidRDefault="00FE04A5" w:rsidP="00FE04A5">
      <w:pPr>
        <w:jc w:val="both"/>
        <w:rPr>
          <w:rFonts w:ascii="Times New Roman" w:hAnsi="Times New Roman" w:cs="Times New Roman"/>
          <w:b/>
          <w:sz w:val="40"/>
          <w:szCs w:val="40"/>
        </w:rPr>
      </w:pPr>
    </w:p>
    <w:p w:rsidR="00FE04A5" w:rsidRDefault="00FE04A5" w:rsidP="00FE04A5">
      <w:pPr>
        <w:jc w:val="both"/>
        <w:rPr>
          <w:rFonts w:ascii="Times New Roman" w:hAnsi="Times New Roman" w:cs="Times New Roman"/>
          <w:sz w:val="24"/>
          <w:szCs w:val="24"/>
        </w:rPr>
      </w:pPr>
      <w:r>
        <w:rPr>
          <w:rFonts w:ascii="Times New Roman" w:hAnsi="Times New Roman" w:cs="Times New Roman"/>
          <w:sz w:val="24"/>
          <w:szCs w:val="24"/>
        </w:rPr>
        <w:tab/>
        <w:t xml:space="preserve">2020-2021 Güz dönemi Elektrik Makinaları – II dersine ait laboratuvar çalışması her bir öğrenci tarafından hazırlanarak raporlanacaktır (grup çalışması yoktur). </w:t>
      </w:r>
    </w:p>
    <w:p w:rsidR="00FE04A5" w:rsidRDefault="00FE04A5" w:rsidP="00FE04A5">
      <w:pPr>
        <w:pStyle w:val="ListeParagraf"/>
        <w:numPr>
          <w:ilvl w:val="0"/>
          <w:numId w:val="1"/>
        </w:numPr>
        <w:jc w:val="both"/>
        <w:rPr>
          <w:rFonts w:ascii="Times New Roman" w:hAnsi="Times New Roman" w:cs="Times New Roman"/>
          <w:sz w:val="24"/>
          <w:szCs w:val="24"/>
        </w:rPr>
      </w:pPr>
      <w:r w:rsidRPr="00FE04A5">
        <w:rPr>
          <w:rFonts w:ascii="Times New Roman" w:hAnsi="Times New Roman" w:cs="Times New Roman"/>
          <w:sz w:val="24"/>
          <w:szCs w:val="24"/>
        </w:rPr>
        <w:t xml:space="preserve">Ders kapsamında 3 adet deney yapılacaktır. </w:t>
      </w:r>
    </w:p>
    <w:p w:rsidR="00FE04A5" w:rsidRDefault="00FE04A5" w:rsidP="00FE04A5">
      <w:pPr>
        <w:pStyle w:val="ListeParagraf"/>
        <w:numPr>
          <w:ilvl w:val="0"/>
          <w:numId w:val="1"/>
        </w:numPr>
        <w:jc w:val="both"/>
        <w:rPr>
          <w:rFonts w:ascii="Times New Roman" w:hAnsi="Times New Roman" w:cs="Times New Roman"/>
          <w:sz w:val="24"/>
          <w:szCs w:val="24"/>
        </w:rPr>
      </w:pPr>
      <w:r w:rsidRPr="00FE04A5">
        <w:rPr>
          <w:rFonts w:ascii="Times New Roman" w:hAnsi="Times New Roman" w:cs="Times New Roman"/>
          <w:sz w:val="24"/>
          <w:szCs w:val="24"/>
        </w:rPr>
        <w:t xml:space="preserve">Her deney için ayrı ayrı rapor hazırlanacaktır. </w:t>
      </w:r>
    </w:p>
    <w:p w:rsidR="00FE04A5" w:rsidRDefault="00FE04A5" w:rsidP="00FE04A5">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Her deneye ait sunulacak dokümanlar, ayrı ayrı sıkıştırılmış dosya haline getirilecektir. </w:t>
      </w:r>
    </w:p>
    <w:p w:rsidR="00FE04A5" w:rsidRDefault="00FE04A5" w:rsidP="00FE04A5">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UZEM moodle </w:t>
      </w:r>
      <w:proofErr w:type="spellStart"/>
      <w:r>
        <w:rPr>
          <w:rFonts w:ascii="Times New Roman" w:hAnsi="Times New Roman" w:cs="Times New Roman"/>
          <w:sz w:val="24"/>
          <w:szCs w:val="24"/>
        </w:rPr>
        <w:t>arayüzünde</w:t>
      </w:r>
      <w:proofErr w:type="spellEnd"/>
      <w:r>
        <w:rPr>
          <w:rFonts w:ascii="Times New Roman" w:hAnsi="Times New Roman" w:cs="Times New Roman"/>
          <w:sz w:val="24"/>
          <w:szCs w:val="24"/>
        </w:rPr>
        <w:t xml:space="preserve"> oluşturulacak Laboratuvar etkinliğinin altına bu sıkış</w:t>
      </w:r>
      <w:r w:rsidR="00D2752C">
        <w:rPr>
          <w:rFonts w:ascii="Times New Roman" w:hAnsi="Times New Roman" w:cs="Times New Roman"/>
          <w:sz w:val="24"/>
          <w:szCs w:val="24"/>
        </w:rPr>
        <w:t>tırılmış dosyalar eklenecektir (3 dosya yüklenmesine izin verilecektir).</w:t>
      </w:r>
    </w:p>
    <w:p w:rsidR="00FE04A5" w:rsidRDefault="00FE04A5" w:rsidP="00FE04A5">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Ayrıca deneylerden sorumlu asistanların aşağıda belirtilen </w:t>
      </w:r>
      <w:r w:rsidR="00D2752C">
        <w:rPr>
          <w:rFonts w:ascii="Times New Roman" w:hAnsi="Times New Roman" w:cs="Times New Roman"/>
          <w:sz w:val="24"/>
          <w:szCs w:val="24"/>
        </w:rPr>
        <w:t>eposta adreslerine ilgili deney gönderilecektir (Her asistana ilgili olduğu deney dokümanları gönderilmesine dikkat edilmelidir).</w:t>
      </w:r>
    </w:p>
    <w:p w:rsidR="00D2752C" w:rsidRDefault="00D2752C" w:rsidP="00FE04A5">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Esas değerlendirme eposta adresine gelen dosyalar üzerinden yapılacak olup moodle üzerinden doğrulaması yapılacaktır. Bu sayede epostada gözden kaçma veya iletilmeme durumları için önlem alınmış olacaktır. Bu nedenle iki yolla da dokümanların gönderildiğinden emin olunmalıdır. </w:t>
      </w:r>
    </w:p>
    <w:p w:rsidR="00D2752C" w:rsidRDefault="00D2752C" w:rsidP="00FE04A5">
      <w:pPr>
        <w:pStyle w:val="ListeParagraf"/>
        <w:numPr>
          <w:ilvl w:val="0"/>
          <w:numId w:val="1"/>
        </w:numPr>
        <w:jc w:val="both"/>
        <w:rPr>
          <w:rFonts w:ascii="Times New Roman" w:hAnsi="Times New Roman" w:cs="Times New Roman"/>
          <w:sz w:val="24"/>
          <w:szCs w:val="24"/>
        </w:rPr>
      </w:pPr>
      <w:r w:rsidRPr="00ED690A">
        <w:rPr>
          <w:rFonts w:ascii="Times New Roman" w:hAnsi="Times New Roman" w:cs="Times New Roman"/>
          <w:b/>
          <w:color w:val="FF0000"/>
          <w:sz w:val="24"/>
          <w:szCs w:val="24"/>
          <w:u w:val="single"/>
        </w:rPr>
        <w:t>SON GÖNDERİM TARİHİ</w:t>
      </w:r>
      <w:r w:rsidR="00281D31">
        <w:rPr>
          <w:rFonts w:ascii="Times New Roman" w:hAnsi="Times New Roman" w:cs="Times New Roman"/>
          <w:b/>
          <w:color w:val="FF0000"/>
          <w:sz w:val="24"/>
          <w:szCs w:val="24"/>
          <w:u w:val="single"/>
        </w:rPr>
        <w:t>:</w:t>
      </w:r>
      <w:r w:rsidRPr="00ED690A">
        <w:rPr>
          <w:rFonts w:ascii="Times New Roman" w:hAnsi="Times New Roman" w:cs="Times New Roman"/>
          <w:b/>
          <w:color w:val="FF0000"/>
          <w:sz w:val="24"/>
          <w:szCs w:val="24"/>
          <w:u w:val="single"/>
        </w:rPr>
        <w:t xml:space="preserve"> 15.01.2021</w:t>
      </w:r>
      <w:r>
        <w:rPr>
          <w:rFonts w:ascii="Times New Roman" w:hAnsi="Times New Roman" w:cs="Times New Roman"/>
          <w:sz w:val="24"/>
          <w:szCs w:val="24"/>
        </w:rPr>
        <w:t xml:space="preserve">. Bu tarihten sonra gelen epostalar dikkate alınmayacaktır. Moodle sistemi ise bu tarihin son dakikasında kapanacaktır. </w:t>
      </w:r>
    </w:p>
    <w:p w:rsidR="00836D4A" w:rsidRDefault="00836D4A" w:rsidP="00FE04A5">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Her deney için aklınıza takılanları ilgili deney sorumlusuna sorabilirsiniz. </w:t>
      </w:r>
      <w:bookmarkStart w:id="0" w:name="_GoBack"/>
      <w:bookmarkEnd w:id="0"/>
    </w:p>
    <w:p w:rsidR="00D2752C" w:rsidRDefault="00D2752C" w:rsidP="00D2752C">
      <w:pPr>
        <w:jc w:val="both"/>
        <w:rPr>
          <w:rFonts w:ascii="Times New Roman" w:hAnsi="Times New Roman" w:cs="Times New Roman"/>
          <w:sz w:val="24"/>
          <w:szCs w:val="24"/>
        </w:rPr>
      </w:pPr>
    </w:p>
    <w:p w:rsidR="00D2752C" w:rsidRDefault="00D2752C" w:rsidP="00D2752C">
      <w:pPr>
        <w:jc w:val="both"/>
        <w:rPr>
          <w:rFonts w:ascii="Times New Roman" w:hAnsi="Times New Roman" w:cs="Times New Roman"/>
          <w:sz w:val="24"/>
          <w:szCs w:val="24"/>
        </w:rPr>
      </w:pPr>
      <w:r>
        <w:rPr>
          <w:rFonts w:ascii="Times New Roman" w:hAnsi="Times New Roman" w:cs="Times New Roman"/>
          <w:sz w:val="24"/>
          <w:szCs w:val="24"/>
        </w:rPr>
        <w:t>Yapılacak deneyler ve sorumluları;</w:t>
      </w:r>
    </w:p>
    <w:p w:rsidR="00D2752C" w:rsidRDefault="00D2752C" w:rsidP="00D2752C">
      <w:pPr>
        <w:jc w:val="both"/>
        <w:rPr>
          <w:rFonts w:ascii="Times New Roman" w:hAnsi="Times New Roman" w:cs="Times New Roman"/>
          <w:sz w:val="24"/>
          <w:szCs w:val="24"/>
        </w:rPr>
      </w:pPr>
    </w:p>
    <w:tbl>
      <w:tblPr>
        <w:tblStyle w:val="TabloKlavuzu"/>
        <w:tblW w:w="9064" w:type="dxa"/>
        <w:tblLook w:val="04A0" w:firstRow="1" w:lastRow="0" w:firstColumn="1" w:lastColumn="0" w:noHBand="0" w:noVBand="1"/>
      </w:tblPr>
      <w:tblGrid>
        <w:gridCol w:w="704"/>
        <w:gridCol w:w="4536"/>
        <w:gridCol w:w="3824"/>
      </w:tblGrid>
      <w:tr w:rsidR="00885E48" w:rsidRPr="00ED690A" w:rsidTr="00ED690A">
        <w:trPr>
          <w:trHeight w:val="255"/>
        </w:trPr>
        <w:tc>
          <w:tcPr>
            <w:tcW w:w="5240" w:type="dxa"/>
            <w:gridSpan w:val="2"/>
          </w:tcPr>
          <w:p w:rsidR="00885E48" w:rsidRPr="00ED690A" w:rsidRDefault="00885E48" w:rsidP="00885E48">
            <w:pPr>
              <w:jc w:val="center"/>
              <w:rPr>
                <w:rFonts w:ascii="Times New Roman" w:hAnsi="Times New Roman" w:cs="Times New Roman"/>
                <w:b/>
                <w:sz w:val="28"/>
                <w:szCs w:val="28"/>
              </w:rPr>
            </w:pPr>
            <w:r w:rsidRPr="00ED690A">
              <w:rPr>
                <w:rFonts w:ascii="Times New Roman" w:hAnsi="Times New Roman" w:cs="Times New Roman"/>
                <w:b/>
                <w:sz w:val="28"/>
                <w:szCs w:val="28"/>
              </w:rPr>
              <w:t>DENEY</w:t>
            </w:r>
          </w:p>
        </w:tc>
        <w:tc>
          <w:tcPr>
            <w:tcW w:w="3824" w:type="dxa"/>
            <w:tcBorders>
              <w:bottom w:val="single" w:sz="4" w:space="0" w:color="auto"/>
            </w:tcBorders>
          </w:tcPr>
          <w:p w:rsidR="00885E48" w:rsidRPr="00ED690A" w:rsidRDefault="00885E48" w:rsidP="00D2752C">
            <w:pPr>
              <w:jc w:val="both"/>
              <w:rPr>
                <w:rFonts w:ascii="Times New Roman" w:hAnsi="Times New Roman" w:cs="Times New Roman"/>
                <w:b/>
                <w:sz w:val="28"/>
                <w:szCs w:val="28"/>
              </w:rPr>
            </w:pPr>
            <w:r w:rsidRPr="00ED690A">
              <w:rPr>
                <w:rFonts w:ascii="Times New Roman" w:hAnsi="Times New Roman" w:cs="Times New Roman"/>
                <w:b/>
                <w:sz w:val="28"/>
                <w:szCs w:val="28"/>
              </w:rPr>
              <w:t>SORUMLU</w:t>
            </w:r>
          </w:p>
        </w:tc>
      </w:tr>
      <w:tr w:rsidR="00885E48" w:rsidRPr="00ED690A" w:rsidTr="00ED690A">
        <w:trPr>
          <w:trHeight w:val="255"/>
        </w:trPr>
        <w:tc>
          <w:tcPr>
            <w:tcW w:w="704" w:type="dxa"/>
            <w:vMerge w:val="restart"/>
            <w:vAlign w:val="center"/>
          </w:tcPr>
          <w:p w:rsidR="00885E48" w:rsidRPr="00ED690A" w:rsidRDefault="00885E48" w:rsidP="00885E48">
            <w:pPr>
              <w:jc w:val="center"/>
              <w:rPr>
                <w:rFonts w:ascii="Times New Roman" w:hAnsi="Times New Roman" w:cs="Times New Roman"/>
                <w:b/>
                <w:sz w:val="28"/>
                <w:szCs w:val="28"/>
              </w:rPr>
            </w:pPr>
            <w:r w:rsidRPr="00ED690A">
              <w:rPr>
                <w:rFonts w:ascii="Times New Roman" w:hAnsi="Times New Roman" w:cs="Times New Roman"/>
                <w:b/>
                <w:sz w:val="28"/>
                <w:szCs w:val="28"/>
              </w:rPr>
              <w:t>1</w:t>
            </w:r>
          </w:p>
        </w:tc>
        <w:tc>
          <w:tcPr>
            <w:tcW w:w="4536" w:type="dxa"/>
            <w:vMerge w:val="restart"/>
            <w:vAlign w:val="center"/>
          </w:tcPr>
          <w:p w:rsidR="00885E48" w:rsidRPr="00ED690A" w:rsidRDefault="00885E48" w:rsidP="00885E48">
            <w:pPr>
              <w:jc w:val="center"/>
              <w:rPr>
                <w:rFonts w:ascii="Times New Roman" w:hAnsi="Times New Roman" w:cs="Times New Roman"/>
                <w:sz w:val="28"/>
                <w:szCs w:val="28"/>
              </w:rPr>
            </w:pPr>
            <w:proofErr w:type="spellStart"/>
            <w:r w:rsidRPr="00ED690A">
              <w:rPr>
                <w:rFonts w:ascii="Times New Roman" w:hAnsi="Times New Roman" w:cs="Times New Roman"/>
                <w:sz w:val="28"/>
                <w:szCs w:val="28"/>
              </w:rPr>
              <w:t>Şönt</w:t>
            </w:r>
            <w:proofErr w:type="spellEnd"/>
            <w:r w:rsidRPr="00ED690A">
              <w:rPr>
                <w:rFonts w:ascii="Times New Roman" w:hAnsi="Times New Roman" w:cs="Times New Roman"/>
                <w:sz w:val="28"/>
                <w:szCs w:val="28"/>
              </w:rPr>
              <w:t xml:space="preserve"> </w:t>
            </w:r>
            <w:proofErr w:type="spellStart"/>
            <w:r w:rsidRPr="00ED690A">
              <w:rPr>
                <w:rFonts w:ascii="Times New Roman" w:hAnsi="Times New Roman" w:cs="Times New Roman"/>
                <w:sz w:val="28"/>
                <w:szCs w:val="28"/>
              </w:rPr>
              <w:t>Uyartımlı</w:t>
            </w:r>
            <w:proofErr w:type="spellEnd"/>
            <w:r w:rsidRPr="00ED690A">
              <w:rPr>
                <w:rFonts w:ascii="Times New Roman" w:hAnsi="Times New Roman" w:cs="Times New Roman"/>
                <w:sz w:val="28"/>
                <w:szCs w:val="28"/>
              </w:rPr>
              <w:t xml:space="preserve"> DA </w:t>
            </w:r>
            <w:proofErr w:type="spellStart"/>
            <w:r w:rsidRPr="00ED690A">
              <w:rPr>
                <w:rFonts w:ascii="Times New Roman" w:hAnsi="Times New Roman" w:cs="Times New Roman"/>
                <w:sz w:val="28"/>
                <w:szCs w:val="28"/>
              </w:rPr>
              <w:t>Generatör</w:t>
            </w:r>
            <w:r w:rsidR="00ED690A">
              <w:rPr>
                <w:rFonts w:ascii="Times New Roman" w:hAnsi="Times New Roman" w:cs="Times New Roman"/>
                <w:sz w:val="28"/>
                <w:szCs w:val="28"/>
              </w:rPr>
              <w:t>ü</w:t>
            </w:r>
            <w:proofErr w:type="spellEnd"/>
          </w:p>
        </w:tc>
        <w:tc>
          <w:tcPr>
            <w:tcW w:w="3824" w:type="dxa"/>
            <w:tcBorders>
              <w:bottom w:val="nil"/>
            </w:tcBorders>
          </w:tcPr>
          <w:p w:rsidR="00885E48" w:rsidRPr="00ED690A" w:rsidRDefault="00885E48" w:rsidP="00D2752C">
            <w:pPr>
              <w:jc w:val="both"/>
              <w:rPr>
                <w:rFonts w:ascii="Times New Roman" w:hAnsi="Times New Roman" w:cs="Times New Roman"/>
                <w:sz w:val="28"/>
                <w:szCs w:val="28"/>
              </w:rPr>
            </w:pPr>
            <w:r w:rsidRPr="00ED690A">
              <w:rPr>
                <w:rFonts w:ascii="Times New Roman" w:hAnsi="Times New Roman" w:cs="Times New Roman"/>
                <w:sz w:val="28"/>
                <w:szCs w:val="28"/>
              </w:rPr>
              <w:t>Arş. Gör. Mustafa AYDEMİR</w:t>
            </w:r>
          </w:p>
        </w:tc>
      </w:tr>
      <w:tr w:rsidR="00885E48" w:rsidRPr="00ED690A" w:rsidTr="00ED690A">
        <w:trPr>
          <w:trHeight w:val="255"/>
        </w:trPr>
        <w:tc>
          <w:tcPr>
            <w:tcW w:w="704" w:type="dxa"/>
            <w:vMerge/>
          </w:tcPr>
          <w:p w:rsidR="00885E48" w:rsidRPr="00ED690A" w:rsidRDefault="00885E48" w:rsidP="00D2752C">
            <w:pPr>
              <w:jc w:val="both"/>
              <w:rPr>
                <w:rFonts w:ascii="Times New Roman" w:hAnsi="Times New Roman" w:cs="Times New Roman"/>
                <w:b/>
                <w:sz w:val="28"/>
                <w:szCs w:val="28"/>
              </w:rPr>
            </w:pPr>
          </w:p>
        </w:tc>
        <w:tc>
          <w:tcPr>
            <w:tcW w:w="4536" w:type="dxa"/>
            <w:vMerge/>
          </w:tcPr>
          <w:p w:rsidR="00885E48" w:rsidRPr="00ED690A" w:rsidRDefault="00885E48" w:rsidP="00D2752C">
            <w:pPr>
              <w:jc w:val="both"/>
              <w:rPr>
                <w:rFonts w:ascii="Times New Roman" w:hAnsi="Times New Roman" w:cs="Times New Roman"/>
                <w:sz w:val="28"/>
                <w:szCs w:val="28"/>
              </w:rPr>
            </w:pPr>
          </w:p>
        </w:tc>
        <w:tc>
          <w:tcPr>
            <w:tcW w:w="3824" w:type="dxa"/>
            <w:tcBorders>
              <w:top w:val="nil"/>
              <w:bottom w:val="single" w:sz="4" w:space="0" w:color="auto"/>
            </w:tcBorders>
          </w:tcPr>
          <w:p w:rsidR="00885E48" w:rsidRPr="00ED690A" w:rsidRDefault="00885E48" w:rsidP="00D2752C">
            <w:pPr>
              <w:jc w:val="both"/>
              <w:rPr>
                <w:rFonts w:ascii="Times New Roman" w:hAnsi="Times New Roman" w:cs="Times New Roman"/>
                <w:color w:val="2E74B5" w:themeColor="accent1" w:themeShade="BF"/>
                <w:sz w:val="28"/>
                <w:szCs w:val="28"/>
              </w:rPr>
            </w:pPr>
            <w:r w:rsidRPr="00ED690A">
              <w:rPr>
                <w:rFonts w:ascii="Times New Roman" w:hAnsi="Times New Roman" w:cs="Times New Roman"/>
                <w:color w:val="2E74B5" w:themeColor="accent1" w:themeShade="BF"/>
                <w:sz w:val="28"/>
                <w:szCs w:val="28"/>
              </w:rPr>
              <w:t>mustafaaydemir@ktu.edu.tr</w:t>
            </w:r>
          </w:p>
        </w:tc>
      </w:tr>
      <w:tr w:rsidR="00885E48" w:rsidRPr="00ED690A" w:rsidTr="00ED690A">
        <w:trPr>
          <w:trHeight w:val="255"/>
        </w:trPr>
        <w:tc>
          <w:tcPr>
            <w:tcW w:w="704" w:type="dxa"/>
            <w:vMerge w:val="restart"/>
            <w:vAlign w:val="center"/>
          </w:tcPr>
          <w:p w:rsidR="00885E48" w:rsidRPr="00ED690A" w:rsidRDefault="00885E48" w:rsidP="00885E48">
            <w:pPr>
              <w:jc w:val="center"/>
              <w:rPr>
                <w:rFonts w:ascii="Times New Roman" w:hAnsi="Times New Roman" w:cs="Times New Roman"/>
                <w:b/>
                <w:sz w:val="28"/>
                <w:szCs w:val="28"/>
              </w:rPr>
            </w:pPr>
            <w:r w:rsidRPr="00ED690A">
              <w:rPr>
                <w:rFonts w:ascii="Times New Roman" w:hAnsi="Times New Roman" w:cs="Times New Roman"/>
                <w:b/>
                <w:sz w:val="28"/>
                <w:szCs w:val="28"/>
              </w:rPr>
              <w:t>2</w:t>
            </w:r>
          </w:p>
        </w:tc>
        <w:tc>
          <w:tcPr>
            <w:tcW w:w="4536" w:type="dxa"/>
            <w:vMerge w:val="restart"/>
            <w:vAlign w:val="center"/>
          </w:tcPr>
          <w:p w:rsidR="00885E48" w:rsidRPr="00ED690A" w:rsidRDefault="00885E48" w:rsidP="00E57B77">
            <w:pPr>
              <w:jc w:val="center"/>
              <w:rPr>
                <w:rFonts w:ascii="Times New Roman" w:hAnsi="Times New Roman" w:cs="Times New Roman"/>
                <w:sz w:val="28"/>
                <w:szCs w:val="28"/>
              </w:rPr>
            </w:pPr>
            <w:r w:rsidRPr="00ED690A">
              <w:rPr>
                <w:rFonts w:ascii="Times New Roman" w:hAnsi="Times New Roman" w:cs="Times New Roman"/>
                <w:sz w:val="28"/>
                <w:szCs w:val="28"/>
              </w:rPr>
              <w:t xml:space="preserve">Senkron </w:t>
            </w:r>
            <w:proofErr w:type="spellStart"/>
            <w:r w:rsidRPr="00ED690A">
              <w:rPr>
                <w:rFonts w:ascii="Times New Roman" w:hAnsi="Times New Roman" w:cs="Times New Roman"/>
                <w:sz w:val="28"/>
                <w:szCs w:val="28"/>
              </w:rPr>
              <w:t>Generat</w:t>
            </w:r>
            <w:r w:rsidR="00E57B77">
              <w:rPr>
                <w:rFonts w:ascii="Times New Roman" w:hAnsi="Times New Roman" w:cs="Times New Roman"/>
                <w:sz w:val="28"/>
                <w:szCs w:val="28"/>
              </w:rPr>
              <w:t>ö</w:t>
            </w:r>
            <w:r w:rsidRPr="00ED690A">
              <w:rPr>
                <w:rFonts w:ascii="Times New Roman" w:hAnsi="Times New Roman" w:cs="Times New Roman"/>
                <w:sz w:val="28"/>
                <w:szCs w:val="28"/>
              </w:rPr>
              <w:t>rlerin</w:t>
            </w:r>
            <w:proofErr w:type="spellEnd"/>
            <w:r w:rsidRPr="00ED690A">
              <w:rPr>
                <w:rFonts w:ascii="Times New Roman" w:hAnsi="Times New Roman" w:cs="Times New Roman"/>
                <w:sz w:val="28"/>
                <w:szCs w:val="28"/>
              </w:rPr>
              <w:t xml:space="preserve"> E</w:t>
            </w:r>
            <w:r w:rsidR="00E57B77">
              <w:rPr>
                <w:rFonts w:ascii="Times New Roman" w:hAnsi="Times New Roman" w:cs="Times New Roman"/>
                <w:sz w:val="28"/>
                <w:szCs w:val="28"/>
              </w:rPr>
              <w:t>ş</w:t>
            </w:r>
            <w:r w:rsidRPr="00ED690A">
              <w:rPr>
                <w:rFonts w:ascii="Times New Roman" w:hAnsi="Times New Roman" w:cs="Times New Roman"/>
                <w:sz w:val="28"/>
                <w:szCs w:val="28"/>
              </w:rPr>
              <w:t>de</w:t>
            </w:r>
            <w:r w:rsidR="00E57B77">
              <w:rPr>
                <w:rFonts w:ascii="Times New Roman" w:hAnsi="Times New Roman" w:cs="Times New Roman"/>
                <w:sz w:val="28"/>
                <w:szCs w:val="28"/>
              </w:rPr>
              <w:t>ğ</w:t>
            </w:r>
            <w:r w:rsidRPr="00ED690A">
              <w:rPr>
                <w:rFonts w:ascii="Times New Roman" w:hAnsi="Times New Roman" w:cs="Times New Roman"/>
                <w:sz w:val="28"/>
                <w:szCs w:val="28"/>
              </w:rPr>
              <w:t>er Devre Parametrelerinin Elde Edilmesi</w:t>
            </w:r>
          </w:p>
        </w:tc>
        <w:tc>
          <w:tcPr>
            <w:tcW w:w="3824" w:type="dxa"/>
            <w:tcBorders>
              <w:bottom w:val="nil"/>
            </w:tcBorders>
          </w:tcPr>
          <w:p w:rsidR="00885E48" w:rsidRPr="00ED690A" w:rsidRDefault="00885E48" w:rsidP="00D2752C">
            <w:pPr>
              <w:jc w:val="both"/>
              <w:rPr>
                <w:rFonts w:ascii="Times New Roman" w:hAnsi="Times New Roman" w:cs="Times New Roman"/>
                <w:sz w:val="28"/>
                <w:szCs w:val="28"/>
              </w:rPr>
            </w:pPr>
            <w:r w:rsidRPr="00ED690A">
              <w:rPr>
                <w:rFonts w:ascii="Times New Roman" w:hAnsi="Times New Roman" w:cs="Times New Roman"/>
                <w:sz w:val="28"/>
                <w:szCs w:val="28"/>
              </w:rPr>
              <w:t>Arş. Gör. Elif Selin DURAK</w:t>
            </w:r>
          </w:p>
        </w:tc>
      </w:tr>
      <w:tr w:rsidR="00885E48" w:rsidRPr="00ED690A" w:rsidTr="00ED690A">
        <w:trPr>
          <w:trHeight w:val="255"/>
        </w:trPr>
        <w:tc>
          <w:tcPr>
            <w:tcW w:w="704" w:type="dxa"/>
            <w:vMerge/>
            <w:vAlign w:val="center"/>
          </w:tcPr>
          <w:p w:rsidR="00885E48" w:rsidRPr="00ED690A" w:rsidRDefault="00885E48" w:rsidP="00885E48">
            <w:pPr>
              <w:jc w:val="center"/>
              <w:rPr>
                <w:rFonts w:ascii="Times New Roman" w:hAnsi="Times New Roman" w:cs="Times New Roman"/>
                <w:b/>
                <w:sz w:val="28"/>
                <w:szCs w:val="28"/>
              </w:rPr>
            </w:pPr>
          </w:p>
        </w:tc>
        <w:tc>
          <w:tcPr>
            <w:tcW w:w="4536" w:type="dxa"/>
            <w:vMerge/>
            <w:vAlign w:val="center"/>
          </w:tcPr>
          <w:p w:rsidR="00885E48" w:rsidRPr="00ED690A" w:rsidRDefault="00885E48" w:rsidP="00885E48">
            <w:pPr>
              <w:jc w:val="center"/>
              <w:rPr>
                <w:rFonts w:ascii="Times New Roman" w:hAnsi="Times New Roman" w:cs="Times New Roman"/>
                <w:sz w:val="28"/>
                <w:szCs w:val="28"/>
              </w:rPr>
            </w:pPr>
          </w:p>
        </w:tc>
        <w:tc>
          <w:tcPr>
            <w:tcW w:w="3824" w:type="dxa"/>
            <w:tcBorders>
              <w:top w:val="nil"/>
              <w:bottom w:val="single" w:sz="4" w:space="0" w:color="auto"/>
            </w:tcBorders>
          </w:tcPr>
          <w:p w:rsidR="00885E48" w:rsidRPr="00ED690A" w:rsidRDefault="00ED690A" w:rsidP="00D2752C">
            <w:pPr>
              <w:jc w:val="both"/>
              <w:rPr>
                <w:rFonts w:ascii="Times New Roman" w:hAnsi="Times New Roman" w:cs="Times New Roman"/>
                <w:color w:val="2E74B5" w:themeColor="accent1" w:themeShade="BF"/>
                <w:sz w:val="28"/>
                <w:szCs w:val="28"/>
              </w:rPr>
            </w:pPr>
            <w:r w:rsidRPr="00ED690A">
              <w:rPr>
                <w:rFonts w:ascii="Times New Roman" w:hAnsi="Times New Roman" w:cs="Times New Roman"/>
                <w:color w:val="2E74B5" w:themeColor="accent1" w:themeShade="BF"/>
                <w:sz w:val="28"/>
                <w:szCs w:val="28"/>
              </w:rPr>
              <w:t>eskaraagacli@ktu.edu.tr</w:t>
            </w:r>
          </w:p>
        </w:tc>
      </w:tr>
      <w:tr w:rsidR="00885E48" w:rsidRPr="00ED690A" w:rsidTr="00ED690A">
        <w:trPr>
          <w:trHeight w:val="255"/>
        </w:trPr>
        <w:tc>
          <w:tcPr>
            <w:tcW w:w="704" w:type="dxa"/>
            <w:vMerge w:val="restart"/>
            <w:vAlign w:val="center"/>
          </w:tcPr>
          <w:p w:rsidR="00885E48" w:rsidRPr="00ED690A" w:rsidRDefault="00ED690A" w:rsidP="00885E48">
            <w:pPr>
              <w:jc w:val="center"/>
              <w:rPr>
                <w:rFonts w:ascii="Times New Roman" w:hAnsi="Times New Roman" w:cs="Times New Roman"/>
                <w:b/>
                <w:sz w:val="28"/>
                <w:szCs w:val="28"/>
              </w:rPr>
            </w:pPr>
            <w:r w:rsidRPr="00ED690A">
              <w:rPr>
                <w:rFonts w:ascii="Times New Roman" w:hAnsi="Times New Roman" w:cs="Times New Roman"/>
                <w:b/>
                <w:sz w:val="28"/>
                <w:szCs w:val="28"/>
              </w:rPr>
              <w:t>3</w:t>
            </w:r>
          </w:p>
        </w:tc>
        <w:tc>
          <w:tcPr>
            <w:tcW w:w="4536" w:type="dxa"/>
            <w:vMerge w:val="restart"/>
            <w:vAlign w:val="center"/>
          </w:tcPr>
          <w:p w:rsidR="00885E48" w:rsidRPr="00ED690A" w:rsidRDefault="00ED690A" w:rsidP="00ED690A">
            <w:pPr>
              <w:jc w:val="center"/>
              <w:rPr>
                <w:rFonts w:ascii="Times New Roman" w:hAnsi="Times New Roman" w:cs="Times New Roman"/>
                <w:sz w:val="28"/>
                <w:szCs w:val="28"/>
              </w:rPr>
            </w:pPr>
            <w:r w:rsidRPr="00ED690A">
              <w:rPr>
                <w:rFonts w:ascii="Times New Roman" w:hAnsi="Times New Roman" w:cs="Times New Roman"/>
                <w:sz w:val="28"/>
                <w:szCs w:val="28"/>
              </w:rPr>
              <w:t>Bir Fazlı Transformatör</w:t>
            </w:r>
          </w:p>
        </w:tc>
        <w:tc>
          <w:tcPr>
            <w:tcW w:w="3824" w:type="dxa"/>
            <w:tcBorders>
              <w:bottom w:val="nil"/>
            </w:tcBorders>
          </w:tcPr>
          <w:p w:rsidR="00885E48" w:rsidRPr="00ED690A" w:rsidRDefault="00ED690A" w:rsidP="00D2752C">
            <w:pPr>
              <w:jc w:val="both"/>
              <w:rPr>
                <w:rFonts w:ascii="Times New Roman" w:hAnsi="Times New Roman" w:cs="Times New Roman"/>
                <w:sz w:val="28"/>
                <w:szCs w:val="28"/>
              </w:rPr>
            </w:pPr>
            <w:r w:rsidRPr="00ED690A">
              <w:rPr>
                <w:rFonts w:ascii="Times New Roman" w:hAnsi="Times New Roman" w:cs="Times New Roman"/>
                <w:sz w:val="28"/>
                <w:szCs w:val="28"/>
              </w:rPr>
              <w:t>Arş Gör. Furkan M. KIRIKCI</w:t>
            </w:r>
          </w:p>
        </w:tc>
      </w:tr>
      <w:tr w:rsidR="00885E48" w:rsidRPr="00ED690A" w:rsidTr="00ED690A">
        <w:trPr>
          <w:trHeight w:val="255"/>
        </w:trPr>
        <w:tc>
          <w:tcPr>
            <w:tcW w:w="704" w:type="dxa"/>
            <w:vMerge/>
          </w:tcPr>
          <w:p w:rsidR="00885E48" w:rsidRPr="00ED690A" w:rsidRDefault="00885E48" w:rsidP="00D2752C">
            <w:pPr>
              <w:jc w:val="both"/>
              <w:rPr>
                <w:rFonts w:ascii="Times New Roman" w:hAnsi="Times New Roman" w:cs="Times New Roman"/>
                <w:sz w:val="28"/>
                <w:szCs w:val="28"/>
              </w:rPr>
            </w:pPr>
          </w:p>
        </w:tc>
        <w:tc>
          <w:tcPr>
            <w:tcW w:w="4536" w:type="dxa"/>
            <w:vMerge/>
          </w:tcPr>
          <w:p w:rsidR="00885E48" w:rsidRPr="00ED690A" w:rsidRDefault="00885E48" w:rsidP="00D2752C">
            <w:pPr>
              <w:jc w:val="both"/>
              <w:rPr>
                <w:rFonts w:ascii="Times New Roman" w:hAnsi="Times New Roman" w:cs="Times New Roman"/>
                <w:sz w:val="28"/>
                <w:szCs w:val="28"/>
              </w:rPr>
            </w:pPr>
          </w:p>
        </w:tc>
        <w:tc>
          <w:tcPr>
            <w:tcW w:w="3824" w:type="dxa"/>
            <w:tcBorders>
              <w:top w:val="nil"/>
            </w:tcBorders>
          </w:tcPr>
          <w:p w:rsidR="00885E48" w:rsidRPr="00ED690A" w:rsidRDefault="00ED690A" w:rsidP="00D2752C">
            <w:pPr>
              <w:jc w:val="both"/>
              <w:rPr>
                <w:rFonts w:ascii="Times New Roman" w:hAnsi="Times New Roman" w:cs="Times New Roman"/>
                <w:sz w:val="28"/>
                <w:szCs w:val="28"/>
              </w:rPr>
            </w:pPr>
            <w:r w:rsidRPr="00ED690A">
              <w:rPr>
                <w:rFonts w:ascii="Times New Roman" w:hAnsi="Times New Roman" w:cs="Times New Roman"/>
                <w:color w:val="2E74B5" w:themeColor="accent1" w:themeShade="BF"/>
                <w:sz w:val="28"/>
                <w:szCs w:val="28"/>
              </w:rPr>
              <w:t>mfurkankirikci@ktu.edu.tr</w:t>
            </w:r>
          </w:p>
        </w:tc>
      </w:tr>
    </w:tbl>
    <w:p w:rsidR="00D2752C" w:rsidRPr="00D2752C" w:rsidRDefault="00D2752C" w:rsidP="00D2752C">
      <w:pPr>
        <w:jc w:val="both"/>
        <w:rPr>
          <w:rFonts w:ascii="Times New Roman" w:hAnsi="Times New Roman" w:cs="Times New Roman"/>
          <w:sz w:val="24"/>
          <w:szCs w:val="24"/>
        </w:rPr>
      </w:pPr>
    </w:p>
    <w:sectPr w:rsidR="00D2752C" w:rsidRPr="00D27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10A01"/>
    <w:multiLevelType w:val="hybridMultilevel"/>
    <w:tmpl w:val="F4167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363"/>
    <w:rsid w:val="00281D31"/>
    <w:rsid w:val="006F084D"/>
    <w:rsid w:val="00836D4A"/>
    <w:rsid w:val="00871363"/>
    <w:rsid w:val="00885E48"/>
    <w:rsid w:val="00D2752C"/>
    <w:rsid w:val="00E57B77"/>
    <w:rsid w:val="00ED690A"/>
    <w:rsid w:val="00F50892"/>
    <w:rsid w:val="00FE0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9BD1"/>
  <w15:chartTrackingRefBased/>
  <w15:docId w15:val="{E8B43B1D-4421-4865-8348-23DEC464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04A5"/>
    <w:pPr>
      <w:ind w:left="720"/>
      <w:contextualSpacing/>
    </w:pPr>
  </w:style>
  <w:style w:type="table" w:styleId="TabloKlavuzu">
    <w:name w:val="Table Grid"/>
    <w:basedOn w:val="NormalTablo"/>
    <w:uiPriority w:val="39"/>
    <w:rsid w:val="00D27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237</Words>
  <Characters>1353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KAHVECİ</dc:creator>
  <cp:keywords/>
  <dc:description/>
  <cp:lastModifiedBy>Hakan KAHVECİ</cp:lastModifiedBy>
  <cp:revision>7</cp:revision>
  <dcterms:created xsi:type="dcterms:W3CDTF">2020-12-16T10:48:00Z</dcterms:created>
  <dcterms:modified xsi:type="dcterms:W3CDTF">2020-12-16T11:33:00Z</dcterms:modified>
</cp:coreProperties>
</file>