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35" w:rsidRPr="00AF5435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GB"/>
        </w:rPr>
      </w:pPr>
      <w:r w:rsidRPr="00AF543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GB"/>
        </w:rPr>
        <w:t>5</w:t>
      </w:r>
      <w:r w:rsidRPr="00AF5435">
        <w:rPr>
          <w:rFonts w:ascii="Times New Roman" w:eastAsia="Times New Roman" w:hAnsi="Times New Roman" w:cs="Times New Roman"/>
          <w:b/>
          <w:color w:val="C00000"/>
          <w:sz w:val="28"/>
          <w:szCs w:val="28"/>
          <w:vertAlign w:val="superscript"/>
          <w:lang w:eastAsia="en-GB"/>
        </w:rPr>
        <w:t>th</w:t>
      </w:r>
      <w:r w:rsidRPr="00AF543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GB"/>
        </w:rPr>
        <w:t xml:space="preserve"> Student Conference Guideline</w:t>
      </w:r>
    </w:p>
    <w:p w:rsidR="00AF5435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AF5435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Dear A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ll,</w:t>
      </w:r>
    </w:p>
    <w:p w:rsidR="00AF5435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This e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noBreakHyphen/>
        <w:t xml:space="preserve">mail </w:t>
      </w:r>
      <w:r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highlights 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a number of preliminar</w:t>
      </w:r>
      <w:r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y notes; please comply with the following instructions:</w:t>
      </w:r>
    </w:p>
    <w:p w:rsidR="006F3654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 xml:space="preserve">1) Regarding the oral </w:t>
      </w:r>
      <w:proofErr w:type="gramStart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presentations,</w:t>
      </w:r>
      <w:proofErr w:type="gramEnd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 please be aware that you have 15 minutes to make your presentation and you are supposed to firmly stick to the time allocated for you. 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 xml:space="preserve">2) Accommodation Info: We are not able to provide accommodation. </w:t>
      </w:r>
    </w:p>
    <w:p w:rsid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sectPr w:rsidR="00CB3B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 xml:space="preserve">The website of Karadeniz Technical University Social Complex: </w:t>
      </w:r>
      <w:hyperlink r:id="rId4" w:tgtFrame="_blank" w:history="1">
        <w:r w:rsidRPr="00AF5435">
          <w:rPr>
            <w:rFonts w:ascii="Times New Roman" w:eastAsia="Times New Roman" w:hAnsi="Times New Roman" w:cs="Times New Roman"/>
            <w:color w:val="365899"/>
            <w:sz w:val="24"/>
            <w:szCs w:val="24"/>
            <w:lang w:eastAsia="en-GB"/>
          </w:rPr>
          <w:t>http://teumi.ktu.edu.tr/index_tr.php</w:t>
        </w:r>
      </w:hyperlink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proofErr w:type="gramStart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Or</w:t>
      </w:r>
      <w:proofErr w:type="gramEnd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 please contact Abdullah </w:t>
      </w:r>
      <w:proofErr w:type="spellStart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Cuma</w:t>
      </w:r>
      <w:proofErr w:type="spellEnd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 at abdullah@naylatur.com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Tel: 0549 462 0091 / 0554 241 2752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3) We will give participation of certificate to t</w:t>
      </w:r>
      <w:r w:rsidR="00E934C6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hose who notify us in advance. Visit the Conference Desk. 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The </w:t>
      </w:r>
      <w:r w:rsidR="00E934C6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fee for the certificate is 20tl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.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4) The conference proceedings will be published online. The e-book will be available at KTU DELL we</w:t>
      </w:r>
      <w:r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bsite. Selected papers will be considered for the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 Journal of </w:t>
      </w:r>
      <w:r w:rsidRPr="00AF543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n-GB"/>
        </w:rPr>
        <w:t>Narrative and Language Studies (NALANS)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5) For poster presentations, if you still have not prepared your poster and feel confused about what information to include, here is a guideline you can follow: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</w:p>
    <w:p w:rsid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GB"/>
        </w:rPr>
      </w:pPr>
      <w:r w:rsidRPr="00CB3BB0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lastRenderedPageBreak/>
        <w:t xml:space="preserve">• </w:t>
      </w:r>
      <w:r w:rsidRPr="00CB3B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GB"/>
        </w:rPr>
        <w:t>POSTER TYPE A</w:t>
      </w:r>
      <w:r w:rsidRPr="00CB3BB0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(</w:t>
      </w:r>
      <w:r w:rsidRPr="00CB3B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GB"/>
        </w:rPr>
        <w:t>ELT / Linguistics)</w:t>
      </w:r>
    </w:p>
    <w:p w:rsid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Width: 70 cm / </w:t>
      </w:r>
      <w:proofErr w:type="gramStart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Length :</w:t>
      </w:r>
      <w:proofErr w:type="gramEnd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 90 cm</w:t>
      </w:r>
    </w:p>
    <w:p w:rsidR="00CB3BB0" w:rsidRP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CB3BB0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en-GB"/>
        </w:rPr>
        <w:t>The topics/titles you may include:</w:t>
      </w:r>
    </w:p>
    <w:p w:rsidR="00AF5435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Research Question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Statement of Problem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Background of Study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Methodology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Results and Discussion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Conclusion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References</w:t>
      </w:r>
    </w:p>
    <w:p w:rsidR="00CB3BB0" w:rsidRDefault="00CB3BB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CB3BB0" w:rsidRDefault="00CB3BB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4773A0" w:rsidRDefault="004773A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4773A0" w:rsidRDefault="004773A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4773A0" w:rsidRDefault="004773A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4773A0" w:rsidRDefault="004773A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4773A0" w:rsidRDefault="004773A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4773A0" w:rsidRDefault="004773A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bookmarkStart w:id="0" w:name="_GoBack"/>
      <w:bookmarkEnd w:id="0"/>
    </w:p>
    <w:p w:rsidR="00CB3BB0" w:rsidRDefault="00CB3BB0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</w:p>
    <w:p w:rsid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GB"/>
        </w:rPr>
      </w:pPr>
      <w:r w:rsidRPr="00CB3BB0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lastRenderedPageBreak/>
        <w:t xml:space="preserve">• </w:t>
      </w:r>
      <w:r w:rsidRPr="00CB3B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en-GB"/>
        </w:rPr>
        <w:t>POSTER TYPE B (Literature)</w:t>
      </w:r>
    </w:p>
    <w:p w:rsid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b/>
          <w:color w:val="4B4F56"/>
          <w:sz w:val="24"/>
          <w:szCs w:val="24"/>
          <w:lang w:eastAsia="en-GB"/>
        </w:rPr>
        <w:br/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Width: 70 cm / </w:t>
      </w:r>
      <w:proofErr w:type="gramStart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>Length :</w:t>
      </w:r>
      <w:proofErr w:type="gramEnd"/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t xml:space="preserve"> 90 cm</w:t>
      </w:r>
    </w:p>
    <w:p w:rsidR="00CB3BB0" w:rsidRPr="00CB3BB0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</w:r>
      <w:r w:rsidRPr="00CB3BB0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en-GB"/>
        </w:rPr>
        <w:t>The topics/titles you may include</w:t>
      </w:r>
      <w:r w:rsidR="00CB3BB0" w:rsidRPr="00CB3BB0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en-GB"/>
        </w:rPr>
        <w:t>:</w:t>
      </w:r>
    </w:p>
    <w:p w:rsidR="00AF5435" w:rsidRPr="00AF5435" w:rsidRDefault="00AF5435" w:rsidP="00AF543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</w:pP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Thesis Statement / Argument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Theory or Topic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Operational Definitions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Key Concepts or Terms Used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Analysis or Survey</w:t>
      </w:r>
      <w:r w:rsidRPr="00AF5435">
        <w:rPr>
          <w:rFonts w:ascii="Times New Roman" w:eastAsia="Times New Roman" w:hAnsi="Times New Roman" w:cs="Times New Roman"/>
          <w:color w:val="4B4F56"/>
          <w:sz w:val="24"/>
          <w:szCs w:val="24"/>
          <w:lang w:eastAsia="en-GB"/>
        </w:rPr>
        <w:br/>
        <w:t>Conclusion</w:t>
      </w:r>
    </w:p>
    <w:sectPr w:rsidR="00AF5435" w:rsidRPr="00AF5435" w:rsidSect="00CB3BB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F5435"/>
    <w:rsid w:val="00063E35"/>
    <w:rsid w:val="004773A0"/>
    <w:rsid w:val="006862A2"/>
    <w:rsid w:val="006F3654"/>
    <w:rsid w:val="00AF5435"/>
    <w:rsid w:val="00CB3BB0"/>
    <w:rsid w:val="00E56345"/>
    <w:rsid w:val="00E75204"/>
    <w:rsid w:val="00E9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5yl5">
    <w:name w:val="_5yl5"/>
    <w:basedOn w:val="VarsaylanParagrafYazTipi"/>
    <w:rsid w:val="00AF5435"/>
  </w:style>
  <w:style w:type="character" w:styleId="Kpr">
    <w:name w:val="Hyperlink"/>
    <w:basedOn w:val="VarsaylanParagrafYazTipi"/>
    <w:uiPriority w:val="99"/>
    <w:semiHidden/>
    <w:unhideWhenUsed/>
    <w:rsid w:val="00AF54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5yl5">
    <w:name w:val="_5yl5"/>
    <w:basedOn w:val="VarsaylanParagrafYazTipi"/>
    <w:rsid w:val="00AF5435"/>
  </w:style>
  <w:style w:type="character" w:styleId="Kpr">
    <w:name w:val="Hyperlink"/>
    <w:basedOn w:val="VarsaylanParagrafYazTipi"/>
    <w:uiPriority w:val="99"/>
    <w:semiHidden/>
    <w:unhideWhenUsed/>
    <w:rsid w:val="00AF54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752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62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89873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94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51884">
                                                          <w:marLeft w:val="60"/>
                                                          <w:marRight w:val="9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73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32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1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35035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umi.ktu.edu.tr/index_tr.ph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2016-05-16T13:36:00Z</dcterms:created>
  <dcterms:modified xsi:type="dcterms:W3CDTF">2016-05-16T13:36:00Z</dcterms:modified>
</cp:coreProperties>
</file>