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260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984"/>
        <w:gridCol w:w="3702"/>
      </w:tblGrid>
      <w:tr w:rsidR="0065025C" w:rsidRPr="0065025C" w:rsidTr="001F10E2">
        <w:tc>
          <w:tcPr>
            <w:tcW w:w="9212" w:type="dxa"/>
            <w:gridSpan w:val="3"/>
          </w:tcPr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5th KTU DELL Student Conference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 May 2016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KTU,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Kanuni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Campus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Trabzon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025C" w:rsidRPr="0065025C" w:rsidTr="001F10E2">
        <w:tc>
          <w:tcPr>
            <w:tcW w:w="9212" w:type="dxa"/>
            <w:gridSpan w:val="3"/>
          </w:tcPr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PROGRAMME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025C" w:rsidRPr="0065025C" w:rsidTr="001F10E2">
        <w:tc>
          <w:tcPr>
            <w:tcW w:w="9212" w:type="dxa"/>
            <w:gridSpan w:val="3"/>
          </w:tcPr>
          <w:p w:rsidR="00791E8B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08:30-09:00</w:t>
            </w:r>
            <w:r w:rsidRPr="006502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</w:t>
            </w: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REGISTRATION</w:t>
            </w:r>
          </w:p>
        </w:tc>
      </w:tr>
      <w:tr w:rsidR="0065025C" w:rsidRPr="0065025C" w:rsidTr="001F10E2">
        <w:tc>
          <w:tcPr>
            <w:tcW w:w="9212" w:type="dxa"/>
            <w:gridSpan w:val="3"/>
          </w:tcPr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Nazım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Terzioğlu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Hall</w:t>
            </w:r>
          </w:p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5C" w:rsidRPr="0065025C" w:rsidTr="001F10E2">
        <w:trPr>
          <w:trHeight w:val="617"/>
        </w:trPr>
        <w:tc>
          <w:tcPr>
            <w:tcW w:w="1526" w:type="dxa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09:00-09:10                                          </w:t>
            </w:r>
          </w:p>
        </w:tc>
        <w:tc>
          <w:tcPr>
            <w:tcW w:w="7686" w:type="dxa"/>
            <w:gridSpan w:val="2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91E8B" w:rsidRPr="003F181A" w:rsidRDefault="00CB65A7" w:rsidP="001F1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</w:t>
            </w:r>
            <w:r w:rsidR="005800BE" w:rsidRPr="003F1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3F1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3F18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Inauguration</w:t>
            </w:r>
          </w:p>
        </w:tc>
      </w:tr>
      <w:tr w:rsidR="0065025C" w:rsidRPr="0065025C" w:rsidTr="001F10E2">
        <w:trPr>
          <w:trHeight w:val="458"/>
        </w:trPr>
        <w:tc>
          <w:tcPr>
            <w:tcW w:w="1526" w:type="dxa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09:10- 09:30                                       </w:t>
            </w:r>
          </w:p>
        </w:tc>
        <w:tc>
          <w:tcPr>
            <w:tcW w:w="7686" w:type="dxa"/>
            <w:gridSpan w:val="2"/>
          </w:tcPr>
          <w:p w:rsidR="00CB65A7" w:rsidRPr="009777A0" w:rsidRDefault="00CB65A7" w:rsidP="001F10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                                  </w:t>
            </w:r>
            <w:r w:rsidR="005800BE" w:rsidRPr="009777A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  </w:t>
            </w:r>
            <w:r w:rsidRPr="009777A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Mini Concert</w:t>
            </w:r>
          </w:p>
        </w:tc>
      </w:tr>
      <w:tr w:rsidR="0065025C" w:rsidRPr="0065025C" w:rsidTr="001F10E2">
        <w:trPr>
          <w:trHeight w:val="422"/>
        </w:trPr>
        <w:tc>
          <w:tcPr>
            <w:tcW w:w="1526" w:type="dxa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09:30-10:00                                      </w:t>
            </w:r>
          </w:p>
        </w:tc>
        <w:tc>
          <w:tcPr>
            <w:tcW w:w="7686" w:type="dxa"/>
            <w:gridSpan w:val="2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800B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Poster Presentations</w:t>
            </w:r>
          </w:p>
        </w:tc>
      </w:tr>
      <w:tr w:rsidR="0065025C" w:rsidRPr="0065025C" w:rsidTr="001F10E2">
        <w:trPr>
          <w:trHeight w:val="352"/>
        </w:trPr>
        <w:tc>
          <w:tcPr>
            <w:tcW w:w="1526" w:type="dxa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B65A7" w:rsidRPr="0065025C" w:rsidRDefault="003F181A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10:00-11:0</w:t>
            </w:r>
            <w:r w:rsidR="00CB65A7"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0                                     </w:t>
            </w:r>
          </w:p>
        </w:tc>
        <w:tc>
          <w:tcPr>
            <w:tcW w:w="7686" w:type="dxa"/>
            <w:gridSpan w:val="2"/>
          </w:tcPr>
          <w:p w:rsidR="00CB65A7" w:rsidRPr="0065025C" w:rsidRDefault="00CB65A7" w:rsidP="001F10E2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</w:t>
            </w:r>
            <w:r w:rsidR="005800BE" w:rsidRPr="006502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</w:t>
            </w:r>
            <w:r w:rsidRPr="0065025C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Keynote Speaker</w:t>
            </w:r>
          </w:p>
          <w:p w:rsidR="00CB65A7" w:rsidRPr="0065025C" w:rsidRDefault="00CB65A7" w:rsidP="001F10E2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800B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Prof.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Dr.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Behzad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GHADERİ SOHİ</w:t>
            </w:r>
          </w:p>
          <w:p w:rsidR="00CB65A7" w:rsidRPr="0065025C" w:rsidRDefault="00CB65A7" w:rsidP="001F10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800B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University of Essex and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Erciyes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CB65A7" w:rsidRPr="0065025C" w:rsidRDefault="00CB65A7" w:rsidP="001F10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         “Translation, Aggression and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Transcreation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B65A7" w:rsidRPr="0065025C" w:rsidRDefault="00CB65A7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5C" w:rsidRPr="0065025C" w:rsidTr="001F10E2">
        <w:trPr>
          <w:trHeight w:val="352"/>
        </w:trPr>
        <w:tc>
          <w:tcPr>
            <w:tcW w:w="1526" w:type="dxa"/>
          </w:tcPr>
          <w:p w:rsidR="00CB65A7" w:rsidRPr="0065025C" w:rsidRDefault="003F181A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11:00- 11:1</w:t>
            </w:r>
            <w:r w:rsidR="00CB65A7"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0                                   </w:t>
            </w:r>
          </w:p>
        </w:tc>
        <w:tc>
          <w:tcPr>
            <w:tcW w:w="7686" w:type="dxa"/>
            <w:gridSpan w:val="2"/>
          </w:tcPr>
          <w:p w:rsidR="00CB65A7" w:rsidRPr="0065025C" w:rsidRDefault="00CB65A7" w:rsidP="001F1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COFFEE BREAK</w:t>
            </w:r>
          </w:p>
        </w:tc>
      </w:tr>
      <w:tr w:rsidR="0065025C" w:rsidRPr="0065025C" w:rsidTr="001F10E2">
        <w:trPr>
          <w:trHeight w:val="352"/>
        </w:trPr>
        <w:tc>
          <w:tcPr>
            <w:tcW w:w="1526" w:type="dxa"/>
          </w:tcPr>
          <w:p w:rsidR="00CB65A7" w:rsidRPr="0065025C" w:rsidRDefault="003F181A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11:10-12:1</w:t>
            </w:r>
            <w:r w:rsidR="00CB65A7"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7686" w:type="dxa"/>
            <w:gridSpan w:val="2"/>
          </w:tcPr>
          <w:p w:rsidR="00CB65A7" w:rsidRPr="0065025C" w:rsidRDefault="00CB65A7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Leyla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Döner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Düğdü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“Appraisal of the Teacher Certificate Program: Pains and Gains”</w:t>
            </w:r>
          </w:p>
          <w:p w:rsidR="00CB65A7" w:rsidRPr="0065025C" w:rsidRDefault="00CB65A7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Muammer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Özoltulular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“An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Ecofeminist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Reading of the Poetry of Percy Bysshe Shelly: Feminization of Nature”</w:t>
            </w:r>
          </w:p>
          <w:p w:rsidR="00CB65A7" w:rsidRPr="0065025C" w:rsidRDefault="00CB65A7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3. Jan Schulte: “Invented Characters in Modernism” </w:t>
            </w:r>
          </w:p>
          <w:p w:rsidR="00CB65A7" w:rsidRPr="0065025C" w:rsidRDefault="00CB65A7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Kurt: “The Representation of Justice and the Situation of the Jews in William Shakespeare’s </w:t>
            </w:r>
            <w:r w:rsidRPr="0065025C">
              <w:rPr>
                <w:rFonts w:ascii="Times New Roman" w:hAnsi="Times New Roman" w:cs="Times New Roman"/>
                <w:i/>
                <w:sz w:val="24"/>
                <w:szCs w:val="24"/>
              </w:rPr>
              <w:t>The Merchant of Venice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B65A7" w:rsidRPr="0065025C" w:rsidRDefault="00CB65A7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5C" w:rsidRPr="0065025C" w:rsidTr="001F10E2">
        <w:trPr>
          <w:trHeight w:val="352"/>
        </w:trPr>
        <w:tc>
          <w:tcPr>
            <w:tcW w:w="1526" w:type="dxa"/>
          </w:tcPr>
          <w:p w:rsidR="00CB65A7" w:rsidRPr="0065025C" w:rsidRDefault="00CB65A7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12:10-13:10</w:t>
            </w:r>
          </w:p>
        </w:tc>
        <w:tc>
          <w:tcPr>
            <w:tcW w:w="7686" w:type="dxa"/>
            <w:gridSpan w:val="2"/>
          </w:tcPr>
          <w:p w:rsidR="0065025C" w:rsidRDefault="0065025C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B65A7" w:rsidRDefault="00CB65A7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LUNCH BREAK</w:t>
            </w:r>
          </w:p>
          <w:p w:rsidR="0065025C" w:rsidRPr="0065025C" w:rsidRDefault="0065025C" w:rsidP="001F1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8B" w:rsidRPr="0065025C" w:rsidTr="001F10E2">
        <w:trPr>
          <w:trHeight w:val="159"/>
        </w:trPr>
        <w:tc>
          <w:tcPr>
            <w:tcW w:w="1526" w:type="dxa"/>
            <w:vMerge w:val="restart"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13:10-14:10</w:t>
            </w:r>
          </w:p>
        </w:tc>
        <w:tc>
          <w:tcPr>
            <w:tcW w:w="7686" w:type="dxa"/>
            <w:gridSpan w:val="2"/>
          </w:tcPr>
          <w:p w:rsidR="0012718B" w:rsidRPr="003F181A" w:rsidRDefault="0012718B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Nihat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Turan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Hall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Entrance Hall</w:t>
            </w:r>
          </w:p>
        </w:tc>
      </w:tr>
      <w:tr w:rsidR="0012718B" w:rsidRPr="0065025C" w:rsidTr="001F10E2">
        <w:trPr>
          <w:trHeight w:val="562"/>
        </w:trPr>
        <w:tc>
          <w:tcPr>
            <w:tcW w:w="1526" w:type="dxa"/>
            <w:vMerge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686" w:type="dxa"/>
            <w:gridSpan w:val="2"/>
          </w:tcPr>
          <w:p w:rsidR="0012718B" w:rsidRDefault="0012718B" w:rsidP="001F10E2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2718B" w:rsidRDefault="0012718B" w:rsidP="001F10E2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718B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Poster Presentations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1271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(Concurrent)</w:t>
            </w:r>
          </w:p>
          <w:p w:rsidR="0012718B" w:rsidRPr="003F181A" w:rsidRDefault="0012718B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2718B" w:rsidRPr="0065025C" w:rsidTr="001F10E2">
        <w:trPr>
          <w:trHeight w:val="159"/>
        </w:trPr>
        <w:tc>
          <w:tcPr>
            <w:tcW w:w="1526" w:type="dxa"/>
            <w:vMerge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984" w:type="dxa"/>
          </w:tcPr>
          <w:p w:rsidR="0012718B" w:rsidRPr="003F181A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</w:t>
            </w:r>
          </w:p>
          <w:p w:rsidR="0012718B" w:rsidRPr="003F181A" w:rsidRDefault="0012718B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Nihat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Turan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Hall I</w:t>
            </w:r>
          </w:p>
          <w:p w:rsidR="0012718B" w:rsidRPr="003F181A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702" w:type="dxa"/>
          </w:tcPr>
          <w:p w:rsidR="0012718B" w:rsidRPr="003F181A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</w:t>
            </w:r>
          </w:p>
          <w:p w:rsidR="0012718B" w:rsidRPr="003F181A" w:rsidRDefault="0012718B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Nihat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Turan</w:t>
            </w:r>
            <w:proofErr w:type="spellEnd"/>
            <w:r w:rsidRPr="003F181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Hall II</w:t>
            </w:r>
          </w:p>
        </w:tc>
      </w:tr>
      <w:tr w:rsidR="0012718B" w:rsidRPr="0065025C" w:rsidTr="001F10E2">
        <w:trPr>
          <w:trHeight w:val="159"/>
        </w:trPr>
        <w:tc>
          <w:tcPr>
            <w:tcW w:w="1526" w:type="dxa"/>
            <w:vMerge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984" w:type="dxa"/>
          </w:tcPr>
          <w:p w:rsidR="0012718B" w:rsidRPr="0065025C" w:rsidRDefault="0012718B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Sena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Hilal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Zaganor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“Romanticism and Christianity in “The Rime of the Ancient Mariner””</w:t>
            </w:r>
          </w:p>
          <w:p w:rsidR="0012718B" w:rsidRPr="0065025C" w:rsidRDefault="0012718B" w:rsidP="001F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Çilem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“The Concept of Madness and Repressed Victorian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Woman in Jean Rhys’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Wide Sargasso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5C">
              <w:rPr>
                <w:rFonts w:ascii="Times New Roman" w:hAnsi="Times New Roman" w:cs="Times New Roman"/>
                <w:i/>
                <w:sz w:val="24"/>
                <w:szCs w:val="24"/>
              </w:rPr>
              <w:t>Sea”</w:t>
            </w:r>
          </w:p>
          <w:p w:rsidR="0012718B" w:rsidRPr="0065025C" w:rsidRDefault="0012718B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Muhammed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Taha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İnan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“Treatment of Child Labour in Blake’s “The Chimney Sweeper”</w:t>
            </w:r>
          </w:p>
          <w:p w:rsidR="0012718B" w:rsidRPr="0065025C" w:rsidRDefault="0012718B" w:rsidP="001F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Gülru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Gizem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Sanalp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“A True Story:  Materialism in  </w:t>
            </w:r>
            <w:r w:rsidRPr="0065025C">
              <w:rPr>
                <w:rFonts w:ascii="Times New Roman" w:hAnsi="Times New Roman" w:cs="Times New Roman"/>
                <w:i/>
                <w:sz w:val="24"/>
                <w:szCs w:val="24"/>
              </w:rPr>
              <w:t>Into the Wild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702" w:type="dxa"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Zeyna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akir&amp;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Raşide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Dağ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Akbaş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“A Comparative Study On The Use Of Apology Strategies”</w:t>
            </w:r>
          </w:p>
          <w:p w:rsidR="0012718B" w:rsidRPr="0065025C" w:rsidRDefault="0012718B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Zohreh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Sidiqi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“Short Stories In English Language Teaching”</w:t>
            </w:r>
          </w:p>
          <w:p w:rsidR="0012718B" w:rsidRPr="0065025C" w:rsidRDefault="0012718B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Tuncer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Aydemir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“The Use of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Maximizers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and Semantic Prosodic Awareness of Tertiary Level Turkish EFL Learners”</w:t>
            </w:r>
          </w:p>
          <w:p w:rsidR="0012718B" w:rsidRPr="0065025C" w:rsidRDefault="0012718B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4. Ismail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Geyik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 “Intercultural and Language Awareness  through  ERASMUS”</w:t>
            </w:r>
          </w:p>
        </w:tc>
      </w:tr>
      <w:tr w:rsidR="0012718B" w:rsidRPr="0065025C" w:rsidTr="001F10E2">
        <w:trPr>
          <w:trHeight w:val="159"/>
        </w:trPr>
        <w:tc>
          <w:tcPr>
            <w:tcW w:w="1526" w:type="dxa"/>
          </w:tcPr>
          <w:p w:rsidR="0012718B" w:rsidRPr="0065025C" w:rsidRDefault="0012718B" w:rsidP="001F10E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14:10: 14:20</w:t>
            </w:r>
          </w:p>
        </w:tc>
        <w:tc>
          <w:tcPr>
            <w:tcW w:w="7686" w:type="dxa"/>
            <w:gridSpan w:val="2"/>
          </w:tcPr>
          <w:p w:rsidR="0012718B" w:rsidRPr="0065025C" w:rsidRDefault="0012718B" w:rsidP="001F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8B" w:rsidRPr="0065025C" w:rsidRDefault="0012718B" w:rsidP="001F10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COFFEE BREAK</w:t>
            </w:r>
          </w:p>
          <w:p w:rsidR="0012718B" w:rsidRPr="0065025C" w:rsidRDefault="0012718B" w:rsidP="001F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4111"/>
        <w:gridCol w:w="3575"/>
      </w:tblGrid>
      <w:tr w:rsidR="0065025C" w:rsidRPr="0065025C" w:rsidTr="00DB0B77">
        <w:tc>
          <w:tcPr>
            <w:tcW w:w="1526" w:type="dxa"/>
            <w:vMerge w:val="restart"/>
          </w:tcPr>
          <w:p w:rsidR="009B3017" w:rsidRPr="0065025C" w:rsidRDefault="009B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0C" w:rsidRPr="0065025C" w:rsidRDefault="005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17" w:rsidRPr="0065025C" w:rsidRDefault="009B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14:20-15:20</w:t>
            </w:r>
          </w:p>
        </w:tc>
        <w:tc>
          <w:tcPr>
            <w:tcW w:w="4111" w:type="dxa"/>
          </w:tcPr>
          <w:p w:rsidR="0065025C" w:rsidRDefault="0065025C" w:rsidP="00791E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B3017" w:rsidRDefault="009B3017" w:rsidP="00791E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Nihat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Turan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Hall I</w:t>
            </w:r>
          </w:p>
          <w:p w:rsidR="0065025C" w:rsidRPr="0065025C" w:rsidRDefault="0065025C" w:rsidP="0079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</w:tcPr>
          <w:p w:rsidR="0065025C" w:rsidRDefault="0065025C" w:rsidP="00791E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B3017" w:rsidRPr="0065025C" w:rsidRDefault="009B3017" w:rsidP="0079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Nihat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Turan</w:t>
            </w:r>
            <w:proofErr w:type="spellEnd"/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Hall II</w:t>
            </w:r>
          </w:p>
        </w:tc>
      </w:tr>
      <w:tr w:rsidR="0065025C" w:rsidRPr="0065025C" w:rsidTr="00DB0B77">
        <w:tc>
          <w:tcPr>
            <w:tcW w:w="1526" w:type="dxa"/>
            <w:vMerge/>
          </w:tcPr>
          <w:p w:rsidR="009B3017" w:rsidRPr="0065025C" w:rsidRDefault="009B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B3017" w:rsidRPr="0065025C" w:rsidRDefault="009B3017" w:rsidP="009B3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1.Tuğba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Ergin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“Stream Of </w:t>
            </w:r>
          </w:p>
          <w:p w:rsidR="009B3017" w:rsidRPr="0065025C" w:rsidRDefault="009B3017" w:rsidP="009B3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 Consciousness Technique In The Story “The Mark On The Wall”</w:t>
            </w:r>
          </w:p>
          <w:p w:rsidR="009B3017" w:rsidRPr="0065025C" w:rsidRDefault="009B3017" w:rsidP="009B3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2.Furkan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Erciyas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“The Women Question in Anne </w:t>
            </w:r>
            <w:r w:rsidR="003F181A" w:rsidRPr="0065025C">
              <w:rPr>
                <w:rFonts w:ascii="Times New Roman" w:hAnsi="Times New Roman" w:cs="Times New Roman"/>
                <w:sz w:val="24"/>
                <w:szCs w:val="24"/>
              </w:rPr>
              <w:t>Bronte’s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Agnes Grey”</w:t>
            </w:r>
          </w:p>
          <w:p w:rsidR="009B3017" w:rsidRPr="0065025C" w:rsidRDefault="009B3017" w:rsidP="009B3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>Aitina</w:t>
            </w:r>
            <w:proofErr w:type="spellEnd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>Bakyt</w:t>
            </w:r>
            <w:proofErr w:type="spellEnd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>Kyzy</w:t>
            </w:r>
            <w:proofErr w:type="spellEnd"/>
            <w:r w:rsidR="009078AB" w:rsidRPr="0065025C">
              <w:rPr>
                <w:rFonts w:ascii="Times New Roman" w:hAnsi="Times New Roman" w:cs="Times New Roman"/>
                <w:sz w:val="24"/>
                <w:szCs w:val="24"/>
              </w:rPr>
              <w:t>: “English Women’s Position Compared To Turkish’s In The 18th Century”</w:t>
            </w:r>
          </w:p>
          <w:p w:rsidR="009078AB" w:rsidRPr="0065025C" w:rsidRDefault="009078AB" w:rsidP="009B3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025C"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Seyma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Şahin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“Symbolism In A Perfect Day For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Bananafish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By J. D. Salinger”</w:t>
            </w:r>
          </w:p>
        </w:tc>
        <w:tc>
          <w:tcPr>
            <w:tcW w:w="3575" w:type="dxa"/>
          </w:tcPr>
          <w:p w:rsidR="009B3017" w:rsidRPr="0065025C" w:rsidRDefault="009517D7" w:rsidP="003F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5025C"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Derya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Akgöz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Mutlu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Akyüz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“Exploring the</w:t>
            </w:r>
            <w:r w:rsidR="003F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Relationship between Learning</w:t>
            </w:r>
            <w:r w:rsidR="003F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Strategies and Learning </w:t>
            </w:r>
            <w:r w:rsidR="003F181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chievement with the Mediating Role of Extrinsic and Intrinsic Motivation”</w:t>
            </w:r>
          </w:p>
          <w:p w:rsidR="009517D7" w:rsidRPr="0065025C" w:rsidRDefault="009517D7" w:rsidP="0095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Selçuk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Güzelay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“Using Literature in ELT classes” </w:t>
            </w:r>
          </w:p>
          <w:p w:rsidR="009517D7" w:rsidRPr="0065025C" w:rsidRDefault="009517D7" w:rsidP="0095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25C"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Günay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, Ş.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Güner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Topsakal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and R. M.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025C">
              <w:t xml:space="preserve"> “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Using Literature to Teach English in ELT Classes”</w:t>
            </w:r>
          </w:p>
          <w:p w:rsidR="009517D7" w:rsidRPr="0065025C" w:rsidRDefault="009517D7" w:rsidP="0095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025C">
              <w:t xml:space="preserve"> </w:t>
            </w: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Caner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Kayabaşı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“Using Literature as an Instrument in English Language Teaching Classes”</w:t>
            </w:r>
          </w:p>
        </w:tc>
      </w:tr>
      <w:tr w:rsidR="0065025C" w:rsidRPr="0065025C" w:rsidTr="00DB0B77">
        <w:tc>
          <w:tcPr>
            <w:tcW w:w="1526" w:type="dxa"/>
          </w:tcPr>
          <w:p w:rsidR="00577F0C" w:rsidRPr="0065025C" w:rsidRDefault="00577F0C" w:rsidP="0057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6" w:type="dxa"/>
            <w:gridSpan w:val="2"/>
          </w:tcPr>
          <w:p w:rsidR="003F181A" w:rsidRDefault="003F181A" w:rsidP="00577F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77F0C" w:rsidRDefault="00577F0C" w:rsidP="00577F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COFFEE BREAK</w:t>
            </w:r>
          </w:p>
          <w:p w:rsidR="003F181A" w:rsidRPr="0065025C" w:rsidRDefault="003F181A" w:rsidP="0057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25C" w:rsidRPr="0065025C" w:rsidTr="0012718B">
        <w:trPr>
          <w:trHeight w:val="5095"/>
        </w:trPr>
        <w:tc>
          <w:tcPr>
            <w:tcW w:w="1526" w:type="dxa"/>
          </w:tcPr>
          <w:p w:rsidR="00577F0C" w:rsidRPr="0065025C" w:rsidRDefault="00577F0C" w:rsidP="0057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15:30-16:30</w:t>
            </w:r>
          </w:p>
        </w:tc>
        <w:tc>
          <w:tcPr>
            <w:tcW w:w="4111" w:type="dxa"/>
          </w:tcPr>
          <w:p w:rsidR="008F1C39" w:rsidRPr="0065025C" w:rsidRDefault="00577F0C" w:rsidP="00577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>Sağlamel</w:t>
            </w:r>
            <w:proofErr w:type="spellEnd"/>
            <w:r w:rsidR="00DB0B7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DB0B77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B77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Ali </w:t>
            </w:r>
            <w:proofErr w:type="spellStart"/>
            <w:r w:rsidR="00DB0B77" w:rsidRPr="0065025C">
              <w:rPr>
                <w:rFonts w:ascii="Times New Roman" w:hAnsi="Times New Roman" w:cs="Times New Roman"/>
                <w:sz w:val="24"/>
                <w:szCs w:val="24"/>
              </w:rPr>
              <w:t>Samet</w:t>
            </w:r>
            <w:proofErr w:type="spellEnd"/>
            <w:r w:rsidR="00DB0B77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B77" w:rsidRPr="0065025C">
              <w:rPr>
                <w:rFonts w:ascii="Times New Roman" w:hAnsi="Times New Roman" w:cs="Times New Roman"/>
                <w:sz w:val="24"/>
                <w:szCs w:val="24"/>
              </w:rPr>
              <w:t>Doğan</w:t>
            </w:r>
            <w:proofErr w:type="spellEnd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The Impact of Study Abroad on Students’ Self-Efficacy </w:t>
            </w:r>
          </w:p>
          <w:p w:rsidR="00577F0C" w:rsidRPr="0065025C" w:rsidRDefault="009D4A7E" w:rsidP="00577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>Hüner</w:t>
            </w:r>
            <w:proofErr w:type="spellEnd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>Şengül</w:t>
            </w:r>
            <w:proofErr w:type="spellEnd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: “The Theme of Love and Judgmental Society in Jane Austen’s </w:t>
            </w:r>
            <w:r w:rsidR="00577F0C" w:rsidRPr="0065025C">
              <w:rPr>
                <w:rFonts w:ascii="Times New Roman" w:hAnsi="Times New Roman" w:cs="Times New Roman"/>
                <w:i/>
                <w:sz w:val="24"/>
                <w:szCs w:val="24"/>
              </w:rPr>
              <w:t>Pride and Prejudice</w:t>
            </w:r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77F0C" w:rsidRPr="0065025C" w:rsidRDefault="008F1C39" w:rsidP="00577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Semi </w:t>
            </w:r>
            <w:proofErr w:type="spellStart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>Keskin</w:t>
            </w:r>
            <w:proofErr w:type="spellEnd"/>
            <w:r w:rsidR="00577F0C" w:rsidRPr="0065025C">
              <w:rPr>
                <w:rFonts w:ascii="Times New Roman" w:hAnsi="Times New Roman" w:cs="Times New Roman"/>
                <w:sz w:val="24"/>
                <w:szCs w:val="24"/>
              </w:rPr>
              <w:t>: “Romantic English Poetry: Vomiting Heart”</w:t>
            </w:r>
          </w:p>
          <w:p w:rsidR="008F1C39" w:rsidRPr="0065025C" w:rsidRDefault="008F1C39" w:rsidP="00577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Seda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Özsağır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“A Platonic Analysis of On the Sublime by Longinus”</w:t>
            </w:r>
          </w:p>
          <w:p w:rsidR="00577F0C" w:rsidRPr="0065025C" w:rsidRDefault="00577F0C" w:rsidP="008F1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577F0C" w:rsidRPr="0065025C" w:rsidRDefault="00201A98" w:rsidP="0020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1.Aydanur Kara: “KTU Department of English Language and Literature  Preparation Students’ attitudes and Their Awareness towards the Varieties of English Accents”</w:t>
            </w:r>
          </w:p>
          <w:p w:rsidR="00201A98" w:rsidRPr="0065025C" w:rsidRDefault="00201A98" w:rsidP="009D4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Mustafa </w:t>
            </w:r>
            <w:proofErr w:type="spellStart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>Gül</w:t>
            </w:r>
            <w:proofErr w:type="spellEnd"/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>: “Parental Attitudes, Expectations And Invol</w:t>
            </w:r>
            <w:r w:rsidR="003F181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D4A7E" w:rsidRPr="0065025C">
              <w:rPr>
                <w:rFonts w:ascii="Times New Roman" w:hAnsi="Times New Roman" w:cs="Times New Roman"/>
                <w:sz w:val="24"/>
                <w:szCs w:val="24"/>
              </w:rPr>
              <w:t>ment In Early Language Education”</w:t>
            </w:r>
          </w:p>
          <w:p w:rsidR="009D4A7E" w:rsidRPr="0065025C" w:rsidRDefault="009D4A7E" w:rsidP="009D4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Turgut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Çağla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Kavcı</w:t>
            </w:r>
            <w:proofErr w:type="spellEnd"/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: “Translation Problems in Terms of Grammar and Lexis”</w:t>
            </w:r>
          </w:p>
          <w:p w:rsidR="00452933" w:rsidRPr="0065025C" w:rsidRDefault="008F1C39" w:rsidP="00127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2933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Söylemez, S. </w:t>
            </w:r>
            <w:proofErr w:type="spellStart"/>
            <w:r w:rsidR="00452933" w:rsidRPr="0065025C">
              <w:rPr>
                <w:rFonts w:ascii="Times New Roman" w:hAnsi="Times New Roman" w:cs="Times New Roman"/>
                <w:sz w:val="24"/>
                <w:szCs w:val="24"/>
              </w:rPr>
              <w:t>Azmaz</w:t>
            </w:r>
            <w:proofErr w:type="spellEnd"/>
            <w:r w:rsidR="00452933" w:rsidRPr="0065025C">
              <w:rPr>
                <w:rFonts w:ascii="Times New Roman" w:hAnsi="Times New Roman" w:cs="Times New Roman"/>
                <w:sz w:val="24"/>
                <w:szCs w:val="24"/>
              </w:rPr>
              <w:t xml:space="preserve"> and S. </w:t>
            </w:r>
            <w:proofErr w:type="spellStart"/>
            <w:r w:rsidR="00452933" w:rsidRPr="0065025C">
              <w:rPr>
                <w:rFonts w:ascii="Times New Roman" w:hAnsi="Times New Roman" w:cs="Times New Roman"/>
                <w:sz w:val="24"/>
                <w:szCs w:val="24"/>
              </w:rPr>
              <w:t>Armutçu</w:t>
            </w:r>
            <w:proofErr w:type="spellEnd"/>
            <w:r w:rsidR="00452933" w:rsidRPr="0065025C">
              <w:rPr>
                <w:rFonts w:ascii="Times New Roman" w:hAnsi="Times New Roman" w:cs="Times New Roman"/>
                <w:sz w:val="24"/>
                <w:szCs w:val="24"/>
              </w:rPr>
              <w:t>: “Using Literature in EFL Classes”</w:t>
            </w:r>
          </w:p>
        </w:tc>
      </w:tr>
    </w:tbl>
    <w:p w:rsidR="0012718B" w:rsidRPr="0065025C" w:rsidRDefault="0012718B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*</w:t>
      </w:r>
      <w:r w:rsidRPr="00E507C4">
        <w:rPr>
          <w:rFonts w:ascii="Times New Roman" w:hAnsi="Times New Roman" w:cs="Times New Roman"/>
          <w:sz w:val="24"/>
          <w:szCs w:val="24"/>
          <w:u w:val="single"/>
        </w:rPr>
        <w:t>Display schedule</w:t>
      </w:r>
      <w:r w:rsidRPr="0012718B">
        <w:rPr>
          <w:rFonts w:ascii="Times New Roman" w:hAnsi="Times New Roman" w:cs="Times New Roman"/>
          <w:sz w:val="24"/>
          <w:szCs w:val="24"/>
        </w:rPr>
        <w:t xml:space="preserve"> for </w:t>
      </w:r>
      <w:r w:rsidRPr="00E507C4">
        <w:rPr>
          <w:rFonts w:ascii="Times New Roman" w:hAnsi="Times New Roman" w:cs="Times New Roman"/>
          <w:b/>
          <w:i/>
          <w:color w:val="002060"/>
          <w:sz w:val="24"/>
          <w:szCs w:val="24"/>
        </w:rPr>
        <w:t>Poster Presentations</w:t>
      </w:r>
      <w:r w:rsidRPr="00E507C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2718B">
        <w:rPr>
          <w:rFonts w:ascii="Times New Roman" w:hAnsi="Times New Roman" w:cs="Times New Roman"/>
          <w:sz w:val="24"/>
          <w:szCs w:val="24"/>
        </w:rPr>
        <w:t>will be included in time.</w:t>
      </w:r>
    </w:p>
    <w:sectPr w:rsidR="0012718B" w:rsidRPr="0065025C" w:rsidSect="0065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8A" w:rsidRDefault="0087028A" w:rsidP="00AD2059">
      <w:pPr>
        <w:spacing w:after="0" w:line="240" w:lineRule="auto"/>
      </w:pPr>
      <w:r>
        <w:separator/>
      </w:r>
    </w:p>
  </w:endnote>
  <w:endnote w:type="continuationSeparator" w:id="0">
    <w:p w:rsidR="0087028A" w:rsidRDefault="0087028A" w:rsidP="00AD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8A" w:rsidRDefault="0087028A" w:rsidP="00AD2059">
      <w:pPr>
        <w:spacing w:after="0" w:line="240" w:lineRule="auto"/>
      </w:pPr>
      <w:r>
        <w:separator/>
      </w:r>
    </w:p>
  </w:footnote>
  <w:footnote w:type="continuationSeparator" w:id="0">
    <w:p w:rsidR="0087028A" w:rsidRDefault="0087028A" w:rsidP="00AD2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1B2"/>
    <w:multiLevelType w:val="hybridMultilevel"/>
    <w:tmpl w:val="506C9F98"/>
    <w:lvl w:ilvl="0" w:tplc="395853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B467A3"/>
    <w:multiLevelType w:val="hybridMultilevel"/>
    <w:tmpl w:val="92DEB3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818F5"/>
    <w:multiLevelType w:val="hybridMultilevel"/>
    <w:tmpl w:val="926E0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59"/>
    <w:rsid w:val="000E4271"/>
    <w:rsid w:val="0012718B"/>
    <w:rsid w:val="001F10E2"/>
    <w:rsid w:val="00201A98"/>
    <w:rsid w:val="0030455D"/>
    <w:rsid w:val="003F181A"/>
    <w:rsid w:val="00442265"/>
    <w:rsid w:val="00452933"/>
    <w:rsid w:val="004573AA"/>
    <w:rsid w:val="00577F0C"/>
    <w:rsid w:val="005800BE"/>
    <w:rsid w:val="006131B4"/>
    <w:rsid w:val="006408A3"/>
    <w:rsid w:val="0065025C"/>
    <w:rsid w:val="006E047B"/>
    <w:rsid w:val="00791E8B"/>
    <w:rsid w:val="008167B3"/>
    <w:rsid w:val="0087028A"/>
    <w:rsid w:val="00873FCD"/>
    <w:rsid w:val="008E2209"/>
    <w:rsid w:val="008F1C39"/>
    <w:rsid w:val="009078AB"/>
    <w:rsid w:val="009517D7"/>
    <w:rsid w:val="00975B08"/>
    <w:rsid w:val="009777A0"/>
    <w:rsid w:val="009B3017"/>
    <w:rsid w:val="009D4A7E"/>
    <w:rsid w:val="00A1413F"/>
    <w:rsid w:val="00A4616D"/>
    <w:rsid w:val="00AD2059"/>
    <w:rsid w:val="00B65D22"/>
    <w:rsid w:val="00BF1876"/>
    <w:rsid w:val="00C2647D"/>
    <w:rsid w:val="00CB65A7"/>
    <w:rsid w:val="00DB0B77"/>
    <w:rsid w:val="00E507C4"/>
    <w:rsid w:val="00EB7767"/>
    <w:rsid w:val="00F9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59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2059"/>
    <w:rPr>
      <w:lang w:val="en-GB"/>
    </w:rPr>
  </w:style>
  <w:style w:type="table" w:styleId="TabloKlavuzu">
    <w:name w:val="Table Grid"/>
    <w:basedOn w:val="NormalTablo"/>
    <w:uiPriority w:val="59"/>
    <w:rsid w:val="00AD2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75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59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2059"/>
    <w:rPr>
      <w:lang w:val="en-GB"/>
    </w:rPr>
  </w:style>
  <w:style w:type="table" w:styleId="TabloKlavuzu">
    <w:name w:val="Table Grid"/>
    <w:basedOn w:val="NormalTablo"/>
    <w:uiPriority w:val="59"/>
    <w:rsid w:val="00AD2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7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Administrator</cp:lastModifiedBy>
  <cp:revision>3</cp:revision>
  <dcterms:created xsi:type="dcterms:W3CDTF">2016-05-16T12:32:00Z</dcterms:created>
  <dcterms:modified xsi:type="dcterms:W3CDTF">2016-05-16T12:33:00Z</dcterms:modified>
</cp:coreProperties>
</file>