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B3D8" w14:textId="71F7946D" w:rsidR="009B0ABA" w:rsidRDefault="009B0ABA" w:rsidP="009B0ABA">
      <w:pPr>
        <w:pStyle w:val="NormalWeb"/>
        <w:shd w:val="clear" w:color="auto" w:fill="FFFFFF"/>
        <w:spacing w:before="0" w:beforeAutospacing="0" w:after="225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YENİ ÖĞENCİLERİN SEÇMELİ DERSLERİ HAKKINDA:</w:t>
      </w:r>
    </w:p>
    <w:p w14:paraId="4F552E86" w14:textId="77777777" w:rsidR="009B0ABA" w:rsidRDefault="009B0ABA" w:rsidP="0038702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Fonts w:ascii="HurmeGeometricSans1" w:hAnsi="HurmeGeometricSans1"/>
          <w:color w:val="000000"/>
          <w:sz w:val="21"/>
          <w:szCs w:val="21"/>
        </w:rPr>
        <w:t>Balıkçılık Teknolojisi Mühendisliği Bölümü eğitim ve öğretim yılları için 4 farklı ANABİLİM DALINA ve ayrıca YANDAL ve ÇİFT ANADAL öğrencileri için GEMİCİLİK (DENİZCİLİK) opsiyon gurubu olarak 5. Gruba ayrılmaktadırlar. Bunlar;</w:t>
      </w:r>
    </w:p>
    <w:p w14:paraId="11E6A858" w14:textId="4205FF5A" w:rsidR="009B0ABA" w:rsidRDefault="009B0ABA" w:rsidP="0038702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1. Yetiştiricilik ve Balık Hastalıkları,</w:t>
      </w:r>
    </w:p>
    <w:p w14:paraId="58D4ED64" w14:textId="73BDF75F" w:rsidR="009B0ABA" w:rsidRDefault="009B0ABA" w:rsidP="0038702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2. Deniz Ekolojisi</w:t>
      </w:r>
    </w:p>
    <w:p w14:paraId="7BA402B8" w14:textId="7A55D7A1" w:rsidR="009B0ABA" w:rsidRDefault="009B0ABA" w:rsidP="0038702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3. Balıkçılık Yönetimi,</w:t>
      </w:r>
    </w:p>
    <w:p w14:paraId="5E09548A" w14:textId="02A6C7CB" w:rsidR="009B0ABA" w:rsidRDefault="009B0ABA" w:rsidP="0038702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4. Su Ürünleri İşleme ve Değerlendirme</w:t>
      </w:r>
    </w:p>
    <w:p w14:paraId="26FD0A2D" w14:textId="2696ED1A" w:rsidR="009B0ABA" w:rsidRDefault="009B0ABA" w:rsidP="00387025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5. GEMİCİLİK (DENİZCİLİK</w:t>
      </w:r>
      <w:r>
        <w:rPr>
          <w:rFonts w:ascii="HurmeGeometricSans1" w:hAnsi="HurmeGeometricSans1"/>
          <w:color w:val="000000"/>
          <w:sz w:val="21"/>
          <w:szCs w:val="21"/>
        </w:rPr>
        <w:t xml:space="preserve">) opsiyonu </w:t>
      </w:r>
      <w:r w:rsidRPr="00E119E8">
        <w:rPr>
          <w:rFonts w:ascii="HurmeGeometricSans1" w:hAnsi="HurmeGeometricSans1"/>
          <w:color w:val="000000"/>
          <w:sz w:val="21"/>
          <w:szCs w:val="21"/>
          <w:highlight w:val="yellow"/>
        </w:rPr>
        <w:t>(Sadece YANDAL ve ÇİFTANADAL öğrencileri seçeceklerdir. Diğer öğrenciler sadece 2. Sınıftan YANDAL ihtimali nedeniyle seçebilirler. İlerleyen dönemlerde bu gruptaki derslerin ön koşul dersleri alınmadığından ağır geleceğinden seçimleri kabul edilmez</w:t>
      </w:r>
      <w:r>
        <w:rPr>
          <w:rFonts w:ascii="HurmeGeometricSans1" w:hAnsi="HurmeGeometricSans1"/>
          <w:color w:val="000000"/>
          <w:sz w:val="21"/>
          <w:szCs w:val="21"/>
        </w:rPr>
        <w:t>).</w:t>
      </w:r>
    </w:p>
    <w:p w14:paraId="547C243B" w14:textId="77777777" w:rsidR="009B0ABA" w:rsidRDefault="009B0ABA" w:rsidP="009B0ABA">
      <w:pPr>
        <w:pStyle w:val="NormalWeb"/>
        <w:shd w:val="clear" w:color="auto" w:fill="FFFFFF"/>
        <w:spacing w:before="0" w:beforeAutospacing="0" w:after="225" w:afterAutospacing="0" w:line="330" w:lineRule="atLeast"/>
        <w:rPr>
          <w:rFonts w:ascii="HurmeGeometricSans1" w:hAnsi="HurmeGeometricSans1"/>
          <w:color w:val="000000"/>
          <w:sz w:val="21"/>
          <w:szCs w:val="21"/>
        </w:rPr>
      </w:pPr>
      <w:r>
        <w:rPr>
          <w:rStyle w:val="Gl"/>
          <w:rFonts w:ascii="HurmeGeometricSans1" w:hAnsi="HurmeGeometricSans1"/>
          <w:color w:val="000000"/>
          <w:sz w:val="21"/>
          <w:szCs w:val="21"/>
        </w:rPr>
        <w:t>Anabilim dallarının dersleri dönemlere ve yıllara göre aşağıdaki gibi verilmiştir.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0"/>
        <w:gridCol w:w="4126"/>
        <w:gridCol w:w="3827"/>
        <w:gridCol w:w="4956"/>
      </w:tblGrid>
      <w:tr w:rsidR="00DA5468" w14:paraId="34FCE830" w14:textId="77777777" w:rsidTr="00F179AB">
        <w:trPr>
          <w:trHeight w:val="251"/>
        </w:trPr>
        <w:tc>
          <w:tcPr>
            <w:tcW w:w="2390" w:type="dxa"/>
            <w:vMerge w:val="restart"/>
            <w:vAlign w:val="center"/>
          </w:tcPr>
          <w:p w14:paraId="1B5A190D" w14:textId="21C84883" w:rsidR="00DA5468" w:rsidRPr="00F179AB" w:rsidRDefault="00DA5468" w:rsidP="00F179AB">
            <w:pPr>
              <w:jc w:val="center"/>
              <w:rPr>
                <w:b/>
                <w:bCs/>
              </w:rPr>
            </w:pPr>
            <w:r w:rsidRPr="00F179AB">
              <w:rPr>
                <w:b/>
                <w:bCs/>
              </w:rPr>
              <w:t>Anabilim Dalı</w:t>
            </w:r>
          </w:p>
        </w:tc>
        <w:tc>
          <w:tcPr>
            <w:tcW w:w="12909" w:type="dxa"/>
            <w:gridSpan w:val="3"/>
            <w:vAlign w:val="center"/>
          </w:tcPr>
          <w:p w14:paraId="28288181" w14:textId="0B123D5B" w:rsidR="00DA5468" w:rsidRPr="00F179AB" w:rsidRDefault="00DA5468" w:rsidP="00F179AB">
            <w:pPr>
              <w:jc w:val="center"/>
              <w:rPr>
                <w:b/>
                <w:bCs/>
              </w:rPr>
            </w:pPr>
            <w:r w:rsidRPr="00F179AB">
              <w:rPr>
                <w:b/>
                <w:bCs/>
              </w:rPr>
              <w:t>Bahar Dönemi</w:t>
            </w:r>
          </w:p>
        </w:tc>
      </w:tr>
      <w:tr w:rsidR="00DA5468" w14:paraId="5B3818FE" w14:textId="77777777" w:rsidTr="00F179AB">
        <w:trPr>
          <w:trHeight w:val="251"/>
        </w:trPr>
        <w:tc>
          <w:tcPr>
            <w:tcW w:w="2390" w:type="dxa"/>
            <w:vMerge/>
            <w:vAlign w:val="center"/>
          </w:tcPr>
          <w:p w14:paraId="6564475C" w14:textId="77777777" w:rsidR="00DA5468" w:rsidRPr="00F179AB" w:rsidRDefault="00DA5468" w:rsidP="00F179AB">
            <w:pPr>
              <w:jc w:val="center"/>
              <w:rPr>
                <w:b/>
                <w:bCs/>
              </w:rPr>
            </w:pPr>
          </w:p>
        </w:tc>
        <w:tc>
          <w:tcPr>
            <w:tcW w:w="4126" w:type="dxa"/>
            <w:vAlign w:val="center"/>
          </w:tcPr>
          <w:p w14:paraId="53129107" w14:textId="13702BF9" w:rsidR="00DA5468" w:rsidRPr="00F179AB" w:rsidRDefault="00F26E9D" w:rsidP="00F179AB">
            <w:pPr>
              <w:jc w:val="center"/>
              <w:rPr>
                <w:b/>
                <w:bCs/>
              </w:rPr>
            </w:pPr>
            <w:r w:rsidRPr="00F179AB">
              <w:rPr>
                <w:b/>
                <w:bCs/>
              </w:rPr>
              <w:t>2. Sınıf (2 Ders Seçilmeli)</w:t>
            </w:r>
          </w:p>
        </w:tc>
        <w:tc>
          <w:tcPr>
            <w:tcW w:w="3827" w:type="dxa"/>
            <w:vAlign w:val="center"/>
          </w:tcPr>
          <w:p w14:paraId="0A529602" w14:textId="1E751258" w:rsidR="00DA5468" w:rsidRPr="00F179AB" w:rsidRDefault="00F26E9D" w:rsidP="00F179AB">
            <w:pPr>
              <w:jc w:val="center"/>
              <w:rPr>
                <w:b/>
                <w:bCs/>
              </w:rPr>
            </w:pPr>
            <w:r w:rsidRPr="00F179AB">
              <w:rPr>
                <w:b/>
                <w:bCs/>
              </w:rPr>
              <w:t>3. Sınıf (</w:t>
            </w:r>
            <w:r w:rsidR="00654B59" w:rsidRPr="00F179AB">
              <w:rPr>
                <w:b/>
                <w:bCs/>
              </w:rPr>
              <w:t>4</w:t>
            </w:r>
            <w:r w:rsidRPr="00F179AB">
              <w:rPr>
                <w:b/>
                <w:bCs/>
              </w:rPr>
              <w:t xml:space="preserve"> Ders Seçilmeli)</w:t>
            </w:r>
          </w:p>
        </w:tc>
        <w:tc>
          <w:tcPr>
            <w:tcW w:w="4956" w:type="dxa"/>
            <w:vAlign w:val="center"/>
          </w:tcPr>
          <w:p w14:paraId="1D5183C0" w14:textId="12516594" w:rsidR="00DA5468" w:rsidRPr="00F179AB" w:rsidRDefault="00F26E9D" w:rsidP="00F179AB">
            <w:pPr>
              <w:jc w:val="center"/>
              <w:rPr>
                <w:b/>
                <w:bCs/>
              </w:rPr>
            </w:pPr>
            <w:r w:rsidRPr="00F179AB">
              <w:rPr>
                <w:b/>
                <w:bCs/>
              </w:rPr>
              <w:t>4. Sınıf (3 Ders Seçilmeli)</w:t>
            </w:r>
          </w:p>
        </w:tc>
      </w:tr>
      <w:tr w:rsidR="00DA5468" w14:paraId="545906A0" w14:textId="77777777" w:rsidTr="00F179AB">
        <w:trPr>
          <w:trHeight w:val="922"/>
        </w:trPr>
        <w:tc>
          <w:tcPr>
            <w:tcW w:w="2390" w:type="dxa"/>
            <w:vAlign w:val="center"/>
          </w:tcPr>
          <w:p w14:paraId="1223A39D" w14:textId="77B03A12" w:rsidR="00DA5468" w:rsidRPr="00F179AB" w:rsidRDefault="00353388" w:rsidP="00F179AB">
            <w:pPr>
              <w:rPr>
                <w:b/>
                <w:bCs/>
              </w:rPr>
            </w:pPr>
            <w:r w:rsidRPr="00F179AB">
              <w:rPr>
                <w:b/>
                <w:bCs/>
              </w:rPr>
              <w:t>Yetiştiricilik ve Balık Hastalıkları</w:t>
            </w:r>
          </w:p>
        </w:tc>
        <w:tc>
          <w:tcPr>
            <w:tcW w:w="4126" w:type="dxa"/>
            <w:vAlign w:val="center"/>
          </w:tcPr>
          <w:p w14:paraId="56062915" w14:textId="77777777" w:rsidR="001200B7" w:rsidRDefault="001200B7" w:rsidP="00F179AB">
            <w:r>
              <w:t>BTM2002-</w:t>
            </w:r>
            <w:r w:rsidRPr="009D123B">
              <w:t>Balık Sağlığı Muhafazası</w:t>
            </w:r>
          </w:p>
          <w:p w14:paraId="7C48819E" w14:textId="77777777" w:rsidR="00DA5468" w:rsidRDefault="00DA5468" w:rsidP="00F179AB"/>
        </w:tc>
        <w:tc>
          <w:tcPr>
            <w:tcW w:w="3827" w:type="dxa"/>
            <w:vAlign w:val="center"/>
          </w:tcPr>
          <w:p w14:paraId="04A18476" w14:textId="011025C1" w:rsidR="00DA5468" w:rsidRDefault="003E3435" w:rsidP="00F179AB">
            <w:r>
              <w:t>BTM3040-</w:t>
            </w:r>
            <w:r w:rsidRPr="00564338">
              <w:t xml:space="preserve">Algal </w:t>
            </w:r>
            <w:proofErr w:type="spellStart"/>
            <w:r w:rsidRPr="00564338">
              <w:t>Bioteknoloji</w:t>
            </w:r>
            <w:proofErr w:type="spellEnd"/>
          </w:p>
        </w:tc>
        <w:tc>
          <w:tcPr>
            <w:tcW w:w="4956" w:type="dxa"/>
            <w:vAlign w:val="center"/>
          </w:tcPr>
          <w:p w14:paraId="013C6F93" w14:textId="77777777" w:rsidR="00DA5468" w:rsidRDefault="00947316" w:rsidP="00F179AB">
            <w:r>
              <w:t xml:space="preserve">BTM4022- </w:t>
            </w:r>
            <w:r w:rsidRPr="00947316">
              <w:t>Karşılaştırmalı Fizyoloji</w:t>
            </w:r>
          </w:p>
          <w:p w14:paraId="4363524C" w14:textId="7E37E0D8" w:rsidR="00947316" w:rsidRDefault="00947316" w:rsidP="00F179AB">
            <w:r>
              <w:t xml:space="preserve">BTM4036- </w:t>
            </w:r>
            <w:r w:rsidRPr="00947316">
              <w:t>Yetiştiricilikte AR-GE ve İstatistiksel Analiz</w:t>
            </w:r>
          </w:p>
        </w:tc>
      </w:tr>
      <w:tr w:rsidR="00DA5468" w14:paraId="5892426E" w14:textId="77777777" w:rsidTr="00F179AB">
        <w:trPr>
          <w:trHeight w:val="922"/>
        </w:trPr>
        <w:tc>
          <w:tcPr>
            <w:tcW w:w="2390" w:type="dxa"/>
            <w:vAlign w:val="center"/>
          </w:tcPr>
          <w:p w14:paraId="765FF9DE" w14:textId="2CA1C7D9" w:rsidR="00DA5468" w:rsidRPr="00F179AB" w:rsidRDefault="00353388" w:rsidP="00F179AB">
            <w:pPr>
              <w:rPr>
                <w:b/>
                <w:bCs/>
              </w:rPr>
            </w:pPr>
            <w:r w:rsidRPr="00F179AB">
              <w:rPr>
                <w:b/>
                <w:bCs/>
              </w:rPr>
              <w:t>Deniz Ekolojisi</w:t>
            </w:r>
          </w:p>
        </w:tc>
        <w:tc>
          <w:tcPr>
            <w:tcW w:w="4126" w:type="dxa"/>
            <w:vAlign w:val="center"/>
          </w:tcPr>
          <w:p w14:paraId="2535FBDF" w14:textId="77777777" w:rsidR="001F325D" w:rsidRDefault="001F325D" w:rsidP="00F179AB">
            <w:r>
              <w:t>BTM2024-</w:t>
            </w:r>
            <w:r w:rsidRPr="00444704">
              <w:t>Çevre Kimyası</w:t>
            </w:r>
          </w:p>
          <w:p w14:paraId="5B01C05E" w14:textId="77777777" w:rsidR="00DA5468" w:rsidRDefault="00DA5468" w:rsidP="00F179AB"/>
        </w:tc>
        <w:tc>
          <w:tcPr>
            <w:tcW w:w="3827" w:type="dxa"/>
            <w:vAlign w:val="center"/>
          </w:tcPr>
          <w:p w14:paraId="3C7E0963" w14:textId="77777777" w:rsidR="00263C01" w:rsidRDefault="00263C01" w:rsidP="00F179AB">
            <w:r>
              <w:t>BTM3036-</w:t>
            </w:r>
            <w:r w:rsidRPr="00240994">
              <w:t>Akuatik Toksikoloji</w:t>
            </w:r>
          </w:p>
          <w:p w14:paraId="6D3DC6C3" w14:textId="5244F6C7" w:rsidR="00590D0C" w:rsidRDefault="00DE7C3F" w:rsidP="00F179AB">
            <w:r>
              <w:t>BTM3028-</w:t>
            </w:r>
            <w:r w:rsidRPr="003673F1">
              <w:t>Plankton Kültürü</w:t>
            </w:r>
          </w:p>
        </w:tc>
        <w:tc>
          <w:tcPr>
            <w:tcW w:w="4956" w:type="dxa"/>
            <w:vAlign w:val="center"/>
          </w:tcPr>
          <w:p w14:paraId="37428B96" w14:textId="753BE11E" w:rsidR="005904D3" w:rsidRDefault="005904D3" w:rsidP="00F179AB">
            <w:r>
              <w:t>BTM4006-</w:t>
            </w:r>
            <w:r w:rsidRPr="00564338">
              <w:t>Çevre Koruma ve Çevre Politikası</w:t>
            </w:r>
          </w:p>
          <w:p w14:paraId="75FF2744" w14:textId="15C43283" w:rsidR="00DA5468" w:rsidRDefault="00392AC8" w:rsidP="00F179AB">
            <w:r>
              <w:t>BTM4008-</w:t>
            </w:r>
            <w:r w:rsidRPr="0069553A">
              <w:t xml:space="preserve">Deniz ve Okyanuslar </w:t>
            </w:r>
            <w:proofErr w:type="spellStart"/>
            <w:r w:rsidRPr="0069553A">
              <w:t>Biyocoğrafyası</w:t>
            </w:r>
            <w:proofErr w:type="spellEnd"/>
          </w:p>
        </w:tc>
      </w:tr>
      <w:tr w:rsidR="00DA5468" w14:paraId="736639BE" w14:textId="77777777" w:rsidTr="00F179AB">
        <w:trPr>
          <w:trHeight w:val="922"/>
        </w:trPr>
        <w:tc>
          <w:tcPr>
            <w:tcW w:w="2390" w:type="dxa"/>
            <w:vAlign w:val="center"/>
          </w:tcPr>
          <w:p w14:paraId="7E0B50FF" w14:textId="3E617D54" w:rsidR="00DA5468" w:rsidRPr="00F179AB" w:rsidRDefault="00353388" w:rsidP="00F179AB">
            <w:pPr>
              <w:rPr>
                <w:b/>
                <w:bCs/>
              </w:rPr>
            </w:pPr>
            <w:r w:rsidRPr="00F179AB">
              <w:rPr>
                <w:b/>
                <w:bCs/>
              </w:rPr>
              <w:t>Balıkçılık Yönetimi</w:t>
            </w:r>
          </w:p>
        </w:tc>
        <w:tc>
          <w:tcPr>
            <w:tcW w:w="4126" w:type="dxa"/>
            <w:vAlign w:val="center"/>
          </w:tcPr>
          <w:p w14:paraId="24CA6AFF" w14:textId="77777777" w:rsidR="00DA5468" w:rsidRDefault="00444704" w:rsidP="00F179AB">
            <w:r>
              <w:t>BTM2026-</w:t>
            </w:r>
            <w:r w:rsidRPr="00444704">
              <w:t>Balıkçılık Organizasyonları</w:t>
            </w:r>
          </w:p>
          <w:p w14:paraId="132F3B14" w14:textId="2787E8FF" w:rsidR="00992E58" w:rsidRDefault="00992E58" w:rsidP="00F179AB"/>
        </w:tc>
        <w:tc>
          <w:tcPr>
            <w:tcW w:w="3827" w:type="dxa"/>
            <w:vAlign w:val="center"/>
          </w:tcPr>
          <w:p w14:paraId="7B35A7A4" w14:textId="32481908" w:rsidR="00143DBE" w:rsidRDefault="00143DBE" w:rsidP="00F179AB">
            <w:r>
              <w:t>BTM3032-</w:t>
            </w:r>
            <w:r w:rsidRPr="002F1924">
              <w:t>Deniz Ekosistemi ve Yönetim</w:t>
            </w:r>
            <w:r w:rsidR="00782B9A">
              <w:t>i</w:t>
            </w:r>
          </w:p>
          <w:p w14:paraId="15FA2C3C" w14:textId="2EACEE80" w:rsidR="00DA5468" w:rsidRDefault="00863EFD" w:rsidP="00F179AB">
            <w:r>
              <w:t>BTM3038-</w:t>
            </w:r>
            <w:r w:rsidRPr="0070134E">
              <w:t>Su Kaynakları Planlaması</w:t>
            </w:r>
          </w:p>
        </w:tc>
        <w:tc>
          <w:tcPr>
            <w:tcW w:w="4956" w:type="dxa"/>
            <w:vAlign w:val="center"/>
          </w:tcPr>
          <w:p w14:paraId="61EA6EEA" w14:textId="77777777" w:rsidR="00A677F6" w:rsidRDefault="00A677F6" w:rsidP="00F179AB">
            <w:r>
              <w:t xml:space="preserve">BTM4034- </w:t>
            </w:r>
            <w:r w:rsidRPr="00392AC8">
              <w:t>Balıkçılıkta Uzaktan Algılama</w:t>
            </w:r>
          </w:p>
          <w:p w14:paraId="397FB597" w14:textId="65ECB03C" w:rsidR="00DA5468" w:rsidRDefault="00A677F6" w:rsidP="00F179AB">
            <w:r>
              <w:t xml:space="preserve">BTM4016- </w:t>
            </w:r>
            <w:r w:rsidRPr="00947316">
              <w:t>Araştırma Yöntemleri</w:t>
            </w:r>
          </w:p>
        </w:tc>
      </w:tr>
      <w:tr w:rsidR="00353388" w14:paraId="1C737603" w14:textId="77777777" w:rsidTr="00F179AB">
        <w:trPr>
          <w:trHeight w:val="922"/>
        </w:trPr>
        <w:tc>
          <w:tcPr>
            <w:tcW w:w="2390" w:type="dxa"/>
            <w:vAlign w:val="center"/>
          </w:tcPr>
          <w:p w14:paraId="1753605D" w14:textId="2C667E0A" w:rsidR="00353388" w:rsidRPr="00F179AB" w:rsidRDefault="00D402EB" w:rsidP="00F179AB">
            <w:pPr>
              <w:rPr>
                <w:b/>
                <w:bCs/>
              </w:rPr>
            </w:pPr>
            <w:r w:rsidRPr="00F179AB">
              <w:rPr>
                <w:b/>
                <w:bCs/>
              </w:rPr>
              <w:t>Su Ürünleri İşleme ve Değerlendirme</w:t>
            </w:r>
          </w:p>
        </w:tc>
        <w:tc>
          <w:tcPr>
            <w:tcW w:w="4126" w:type="dxa"/>
            <w:vAlign w:val="center"/>
          </w:tcPr>
          <w:p w14:paraId="74A48415" w14:textId="1AA19974" w:rsidR="00353388" w:rsidRDefault="0045020F" w:rsidP="00F179AB">
            <w:r>
              <w:t>BTM2016-</w:t>
            </w:r>
            <w:r w:rsidR="00444704" w:rsidRPr="00444704">
              <w:t>Su Ürünlerinde Soğuk Muhafaza Teknikleri</w:t>
            </w:r>
          </w:p>
        </w:tc>
        <w:tc>
          <w:tcPr>
            <w:tcW w:w="3827" w:type="dxa"/>
            <w:vAlign w:val="center"/>
          </w:tcPr>
          <w:p w14:paraId="666C1196" w14:textId="36562188" w:rsidR="009F1DD9" w:rsidRDefault="002F1924" w:rsidP="00F179AB">
            <w:r>
              <w:t>BTM3012-</w:t>
            </w:r>
            <w:r w:rsidRPr="002F1924">
              <w:t>Balıçılık İşl. Yönetim ve Organizasyon Tekniği</w:t>
            </w:r>
          </w:p>
        </w:tc>
        <w:tc>
          <w:tcPr>
            <w:tcW w:w="4956" w:type="dxa"/>
            <w:vAlign w:val="center"/>
          </w:tcPr>
          <w:p w14:paraId="44BB91DE" w14:textId="77777777" w:rsidR="00353388" w:rsidRDefault="003879EA" w:rsidP="00F179AB">
            <w:r>
              <w:t xml:space="preserve">BTM4028- </w:t>
            </w:r>
            <w:r w:rsidRPr="003879EA">
              <w:t>Su Ürünleri Gıda Güvenliği ve HACCP</w:t>
            </w:r>
          </w:p>
          <w:p w14:paraId="5AEBA05A" w14:textId="44B97DFF" w:rsidR="003879EA" w:rsidRDefault="003879EA" w:rsidP="00F179AB">
            <w:r>
              <w:t xml:space="preserve">BTM4026- </w:t>
            </w:r>
            <w:r w:rsidRPr="003879EA">
              <w:t>Su Ürünlerinde Ambalajlama Tekniği</w:t>
            </w:r>
          </w:p>
        </w:tc>
      </w:tr>
      <w:tr w:rsidR="00353388" w14:paraId="5E9F797D" w14:textId="77777777" w:rsidTr="00F179AB">
        <w:trPr>
          <w:trHeight w:val="922"/>
        </w:trPr>
        <w:tc>
          <w:tcPr>
            <w:tcW w:w="2390" w:type="dxa"/>
            <w:vAlign w:val="center"/>
          </w:tcPr>
          <w:p w14:paraId="10B25281" w14:textId="7E15A047" w:rsidR="003B6D8B" w:rsidRPr="00F179AB" w:rsidRDefault="00D402EB" w:rsidP="00F179AB">
            <w:pPr>
              <w:rPr>
                <w:b/>
                <w:bCs/>
              </w:rPr>
            </w:pPr>
            <w:r w:rsidRPr="00F179AB">
              <w:rPr>
                <w:b/>
                <w:bCs/>
              </w:rPr>
              <w:t>Gemicilik</w:t>
            </w:r>
          </w:p>
          <w:p w14:paraId="1483185A" w14:textId="2413CD0F" w:rsidR="00353388" w:rsidRPr="00F179AB" w:rsidRDefault="00D402EB" w:rsidP="00F179AB">
            <w:pPr>
              <w:rPr>
                <w:b/>
                <w:bCs/>
              </w:rPr>
            </w:pPr>
            <w:r w:rsidRPr="00F179AB">
              <w:rPr>
                <w:b/>
                <w:bCs/>
                <w:highlight w:val="yellow"/>
              </w:rPr>
              <w:t xml:space="preserve">(Sadece </w:t>
            </w:r>
            <w:proofErr w:type="spellStart"/>
            <w:r w:rsidRPr="00F179AB">
              <w:rPr>
                <w:b/>
                <w:bCs/>
                <w:highlight w:val="yellow"/>
              </w:rPr>
              <w:t>Yandal</w:t>
            </w:r>
            <w:proofErr w:type="spellEnd"/>
            <w:r w:rsidRPr="00F179AB">
              <w:rPr>
                <w:b/>
                <w:bCs/>
                <w:highlight w:val="yellow"/>
              </w:rPr>
              <w:t xml:space="preserve"> ve Çift</w:t>
            </w:r>
            <w:r w:rsidR="003B6D8B" w:rsidRPr="00F179AB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F179AB">
              <w:rPr>
                <w:b/>
                <w:bCs/>
                <w:highlight w:val="yellow"/>
              </w:rPr>
              <w:t>anadal</w:t>
            </w:r>
            <w:proofErr w:type="spellEnd"/>
            <w:r w:rsidRPr="00F179AB">
              <w:rPr>
                <w:b/>
                <w:bCs/>
                <w:highlight w:val="yellow"/>
              </w:rPr>
              <w:t xml:space="preserve"> Öğrencileri</w:t>
            </w:r>
            <w:r w:rsidRPr="00F179AB">
              <w:rPr>
                <w:b/>
                <w:bCs/>
              </w:rPr>
              <w:t>)</w:t>
            </w:r>
          </w:p>
        </w:tc>
        <w:tc>
          <w:tcPr>
            <w:tcW w:w="4126" w:type="dxa"/>
            <w:vAlign w:val="center"/>
          </w:tcPr>
          <w:p w14:paraId="0449DE36" w14:textId="185F6A7C" w:rsidR="00353388" w:rsidRDefault="0045020F" w:rsidP="00F179AB">
            <w:r>
              <w:t>BTM2006-</w:t>
            </w:r>
            <w:r w:rsidR="00FE2DDC">
              <w:t>Gemicilik-II</w:t>
            </w:r>
          </w:p>
        </w:tc>
        <w:tc>
          <w:tcPr>
            <w:tcW w:w="3827" w:type="dxa"/>
            <w:vAlign w:val="center"/>
          </w:tcPr>
          <w:p w14:paraId="4A220F99" w14:textId="77777777" w:rsidR="00353388" w:rsidRDefault="00F50F5E" w:rsidP="00F179AB">
            <w:r>
              <w:t>BTM3030-Elektrik-Elektronik</w:t>
            </w:r>
          </w:p>
          <w:p w14:paraId="73125BA1" w14:textId="46DCA0F6" w:rsidR="00F50F5E" w:rsidRDefault="00240994" w:rsidP="00F179AB">
            <w:r>
              <w:t>BTM3008-</w:t>
            </w:r>
            <w:r w:rsidRPr="00240994">
              <w:t xml:space="preserve">Denizde Güvenlik </w:t>
            </w:r>
            <w:r w:rsidR="00432B87">
              <w:t>–</w:t>
            </w:r>
            <w:r w:rsidRPr="00240994">
              <w:t xml:space="preserve"> II</w:t>
            </w:r>
          </w:p>
          <w:p w14:paraId="425A9D27" w14:textId="77777777" w:rsidR="00432B87" w:rsidRDefault="00432B87" w:rsidP="00F179AB">
            <w:r>
              <w:t>BTM3042-</w:t>
            </w:r>
            <w:r w:rsidRPr="0070134E">
              <w:t xml:space="preserve">Seyir </w:t>
            </w:r>
            <w:r>
              <w:t>–</w:t>
            </w:r>
            <w:r w:rsidRPr="0070134E">
              <w:t xml:space="preserve"> II</w:t>
            </w:r>
          </w:p>
          <w:p w14:paraId="20DE62DC" w14:textId="0C888A2F" w:rsidR="000D7138" w:rsidRDefault="000D7138" w:rsidP="00F179AB">
            <w:r>
              <w:t>BTM3044-</w:t>
            </w:r>
            <w:r w:rsidRPr="00F46C23">
              <w:t xml:space="preserve">Vardiya Standartları </w:t>
            </w:r>
            <w:r>
              <w:t>–</w:t>
            </w:r>
            <w:r w:rsidRPr="00F46C23">
              <w:t xml:space="preserve"> II</w:t>
            </w:r>
          </w:p>
        </w:tc>
        <w:tc>
          <w:tcPr>
            <w:tcW w:w="4956" w:type="dxa"/>
            <w:vAlign w:val="center"/>
          </w:tcPr>
          <w:p w14:paraId="2F860E8B" w14:textId="77777777" w:rsidR="00353388" w:rsidRDefault="0069553A" w:rsidP="00F179AB">
            <w:r>
              <w:t>BTM4010-</w:t>
            </w:r>
            <w:r w:rsidRPr="0069553A">
              <w:t>Deniz İşletmeciliği</w:t>
            </w:r>
          </w:p>
          <w:p w14:paraId="13608CCC" w14:textId="77777777" w:rsidR="003879EA" w:rsidRDefault="003879EA" w:rsidP="00F179AB">
            <w:r>
              <w:t xml:space="preserve">BTM4040- </w:t>
            </w:r>
            <w:r w:rsidRPr="003879EA">
              <w:t>Gemi Manevrası</w:t>
            </w:r>
          </w:p>
          <w:p w14:paraId="0E834FF7" w14:textId="3F0945AB" w:rsidR="0058252D" w:rsidRDefault="0058252D" w:rsidP="00F179AB">
            <w:r>
              <w:t>BTM4004-</w:t>
            </w:r>
            <w:r w:rsidRPr="0058252D">
              <w:t>Elektronik Seyir</w:t>
            </w:r>
          </w:p>
        </w:tc>
      </w:tr>
      <w:tr w:rsidR="00353388" w14:paraId="5F7384FC" w14:textId="77777777" w:rsidTr="00F179AB">
        <w:trPr>
          <w:trHeight w:val="922"/>
        </w:trPr>
        <w:tc>
          <w:tcPr>
            <w:tcW w:w="2390" w:type="dxa"/>
            <w:vAlign w:val="center"/>
          </w:tcPr>
          <w:p w14:paraId="2704AA8C" w14:textId="165BCBAF" w:rsidR="00353388" w:rsidRPr="00F179AB" w:rsidRDefault="00AD0CD7" w:rsidP="00F179AB">
            <w:pPr>
              <w:rPr>
                <w:b/>
                <w:bCs/>
              </w:rPr>
            </w:pPr>
            <w:r w:rsidRPr="00F179AB">
              <w:rPr>
                <w:b/>
                <w:bCs/>
              </w:rPr>
              <w:t>Grubu olmayan dersler</w:t>
            </w:r>
          </w:p>
        </w:tc>
        <w:tc>
          <w:tcPr>
            <w:tcW w:w="4126" w:type="dxa"/>
            <w:vAlign w:val="center"/>
          </w:tcPr>
          <w:p w14:paraId="16454783" w14:textId="77777777" w:rsidR="00992E58" w:rsidRDefault="00992E58" w:rsidP="00F179AB">
            <w:r>
              <w:t>BTM2032-</w:t>
            </w:r>
            <w:r w:rsidRPr="00992E58">
              <w:t>Balık Sistematiği</w:t>
            </w:r>
          </w:p>
          <w:p w14:paraId="790F732E" w14:textId="313E893D" w:rsidR="001200B7" w:rsidRDefault="001200B7" w:rsidP="00F179AB">
            <w:r>
              <w:t>BTM2030-Sualtı Tekniği</w:t>
            </w:r>
          </w:p>
        </w:tc>
        <w:tc>
          <w:tcPr>
            <w:tcW w:w="3827" w:type="dxa"/>
            <w:vAlign w:val="center"/>
          </w:tcPr>
          <w:p w14:paraId="18417552" w14:textId="0D92AEB0" w:rsidR="002F1924" w:rsidRDefault="002F1924" w:rsidP="00F179AB">
            <w:r>
              <w:t>BTM3016-</w:t>
            </w:r>
            <w:r w:rsidR="0070134E" w:rsidRPr="0070134E">
              <w:t>İş Hayatında İngilizce</w:t>
            </w:r>
          </w:p>
          <w:p w14:paraId="16FAA8D8" w14:textId="77777777" w:rsidR="00564338" w:rsidRDefault="00863EFD" w:rsidP="00F179AB">
            <w:r>
              <w:t>BTM3000-</w:t>
            </w:r>
            <w:r w:rsidRPr="00F46C23">
              <w:t>Su Mikrobiyolojisi</w:t>
            </w:r>
          </w:p>
          <w:p w14:paraId="60C29FFF" w14:textId="461AC30A" w:rsidR="003B6D8B" w:rsidRDefault="003B6D8B" w:rsidP="00F179AB">
            <w:r w:rsidRPr="003B6D8B">
              <w:t>USEC0002</w:t>
            </w:r>
            <w:r>
              <w:t>-Bilim Tarihi</w:t>
            </w:r>
          </w:p>
        </w:tc>
        <w:tc>
          <w:tcPr>
            <w:tcW w:w="4956" w:type="dxa"/>
            <w:vAlign w:val="center"/>
          </w:tcPr>
          <w:p w14:paraId="2580F63F" w14:textId="5417F032" w:rsidR="00947316" w:rsidRDefault="00ED06AB" w:rsidP="00F179AB">
            <w:r w:rsidRPr="00ED06AB">
              <w:t>USEC0008</w:t>
            </w:r>
            <w:r w:rsidR="00756765">
              <w:t>-</w:t>
            </w:r>
            <w:r w:rsidRPr="00ED06AB">
              <w:t>Kişisel Verilerin Korunması</w:t>
            </w:r>
          </w:p>
        </w:tc>
      </w:tr>
    </w:tbl>
    <w:p w14:paraId="747ACE04" w14:textId="1F0428FE" w:rsidR="00D662A1" w:rsidRDefault="00D662A1"/>
    <w:p w14:paraId="403C770B" w14:textId="77777777" w:rsidR="00AD0CD7" w:rsidRPr="00AD0CD7" w:rsidRDefault="00AD0CD7" w:rsidP="00AD0CD7">
      <w:pPr>
        <w:shd w:val="clear" w:color="auto" w:fill="FFFFFF"/>
        <w:spacing w:after="225" w:line="330" w:lineRule="atLeast"/>
        <w:jc w:val="center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AD0CD7"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lang w:eastAsia="tr-TR"/>
        </w:rPr>
        <w:lastRenderedPageBreak/>
        <w:t>ÖNEMLİ NOTLAR</w:t>
      </w:r>
    </w:p>
    <w:p w14:paraId="6AAFC9D2" w14:textId="501E9577" w:rsidR="00AD0CD7" w:rsidRPr="00AD0CD7" w:rsidRDefault="00AD0CD7" w:rsidP="00AD0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Öğrencilerin seçtikleri anabilim dallarına göre 2. Sınıf </w:t>
      </w:r>
      <w:r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BAHAR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yarıyılında </w:t>
      </w:r>
      <w:r w:rsidRPr="00E119E8"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lang w:eastAsia="tr-TR"/>
        </w:rPr>
        <w:t>2 adet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, 3. Sınıfın </w:t>
      </w:r>
      <w:r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BAHAR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yarıyılında </w:t>
      </w:r>
      <w:r w:rsidR="00E119E8" w:rsidRPr="00E119E8"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lang w:eastAsia="tr-TR"/>
        </w:rPr>
        <w:t>4</w:t>
      </w:r>
      <w:r w:rsidRPr="00E119E8"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lang w:eastAsia="tr-TR"/>
        </w:rPr>
        <w:t xml:space="preserve"> adet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ve 4. Sınıf </w:t>
      </w:r>
      <w:r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BAHAR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yarıyılında ise </w:t>
      </w:r>
      <w:r w:rsidRPr="00E119E8">
        <w:rPr>
          <w:rFonts w:ascii="HurmeGeometricSans1" w:eastAsia="Times New Roman" w:hAnsi="HurmeGeometricSans1" w:cs="Times New Roman"/>
          <w:b/>
          <w:bCs/>
          <w:color w:val="000000"/>
          <w:sz w:val="21"/>
          <w:szCs w:val="21"/>
          <w:lang w:eastAsia="tr-TR"/>
        </w:rPr>
        <w:t xml:space="preserve">3 adet 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seçmeli ders almak zorunluluğu vardır.</w:t>
      </w:r>
    </w:p>
    <w:p w14:paraId="74DE5B8C" w14:textId="206C87A2" w:rsidR="00AD0CD7" w:rsidRPr="00AD0CD7" w:rsidRDefault="00AD0CD7" w:rsidP="00AD0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Seçtiği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yeterli sayıda ders bulunmadığında diğer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anabilimdallarından</w:t>
      </w:r>
      <w:proofErr w:type="spellEnd"/>
      <w:r w:rsidR="00E119E8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veya grubu olmayan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derslerden seçerek gerekli ders sayısı tamamlanmalıdır. Aynı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fazla ders olması durumunda verilen seçeneklerden gerekli sayı kadar seçim yapılarak yazılım yapılmalıdır. Grubu olmayan derslerden ise kendi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yeterli dersi olmayan öğrenciler seçebilir.</w:t>
      </w:r>
    </w:p>
    <w:p w14:paraId="116AF708" w14:textId="0F1C42C9" w:rsidR="00AD0CD7" w:rsidRDefault="00AD0CD7" w:rsidP="00AD0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Bir öğrenci 2. Sınıfta hangi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anabilimdalından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ders seçmeye başlarsa ilerleyen dönem ve yıllarda aynı anabilim dalından ders seçerek eğitimine devam etmek zorundadır. 2. Sınıfın </w:t>
      </w:r>
      <w:r w:rsidR="00444B38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GÜZ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döneminde her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anabilimdalına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az sayıda ders yerleştirilmiştir. Bu nedenle öğrenciler </w:t>
      </w:r>
      <w:r w:rsidR="00444B38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GÜZ</w:t>
      </w:r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yarıyılında iki farklı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anabilimdalından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ders seçtikleri için BAHAR yarıyılında bu iki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anabilimdalından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sadece birine karar verip ilgili gruptaki almak zorunda olduğu seçmeli dersi alırlar, diğer seçmeli dersini ise herhangi bir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anabilimdalından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alabilir. Örneğin 2. Sınıfın GÜZ yarıyılında Balıkçılık Yönetimi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anabilimdalındaki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dersleri alan kişi bundan sonra hep aynı </w:t>
      </w:r>
      <w:proofErr w:type="spellStart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anabilimdalı</w:t>
      </w:r>
      <w:proofErr w:type="spellEnd"/>
      <w:r w:rsidRPr="00AD0CD7"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 xml:space="preserve"> ile devam etmek zorundadır.</w:t>
      </w:r>
    </w:p>
    <w:p w14:paraId="4A3AC228" w14:textId="151EAA6E" w:rsidR="00992E58" w:rsidRPr="00AD0CD7" w:rsidRDefault="00992E58" w:rsidP="00AD0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</w:pPr>
      <w:r>
        <w:rPr>
          <w:rFonts w:ascii="HurmeGeometricSans1" w:eastAsia="Times New Roman" w:hAnsi="HurmeGeometricSans1" w:cs="Times New Roman"/>
          <w:color w:val="000000"/>
          <w:sz w:val="21"/>
          <w:szCs w:val="21"/>
          <w:lang w:eastAsia="tr-TR"/>
        </w:rPr>
        <w:t>GÜZ döneminde Balık Sistematiği seçen öğrenciler BAHAR döneminde bu dersi seçmemelidir.</w:t>
      </w:r>
    </w:p>
    <w:p w14:paraId="7DA56D3D" w14:textId="77777777" w:rsidR="00AD0CD7" w:rsidRDefault="00AD0CD7"/>
    <w:sectPr w:rsidR="00AD0CD7" w:rsidSect="00387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GeometricSans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E091F"/>
    <w:multiLevelType w:val="multilevel"/>
    <w:tmpl w:val="4748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72"/>
    <w:rsid w:val="000D7138"/>
    <w:rsid w:val="001200B7"/>
    <w:rsid w:val="00143DBE"/>
    <w:rsid w:val="001F325D"/>
    <w:rsid w:val="00240994"/>
    <w:rsid w:val="002508E5"/>
    <w:rsid w:val="00263C01"/>
    <w:rsid w:val="002A669B"/>
    <w:rsid w:val="002F1924"/>
    <w:rsid w:val="00353388"/>
    <w:rsid w:val="003673F1"/>
    <w:rsid w:val="00387025"/>
    <w:rsid w:val="003879EA"/>
    <w:rsid w:val="00392AC8"/>
    <w:rsid w:val="003B6D8B"/>
    <w:rsid w:val="003E3435"/>
    <w:rsid w:val="003E4572"/>
    <w:rsid w:val="00432B87"/>
    <w:rsid w:val="00444704"/>
    <w:rsid w:val="00444B38"/>
    <w:rsid w:val="0045020F"/>
    <w:rsid w:val="00564338"/>
    <w:rsid w:val="0058252D"/>
    <w:rsid w:val="005904D3"/>
    <w:rsid w:val="00590D0C"/>
    <w:rsid w:val="00601C47"/>
    <w:rsid w:val="00654B59"/>
    <w:rsid w:val="0069553A"/>
    <w:rsid w:val="0070134E"/>
    <w:rsid w:val="00756765"/>
    <w:rsid w:val="00782B9A"/>
    <w:rsid w:val="00863EFD"/>
    <w:rsid w:val="00947316"/>
    <w:rsid w:val="00992E58"/>
    <w:rsid w:val="009B0ABA"/>
    <w:rsid w:val="009D123B"/>
    <w:rsid w:val="009F1DD9"/>
    <w:rsid w:val="00A677F6"/>
    <w:rsid w:val="00AD0CD7"/>
    <w:rsid w:val="00B17182"/>
    <w:rsid w:val="00D402EB"/>
    <w:rsid w:val="00D662A1"/>
    <w:rsid w:val="00DA5468"/>
    <w:rsid w:val="00DE7C3F"/>
    <w:rsid w:val="00E119E8"/>
    <w:rsid w:val="00ED06AB"/>
    <w:rsid w:val="00F179AB"/>
    <w:rsid w:val="00F26E9D"/>
    <w:rsid w:val="00F46C23"/>
    <w:rsid w:val="00F50F5E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C335"/>
  <w15:chartTrackingRefBased/>
  <w15:docId w15:val="{97F1BE30-B2E8-4297-AE25-A8B00D3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0ABA"/>
    <w:rPr>
      <w:b/>
      <w:bCs/>
    </w:rPr>
  </w:style>
  <w:style w:type="table" w:styleId="TabloKlavuzu">
    <w:name w:val="Table Grid"/>
    <w:basedOn w:val="NormalTablo"/>
    <w:uiPriority w:val="39"/>
    <w:rsid w:val="00DA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Rafet Çağrı ÖZTÜRK</dc:creator>
  <cp:keywords/>
  <dc:description/>
  <cp:lastModifiedBy>Rafet Çağrı ÖZTÜRK</cp:lastModifiedBy>
  <cp:revision>50</cp:revision>
  <dcterms:created xsi:type="dcterms:W3CDTF">2021-02-18T18:01:00Z</dcterms:created>
  <dcterms:modified xsi:type="dcterms:W3CDTF">2021-02-19T08:34:00Z</dcterms:modified>
</cp:coreProperties>
</file>