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47" w:rsidRDefault="00717A47" w:rsidP="00EB56F6">
      <w:pPr>
        <w:spacing w:after="107" w:line="259" w:lineRule="auto"/>
        <w:ind w:left="0" w:right="109" w:firstLine="0"/>
        <w:jc w:val="center"/>
        <w:rPr>
          <w:b/>
          <w:color w:val="auto"/>
        </w:rPr>
      </w:pPr>
      <w:r>
        <w:rPr>
          <w:b/>
          <w:color w:val="auto"/>
        </w:rPr>
        <w:t>KTÜ SÜRMENE ABDULLAH KANCA MESLEK YÜKSEKOKULU MÜDÜRLÜĞÜ</w:t>
      </w:r>
    </w:p>
    <w:p w:rsidR="003357E4" w:rsidRPr="00717A47" w:rsidRDefault="00EB56F6" w:rsidP="00717A47">
      <w:pPr>
        <w:spacing w:after="107" w:line="259" w:lineRule="auto"/>
        <w:ind w:left="0" w:right="109" w:firstLine="0"/>
        <w:jc w:val="center"/>
        <w:rPr>
          <w:color w:val="auto"/>
        </w:rPr>
      </w:pPr>
      <w:r w:rsidRPr="00EB56F6">
        <w:rPr>
          <w:b/>
          <w:color w:val="auto"/>
        </w:rPr>
        <w:t xml:space="preserve">ÖĞRENCİLERİN SINAVLARDA UYACAĞI KURALLAR </w:t>
      </w:r>
      <w:r w:rsidRPr="00EB56F6">
        <w:rPr>
          <w:b/>
          <w:color w:val="auto"/>
          <w:sz w:val="32"/>
        </w:rPr>
        <w:t xml:space="preserve"> </w:t>
      </w:r>
    </w:p>
    <w:p w:rsidR="002370E2" w:rsidRPr="00EB56F6" w:rsidRDefault="00C92CBC" w:rsidP="00717A47">
      <w:pPr>
        <w:pStyle w:val="Balk1"/>
        <w:ind w:left="137"/>
        <w:rPr>
          <w:color w:val="auto"/>
        </w:rPr>
      </w:pPr>
      <w:r w:rsidRPr="00EB56F6">
        <w:rPr>
          <w:color w:val="auto"/>
        </w:rPr>
        <w:t>1.</w:t>
      </w:r>
      <w:r w:rsidRPr="00EB56F6">
        <w:rPr>
          <w:rFonts w:ascii="Arial" w:eastAsia="Arial" w:hAnsi="Arial" w:cs="Arial"/>
          <w:color w:val="auto"/>
        </w:rPr>
        <w:t xml:space="preserve"> </w:t>
      </w:r>
      <w:r w:rsidRPr="00EB56F6">
        <w:rPr>
          <w:color w:val="auto"/>
        </w:rPr>
        <w:t xml:space="preserve">AMAÇ </w:t>
      </w:r>
    </w:p>
    <w:p w:rsidR="002370E2" w:rsidRPr="00EB56F6" w:rsidRDefault="00C92CBC" w:rsidP="00717A47">
      <w:pPr>
        <w:spacing w:after="6"/>
        <w:ind w:left="420"/>
        <w:rPr>
          <w:color w:val="auto"/>
        </w:rPr>
      </w:pPr>
      <w:r w:rsidRPr="00EB56F6">
        <w:rPr>
          <w:color w:val="auto"/>
        </w:rPr>
        <w:t xml:space="preserve">Bu talimat, </w:t>
      </w:r>
      <w:r w:rsidR="00717A47">
        <w:rPr>
          <w:color w:val="auto"/>
        </w:rPr>
        <w:t>KTÜ Sürmene Abdullah Kanca</w:t>
      </w:r>
      <w:r w:rsidR="002F3A54" w:rsidRPr="00EB56F6">
        <w:rPr>
          <w:color w:val="auto"/>
        </w:rPr>
        <w:t xml:space="preserve"> Meslek Yüksekokulunda</w:t>
      </w:r>
      <w:r w:rsidRPr="00EB56F6">
        <w:rPr>
          <w:color w:val="auto"/>
        </w:rPr>
        <w:t xml:space="preserve"> okuyan öğrencilerin sınavlarda uyacağı kuralları belirlemek, sınavların akademik takvim ve sınav programlarına uygun olarak zamanında yapılmasını sağlamak amacıyla hazırlanmıştır. </w:t>
      </w:r>
    </w:p>
    <w:p w:rsidR="002370E2" w:rsidRPr="00EB56F6" w:rsidRDefault="00C92CBC" w:rsidP="00717A47">
      <w:pPr>
        <w:spacing w:after="0" w:line="259" w:lineRule="auto"/>
        <w:ind w:left="137"/>
        <w:jc w:val="left"/>
        <w:rPr>
          <w:color w:val="auto"/>
        </w:rPr>
      </w:pPr>
      <w:r w:rsidRPr="00EB56F6">
        <w:rPr>
          <w:b/>
          <w:color w:val="auto"/>
          <w:sz w:val="24"/>
        </w:rPr>
        <w:t>2.</w:t>
      </w:r>
      <w:r w:rsidRPr="00EB56F6">
        <w:rPr>
          <w:rFonts w:ascii="Arial" w:eastAsia="Arial" w:hAnsi="Arial" w:cs="Arial"/>
          <w:b/>
          <w:color w:val="auto"/>
          <w:sz w:val="24"/>
        </w:rPr>
        <w:t xml:space="preserve"> </w:t>
      </w:r>
      <w:r w:rsidRPr="00EB56F6">
        <w:rPr>
          <w:b/>
          <w:color w:val="auto"/>
          <w:sz w:val="24"/>
        </w:rPr>
        <w:t xml:space="preserve">KAPSAM </w:t>
      </w:r>
    </w:p>
    <w:p w:rsidR="002370E2" w:rsidRPr="00EB56F6" w:rsidRDefault="00C92CBC" w:rsidP="00717A47">
      <w:pPr>
        <w:spacing w:after="0"/>
        <w:ind w:left="420"/>
        <w:rPr>
          <w:color w:val="auto"/>
        </w:rPr>
      </w:pPr>
      <w:r w:rsidRPr="00EB56F6">
        <w:rPr>
          <w:color w:val="auto"/>
        </w:rPr>
        <w:t xml:space="preserve">Bu talimat, </w:t>
      </w:r>
      <w:r w:rsidR="00717A47" w:rsidRPr="00717A47">
        <w:rPr>
          <w:color w:val="auto"/>
        </w:rPr>
        <w:t xml:space="preserve">KTÜ Sürmene Abdullah Kanca Meslek Yüksekokulunda </w:t>
      </w:r>
      <w:r w:rsidRPr="00EB56F6">
        <w:rPr>
          <w:color w:val="auto"/>
        </w:rPr>
        <w:t xml:space="preserve">okuyan öğrencileri ve sınav görevlilerini kapsar.  </w:t>
      </w:r>
    </w:p>
    <w:p w:rsidR="002370E2" w:rsidRPr="00EB56F6" w:rsidRDefault="00C92CBC" w:rsidP="00717A47">
      <w:pPr>
        <w:pStyle w:val="Balk1"/>
        <w:ind w:left="137"/>
        <w:rPr>
          <w:color w:val="auto"/>
        </w:rPr>
      </w:pPr>
      <w:r w:rsidRPr="00EB56F6">
        <w:rPr>
          <w:color w:val="auto"/>
        </w:rPr>
        <w:t>3.</w:t>
      </w:r>
      <w:r w:rsidRPr="00EB56F6">
        <w:rPr>
          <w:rFonts w:ascii="Arial" w:eastAsia="Arial" w:hAnsi="Arial" w:cs="Arial"/>
          <w:color w:val="auto"/>
        </w:rPr>
        <w:t xml:space="preserve"> </w:t>
      </w:r>
      <w:r w:rsidRPr="00EB56F6">
        <w:rPr>
          <w:color w:val="auto"/>
        </w:rPr>
        <w:t xml:space="preserve">SORUMLULAR </w:t>
      </w:r>
      <w:r w:rsidRPr="00EB56F6">
        <w:rPr>
          <w:color w:val="auto"/>
          <w:sz w:val="8"/>
        </w:rPr>
        <w:t xml:space="preserve"> </w:t>
      </w:r>
    </w:p>
    <w:p w:rsidR="002370E2" w:rsidRPr="00EB56F6" w:rsidRDefault="00C92CBC">
      <w:pPr>
        <w:spacing w:after="8"/>
        <w:ind w:left="420"/>
        <w:rPr>
          <w:color w:val="auto"/>
        </w:rPr>
      </w:pPr>
      <w:r w:rsidRPr="00EB56F6">
        <w:rPr>
          <w:b/>
          <w:color w:val="auto"/>
        </w:rPr>
        <w:t xml:space="preserve">Öğrenciler; </w:t>
      </w:r>
      <w:r w:rsidRPr="00EB56F6">
        <w:rPr>
          <w:color w:val="auto"/>
        </w:rPr>
        <w:t xml:space="preserve">talimatta belirtilen esaslara uymaktan, </w:t>
      </w:r>
    </w:p>
    <w:p w:rsidR="002370E2" w:rsidRPr="00EB56F6" w:rsidRDefault="002F3A54">
      <w:pPr>
        <w:spacing w:after="11"/>
        <w:ind w:left="420"/>
        <w:rPr>
          <w:color w:val="auto"/>
        </w:rPr>
      </w:pPr>
      <w:r w:rsidRPr="00EB56F6">
        <w:rPr>
          <w:b/>
          <w:color w:val="auto"/>
        </w:rPr>
        <w:t>Müdür</w:t>
      </w:r>
      <w:r w:rsidR="00C92CBC" w:rsidRPr="00EB56F6">
        <w:rPr>
          <w:b/>
          <w:color w:val="auto"/>
        </w:rPr>
        <w:t>;</w:t>
      </w:r>
      <w:r w:rsidR="00717A47">
        <w:rPr>
          <w:color w:val="auto"/>
        </w:rPr>
        <w:t xml:space="preserve"> T</w:t>
      </w:r>
      <w:r w:rsidR="00C92CBC" w:rsidRPr="00EB56F6">
        <w:rPr>
          <w:color w:val="auto"/>
        </w:rPr>
        <w:t xml:space="preserve">alimatın uygulanması sağlamaktan, </w:t>
      </w:r>
    </w:p>
    <w:p w:rsidR="002370E2" w:rsidRDefault="002F3A54">
      <w:pPr>
        <w:spacing w:after="11"/>
        <w:ind w:left="420"/>
        <w:rPr>
          <w:color w:val="auto"/>
        </w:rPr>
      </w:pPr>
      <w:r w:rsidRPr="00EB56F6">
        <w:rPr>
          <w:b/>
          <w:color w:val="auto"/>
        </w:rPr>
        <w:t>Müdür</w:t>
      </w:r>
      <w:r w:rsidR="00C92CBC" w:rsidRPr="00EB56F6">
        <w:rPr>
          <w:b/>
          <w:color w:val="auto"/>
        </w:rPr>
        <w:t xml:space="preserve"> Yardımcısı; </w:t>
      </w:r>
      <w:r w:rsidR="00717A47">
        <w:rPr>
          <w:color w:val="auto"/>
        </w:rPr>
        <w:t>K</w:t>
      </w:r>
      <w:r w:rsidR="00C92CBC" w:rsidRPr="00EB56F6">
        <w:rPr>
          <w:color w:val="auto"/>
        </w:rPr>
        <w:t xml:space="preserve">oordinasyonu sağlamaktan, </w:t>
      </w:r>
    </w:p>
    <w:p w:rsidR="00717A47" w:rsidRPr="00EB56F6" w:rsidRDefault="00717A47">
      <w:pPr>
        <w:spacing w:after="11"/>
        <w:ind w:left="420"/>
        <w:rPr>
          <w:color w:val="auto"/>
        </w:rPr>
      </w:pPr>
      <w:r>
        <w:rPr>
          <w:b/>
          <w:color w:val="auto"/>
        </w:rPr>
        <w:t>Meslek Yüksekokulu Sekreteri;</w:t>
      </w:r>
      <w:r>
        <w:rPr>
          <w:color w:val="auto"/>
        </w:rPr>
        <w:t xml:space="preserve"> Sınavın güvenliğinden, sınava uygun ortamı hazırlatmaktan,</w:t>
      </w:r>
    </w:p>
    <w:p w:rsidR="002370E2" w:rsidRPr="00EB56F6" w:rsidRDefault="00C92CBC">
      <w:pPr>
        <w:spacing w:after="8"/>
        <w:ind w:left="420"/>
        <w:rPr>
          <w:color w:val="auto"/>
        </w:rPr>
      </w:pPr>
      <w:r w:rsidRPr="00EB56F6">
        <w:rPr>
          <w:b/>
          <w:color w:val="auto"/>
        </w:rPr>
        <w:t xml:space="preserve">Bölüm Başkanı; </w:t>
      </w:r>
      <w:r w:rsidR="00717A47">
        <w:rPr>
          <w:color w:val="auto"/>
        </w:rPr>
        <w:t>T</w:t>
      </w:r>
      <w:r w:rsidRPr="00EB56F6">
        <w:rPr>
          <w:color w:val="auto"/>
        </w:rPr>
        <w:t xml:space="preserve">alimatı uygulamaktan, </w:t>
      </w:r>
    </w:p>
    <w:p w:rsidR="002370E2" w:rsidRPr="00EB56F6" w:rsidRDefault="00C92CBC" w:rsidP="00717A47">
      <w:pPr>
        <w:spacing w:after="0"/>
        <w:ind w:left="420"/>
        <w:rPr>
          <w:color w:val="auto"/>
        </w:rPr>
      </w:pPr>
      <w:r w:rsidRPr="00EB56F6">
        <w:rPr>
          <w:b/>
          <w:color w:val="auto"/>
        </w:rPr>
        <w:t>Sınav Görevlileri;</w:t>
      </w:r>
      <w:r w:rsidR="00717A47">
        <w:rPr>
          <w:color w:val="auto"/>
        </w:rPr>
        <w:t xml:space="preserve"> S</w:t>
      </w:r>
      <w:r w:rsidRPr="00EB56F6">
        <w:rPr>
          <w:color w:val="auto"/>
        </w:rPr>
        <w:t xml:space="preserve">ınavların talimatta belirtilen kurallara </w:t>
      </w:r>
      <w:r w:rsidR="008F79F9">
        <w:rPr>
          <w:color w:val="auto"/>
        </w:rPr>
        <w:t xml:space="preserve">ve yürürlükteki mevzuata </w:t>
      </w:r>
      <w:bookmarkStart w:id="0" w:name="_GoBack"/>
      <w:bookmarkEnd w:id="0"/>
      <w:r w:rsidRPr="00EB56F6">
        <w:rPr>
          <w:color w:val="auto"/>
        </w:rPr>
        <w:t xml:space="preserve">uygun olarak yürütülmesinden </w:t>
      </w:r>
      <w:r w:rsidRPr="00EB56F6">
        <w:rPr>
          <w:b/>
          <w:color w:val="auto"/>
        </w:rPr>
        <w:t xml:space="preserve">sorumludur. </w:t>
      </w:r>
    </w:p>
    <w:p w:rsidR="002370E2" w:rsidRPr="00EB56F6" w:rsidRDefault="00C92CBC" w:rsidP="00717A47">
      <w:pPr>
        <w:pStyle w:val="Balk1"/>
        <w:ind w:left="137"/>
        <w:rPr>
          <w:color w:val="auto"/>
        </w:rPr>
      </w:pPr>
      <w:r w:rsidRPr="00EB56F6">
        <w:rPr>
          <w:color w:val="auto"/>
        </w:rPr>
        <w:t>4.</w:t>
      </w:r>
      <w:r w:rsidRPr="00EB56F6">
        <w:rPr>
          <w:rFonts w:ascii="Arial" w:eastAsia="Arial" w:hAnsi="Arial" w:cs="Arial"/>
          <w:color w:val="auto"/>
        </w:rPr>
        <w:t xml:space="preserve"> </w:t>
      </w:r>
      <w:r w:rsidRPr="00EB56F6">
        <w:rPr>
          <w:color w:val="auto"/>
        </w:rPr>
        <w:t xml:space="preserve">GENEL KURALLAR </w:t>
      </w:r>
      <w:r w:rsidRPr="00EB56F6">
        <w:rPr>
          <w:color w:val="auto"/>
          <w:sz w:val="8"/>
        </w:rPr>
        <w:t xml:space="preserve"> </w:t>
      </w:r>
    </w:p>
    <w:p w:rsidR="002370E2" w:rsidRPr="00EB56F6" w:rsidRDefault="00C92CBC">
      <w:pPr>
        <w:ind w:left="897" w:hanging="487"/>
        <w:rPr>
          <w:color w:val="auto"/>
        </w:rPr>
      </w:pPr>
      <w:r w:rsidRPr="00EB56F6">
        <w:rPr>
          <w:b/>
          <w:color w:val="auto"/>
        </w:rPr>
        <w:t>4.1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Sınavlar, akademik takvimde belirtilen süreler içerisinde, bölüm başkanlıklarınca hazırlanan sınav programlarında gösterilen yer ve saatte yapılır. </w:t>
      </w:r>
    </w:p>
    <w:p w:rsidR="002370E2" w:rsidRPr="00EB56F6" w:rsidRDefault="00C92CBC">
      <w:pPr>
        <w:ind w:left="897" w:hanging="487"/>
        <w:rPr>
          <w:color w:val="auto"/>
        </w:rPr>
      </w:pPr>
      <w:r w:rsidRPr="00EB56F6">
        <w:rPr>
          <w:b/>
          <w:color w:val="auto"/>
        </w:rPr>
        <w:t>4.2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="00D45DE7" w:rsidRPr="00D45DE7">
        <w:rPr>
          <w:color w:val="auto"/>
        </w:rPr>
        <w:t xml:space="preserve">Sınavlarda CEP TELEFONLARI TAM OLARAK KAPATILACAKTIR. Sessizde, titreşimde veya uçak </w:t>
      </w:r>
      <w:proofErr w:type="spellStart"/>
      <w:r w:rsidR="00D45DE7" w:rsidRPr="00D45DE7">
        <w:rPr>
          <w:color w:val="auto"/>
        </w:rPr>
        <w:t>modunda</w:t>
      </w:r>
      <w:proofErr w:type="spellEnd"/>
      <w:r w:rsidR="00D45DE7" w:rsidRPr="00D45DE7">
        <w:rPr>
          <w:color w:val="auto"/>
        </w:rPr>
        <w:t xml:space="preserve"> olmasına izin verilmeyecektir. Telefonlar MP3/MP4 gibi farklı amaçlar için de açık bulundurulmayacaktır. MP3, MP4, NAVİGATÖR gibi cihazlarla sınava girilmesi yasaktır. </w:t>
      </w:r>
      <w:r w:rsidRPr="00EB56F6">
        <w:rPr>
          <w:color w:val="auto"/>
        </w:rPr>
        <w:t xml:space="preserve">Bu şekilde sınava giren öğrencinin sınav başladıktan sonra belirlenmesi durumunda, öğrenci salondan çıkartılır. Ayrıca, yanında kitap, defter, ders notu, sözlük, dergi ve benzeri yayın bulunan öğrenciler </w:t>
      </w:r>
      <w:r w:rsidRPr="00EB56F6">
        <w:rPr>
          <w:b/>
          <w:color w:val="auto"/>
          <w:u w:val="single" w:color="000000"/>
        </w:rPr>
        <w:t>salonlara alınmaz</w:t>
      </w:r>
      <w:r w:rsidRPr="00EB56F6">
        <w:rPr>
          <w:color w:val="auto"/>
        </w:rPr>
        <w:t xml:space="preserve">. </w:t>
      </w:r>
    </w:p>
    <w:p w:rsidR="002370E2" w:rsidRPr="00EB56F6" w:rsidRDefault="00C92CBC">
      <w:pPr>
        <w:ind w:left="897" w:hanging="487"/>
        <w:rPr>
          <w:color w:val="auto"/>
        </w:rPr>
      </w:pPr>
      <w:r w:rsidRPr="00EB56F6">
        <w:rPr>
          <w:b/>
          <w:color w:val="auto"/>
        </w:rPr>
        <w:t>4.3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Cevap </w:t>
      </w:r>
      <w:r w:rsidR="002F3A54" w:rsidRPr="00EB56F6">
        <w:rPr>
          <w:color w:val="auto"/>
        </w:rPr>
        <w:t>kâğıdını</w:t>
      </w:r>
      <w:r w:rsidRPr="00EB56F6">
        <w:rPr>
          <w:color w:val="auto"/>
        </w:rPr>
        <w:t xml:space="preserve"> teslim eden öğrenci beklemeden ve sessizce sınav salonunu terk etmelidi</w:t>
      </w:r>
      <w:r w:rsidR="00EB56F6">
        <w:rPr>
          <w:color w:val="auto"/>
        </w:rPr>
        <w:t xml:space="preserve">r. Öğrencilerin salon, koridor </w:t>
      </w:r>
      <w:r w:rsidRPr="00EB56F6">
        <w:rPr>
          <w:color w:val="auto"/>
        </w:rPr>
        <w:t xml:space="preserve">gibi yerlerde beklemesine </w:t>
      </w:r>
      <w:r w:rsidRPr="00EB56F6">
        <w:rPr>
          <w:b/>
          <w:color w:val="auto"/>
          <w:u w:val="single" w:color="000000"/>
        </w:rPr>
        <w:t>izin verilmez.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897" w:hanging="487"/>
        <w:rPr>
          <w:color w:val="auto"/>
        </w:rPr>
      </w:pPr>
      <w:r w:rsidRPr="00EB56F6">
        <w:rPr>
          <w:b/>
          <w:color w:val="auto"/>
        </w:rPr>
        <w:t>4.4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Cevap </w:t>
      </w:r>
      <w:r w:rsidR="002F3A54" w:rsidRPr="00EB56F6">
        <w:rPr>
          <w:color w:val="auto"/>
        </w:rPr>
        <w:t>kâğıdını</w:t>
      </w:r>
      <w:r w:rsidRPr="00EB56F6">
        <w:rPr>
          <w:color w:val="auto"/>
        </w:rPr>
        <w:t xml:space="preserve"> karalayan, yırtan, saklayarak vermeyen öğrencinin sınavı geçersiz sayılır ve hakkında disiplin soruşturması açılır. </w:t>
      </w:r>
    </w:p>
    <w:p w:rsidR="002370E2" w:rsidRPr="00EB56F6" w:rsidRDefault="00C92CBC">
      <w:pPr>
        <w:ind w:left="897" w:hanging="487"/>
        <w:rPr>
          <w:color w:val="auto"/>
        </w:rPr>
      </w:pPr>
      <w:r w:rsidRPr="00EB56F6">
        <w:rPr>
          <w:b/>
          <w:color w:val="auto"/>
        </w:rPr>
        <w:t>4.5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düzenini bozacak davranışlarda bulunan, sınavda kopya çeken, kopya çekmeye teşebbüs eden, kopya veren, başkalarına yardım eden, başkasının yerine sınava giren, yerine başkasını sınava sokan öğrenciler salondan çıkartılır ve </w:t>
      </w:r>
      <w:r w:rsidRPr="00EB56F6">
        <w:rPr>
          <w:b/>
          <w:color w:val="auto"/>
          <w:u w:val="single" w:color="000000"/>
        </w:rPr>
        <w:t>sınavı geçersiz sayılır</w:t>
      </w:r>
      <w:r w:rsidRPr="00EB56F6">
        <w:rPr>
          <w:color w:val="auto"/>
        </w:rPr>
        <w:t xml:space="preserve">. Ayrıca, test sınavlarında ikili ve toplu kopya çektiği anlaşılan öğrencilerin sınavları geçersiz sayılır. Bu eylemlerde bulunan öğrenciler hakkında </w:t>
      </w:r>
      <w:r w:rsidRPr="00EB56F6">
        <w:rPr>
          <w:b/>
          <w:color w:val="auto"/>
        </w:rPr>
        <w:t>disiplin soruşturması</w:t>
      </w:r>
      <w:r w:rsidRPr="00EB56F6">
        <w:rPr>
          <w:color w:val="auto"/>
        </w:rPr>
        <w:t xml:space="preserve"> açılır. </w:t>
      </w:r>
    </w:p>
    <w:p w:rsidR="002370E2" w:rsidRPr="00EB56F6" w:rsidRDefault="00C92CBC">
      <w:pPr>
        <w:spacing w:after="50" w:line="259" w:lineRule="auto"/>
        <w:ind w:left="425" w:firstLine="0"/>
        <w:jc w:val="left"/>
        <w:rPr>
          <w:color w:val="auto"/>
        </w:rPr>
      </w:pPr>
      <w:r w:rsidRPr="00EB56F6">
        <w:rPr>
          <w:b/>
          <w:color w:val="auto"/>
        </w:rPr>
        <w:t>4.6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Öğrenciler sınav süresince </w:t>
      </w:r>
      <w:r w:rsidRPr="00EB56F6">
        <w:rPr>
          <w:b/>
          <w:color w:val="auto"/>
          <w:u w:val="single" w:color="000000"/>
        </w:rPr>
        <w:t>sigara, puro, pipo vb. içemez, sakız çiğneyemez.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420"/>
        <w:rPr>
          <w:color w:val="auto"/>
        </w:rPr>
      </w:pPr>
      <w:r w:rsidRPr="00EB56F6">
        <w:rPr>
          <w:b/>
          <w:color w:val="auto"/>
        </w:rPr>
        <w:t>4.7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süresince öğrencilerin yanlarında su, şekerleme vb. bulundurmalarına izin verilecektir. </w:t>
      </w:r>
    </w:p>
    <w:p w:rsidR="002370E2" w:rsidRPr="00EB56F6" w:rsidRDefault="00C92CBC">
      <w:pPr>
        <w:spacing w:after="7"/>
        <w:ind w:left="897" w:hanging="487"/>
        <w:rPr>
          <w:color w:val="auto"/>
        </w:rPr>
      </w:pPr>
      <w:r w:rsidRPr="00EB56F6">
        <w:rPr>
          <w:b/>
          <w:color w:val="auto"/>
        </w:rPr>
        <w:t>4.8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esnasında öğrencilerin birbirleri ile konuşmasına, kalem, silgi, hesap makinesi vb. şeyleri alıp vermelerine, yerlerinden kalkmalarına, arkaya dönmelerine, </w:t>
      </w:r>
      <w:r w:rsidR="002F3A54" w:rsidRPr="00EB56F6">
        <w:rPr>
          <w:color w:val="auto"/>
        </w:rPr>
        <w:t>kâğıdını</w:t>
      </w:r>
      <w:r w:rsidRPr="00EB56F6">
        <w:rPr>
          <w:color w:val="auto"/>
        </w:rPr>
        <w:t xml:space="preserve"> başkaları görecek şekilde tutmalarına </w:t>
      </w:r>
      <w:r w:rsidRPr="00EB56F6">
        <w:rPr>
          <w:b/>
          <w:color w:val="auto"/>
          <w:u w:val="single" w:color="000000"/>
        </w:rPr>
        <w:t>müsaade edilmez.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952" w:hanging="542"/>
        <w:rPr>
          <w:color w:val="auto"/>
        </w:rPr>
      </w:pPr>
      <w:r w:rsidRPr="00EB56F6">
        <w:rPr>
          <w:b/>
          <w:color w:val="auto"/>
        </w:rPr>
        <w:t>4.9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Sağlık problemi dışında, her ne sebeple olursa olsun, sınav salonundan çıkan öğrenci tekrar </w:t>
      </w:r>
      <w:r w:rsidRPr="00EB56F6">
        <w:rPr>
          <w:b/>
          <w:color w:val="auto"/>
          <w:u w:val="single" w:color="000000"/>
        </w:rPr>
        <w:t>sınav salonuna alınmaz.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952" w:hanging="542"/>
        <w:rPr>
          <w:color w:val="auto"/>
        </w:rPr>
      </w:pPr>
      <w:r w:rsidRPr="00EB56F6">
        <w:rPr>
          <w:b/>
          <w:color w:val="auto"/>
        </w:rPr>
        <w:t>4.10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Sorulara verilen cevapların herhangi bir yere yazılarak sınav salonundan dışarı çıkarılmasına izin verilmez. Bu kurala uymayan öğrencilerin </w:t>
      </w:r>
      <w:r w:rsidRPr="00EB56F6">
        <w:rPr>
          <w:b/>
          <w:color w:val="auto"/>
          <w:u w:val="single" w:color="000000"/>
        </w:rPr>
        <w:t>sınavları geçersiz sayılır.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952" w:hanging="542"/>
        <w:rPr>
          <w:color w:val="auto"/>
        </w:rPr>
      </w:pPr>
      <w:r w:rsidRPr="00EB56F6">
        <w:rPr>
          <w:b/>
          <w:color w:val="auto"/>
        </w:rPr>
        <w:lastRenderedPageBreak/>
        <w:t>4.11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>Sınava girecek öğrenci yanında fotoğraflı öğrenci kimlik belgesini bulundurmak zorundadır.</w:t>
      </w:r>
      <w:r w:rsidR="00D45DE7">
        <w:rPr>
          <w:color w:val="auto"/>
        </w:rPr>
        <w:t xml:space="preserve"> Sınav esnasında, öğrenci kimlikleri sıranın üzerinde durmak zorundadır.</w:t>
      </w:r>
      <w:r w:rsidRPr="00EB56F6">
        <w:rPr>
          <w:color w:val="auto"/>
        </w:rPr>
        <w:t xml:space="preserve"> Öğrenci kimlik kartı ve özel kimlik belgesinde bulunan fotoğrafı kendisine ait olmayan veya şüphe uyandıranlar </w:t>
      </w:r>
      <w:r w:rsidRPr="00EB56F6">
        <w:rPr>
          <w:b/>
          <w:color w:val="auto"/>
          <w:u w:val="single" w:color="000000"/>
        </w:rPr>
        <w:t>kesinlikle sınava alınmaz</w:t>
      </w:r>
      <w:r w:rsidRPr="00EB56F6">
        <w:rPr>
          <w:color w:val="auto"/>
        </w:rPr>
        <w:t xml:space="preserve">. Ayrıca istenmesi durumunda öğrenci özel kimlik belgesi olarak pasaport, nüfus cüzdanı, ehliyet gibi ikinci bir kimlik belgesi göstermelidir. </w:t>
      </w:r>
      <w:r w:rsidR="00D45DE7" w:rsidRPr="00732EB7">
        <w:rPr>
          <w:b/>
          <w:szCs w:val="24"/>
        </w:rPr>
        <w:t>Öğrenci belgeleri</w:t>
      </w:r>
      <w:r w:rsidR="00D45DE7" w:rsidRPr="00732EB7">
        <w:rPr>
          <w:szCs w:val="24"/>
        </w:rPr>
        <w:t xml:space="preserve"> sınavlarda kimlik yerine geçer. Ancak en fazla 30 gün önce verilen öğrenci belgeleri geçerlidir. Daha eskileri geçerli değildir.</w:t>
      </w:r>
    </w:p>
    <w:p w:rsidR="002370E2" w:rsidRPr="00EB56F6" w:rsidRDefault="00C92CBC">
      <w:pPr>
        <w:ind w:left="420"/>
        <w:rPr>
          <w:color w:val="auto"/>
        </w:rPr>
      </w:pPr>
      <w:r w:rsidRPr="00EB56F6">
        <w:rPr>
          <w:b/>
          <w:color w:val="auto"/>
        </w:rPr>
        <w:t>4.12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Sınava geç gelen öğrenciye ek bir </w:t>
      </w:r>
      <w:r w:rsidRPr="00EB56F6">
        <w:rPr>
          <w:b/>
          <w:color w:val="auto"/>
          <w:u w:val="single" w:color="000000"/>
        </w:rPr>
        <w:t>süre verilmez.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420"/>
        <w:rPr>
          <w:color w:val="auto"/>
        </w:rPr>
      </w:pPr>
      <w:r w:rsidRPr="00EB56F6">
        <w:rPr>
          <w:b/>
          <w:color w:val="auto"/>
        </w:rPr>
        <w:t>4.13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başladıktan </w:t>
      </w:r>
      <w:r w:rsidRPr="00EB56F6">
        <w:rPr>
          <w:b/>
          <w:color w:val="auto"/>
          <w:u w:val="single" w:color="FF0000"/>
        </w:rPr>
        <w:t>15 dakika</w:t>
      </w:r>
      <w:r w:rsidRPr="00EB56F6">
        <w:rPr>
          <w:color w:val="auto"/>
        </w:rPr>
        <w:t xml:space="preserve"> sonra sınava girmek isteyen öğrenciler </w:t>
      </w:r>
      <w:r w:rsidRPr="00EB56F6">
        <w:rPr>
          <w:b/>
          <w:color w:val="auto"/>
          <w:u w:val="single" w:color="000000"/>
        </w:rPr>
        <w:t>salona alınmaz.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420"/>
        <w:rPr>
          <w:color w:val="auto"/>
        </w:rPr>
      </w:pPr>
      <w:r w:rsidRPr="00EB56F6">
        <w:rPr>
          <w:b/>
          <w:color w:val="auto"/>
        </w:rPr>
        <w:t>4.14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yoklama çizelgesi imzalanana kadar hiçbir öğrenci </w:t>
      </w:r>
      <w:r w:rsidRPr="00EB56F6">
        <w:rPr>
          <w:b/>
          <w:color w:val="auto"/>
          <w:u w:val="single" w:color="000000"/>
        </w:rPr>
        <w:t>salondan çıkarılmaz.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952" w:hanging="542"/>
        <w:rPr>
          <w:color w:val="auto"/>
        </w:rPr>
      </w:pPr>
      <w:r w:rsidRPr="00EB56F6">
        <w:rPr>
          <w:b/>
          <w:color w:val="auto"/>
        </w:rPr>
        <w:t>4.15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>Öğrenciler sınavdan önce</w:t>
      </w:r>
      <w:r w:rsidR="002F3A54" w:rsidRPr="00EB56F6">
        <w:rPr>
          <w:color w:val="auto"/>
        </w:rPr>
        <w:t>,</w:t>
      </w:r>
      <w:r w:rsidRPr="00EB56F6">
        <w:rPr>
          <w:color w:val="auto"/>
        </w:rPr>
        <w:t xml:space="preserve"> </w:t>
      </w:r>
      <w:r w:rsidR="002F3A54" w:rsidRPr="00EB56F6">
        <w:rPr>
          <w:color w:val="auto"/>
        </w:rPr>
        <w:t xml:space="preserve">sınav salon giriş kapısı yanında bulunan </w:t>
      </w:r>
      <w:r w:rsidR="001D5A1F">
        <w:rPr>
          <w:color w:val="auto"/>
        </w:rPr>
        <w:t>kapı panolarında</w:t>
      </w:r>
      <w:r w:rsidR="002F3A54" w:rsidRPr="00EB56F6">
        <w:rPr>
          <w:color w:val="auto"/>
        </w:rPr>
        <w:t xml:space="preserve"> </w:t>
      </w:r>
      <w:r w:rsidRPr="00EB56F6">
        <w:rPr>
          <w:color w:val="auto"/>
        </w:rPr>
        <w:t>ilan edilen yerde</w:t>
      </w:r>
      <w:r w:rsidR="002F3A54" w:rsidRPr="00EB56F6">
        <w:rPr>
          <w:color w:val="auto"/>
        </w:rPr>
        <w:t xml:space="preserve">, sıra numaralarına uygun olarak </w:t>
      </w:r>
      <w:r w:rsidRPr="00EB56F6">
        <w:rPr>
          <w:color w:val="auto"/>
        </w:rPr>
        <w:t xml:space="preserve">sınava girmek zorundadır. Başka bir salonda sınava giren öğrencinin </w:t>
      </w:r>
      <w:r w:rsidRPr="00EB56F6">
        <w:rPr>
          <w:b/>
          <w:color w:val="auto"/>
          <w:u w:val="single" w:color="000000"/>
        </w:rPr>
        <w:t>sınavı geçersiz</w:t>
      </w:r>
      <w:r w:rsidRPr="00EB56F6">
        <w:rPr>
          <w:b/>
          <w:color w:val="auto"/>
        </w:rPr>
        <w:t xml:space="preserve"> </w:t>
      </w:r>
      <w:r w:rsidRPr="00EB56F6">
        <w:rPr>
          <w:b/>
          <w:color w:val="auto"/>
          <w:u w:val="single" w:color="000000"/>
        </w:rPr>
        <w:t>sayılır.</w:t>
      </w:r>
      <w:r w:rsidRPr="00EB56F6">
        <w:rPr>
          <w:color w:val="auto"/>
        </w:rPr>
        <w:t xml:space="preserve"> </w:t>
      </w:r>
    </w:p>
    <w:p w:rsidR="002370E2" w:rsidRPr="00717A47" w:rsidRDefault="00C92CBC" w:rsidP="00717A47">
      <w:pPr>
        <w:spacing w:after="120"/>
        <w:ind w:left="0" w:firstLine="426"/>
        <w:rPr>
          <w:szCs w:val="24"/>
        </w:rPr>
      </w:pPr>
      <w:r w:rsidRPr="00D45DE7">
        <w:rPr>
          <w:b/>
          <w:color w:val="auto"/>
        </w:rPr>
        <w:t>4.16</w:t>
      </w:r>
      <w:r w:rsidRPr="00D45DE7">
        <w:rPr>
          <w:rFonts w:ascii="Arial" w:eastAsia="Arial" w:hAnsi="Arial" w:cs="Arial"/>
          <w:b/>
          <w:color w:val="auto"/>
        </w:rPr>
        <w:t xml:space="preserve"> </w:t>
      </w:r>
      <w:r w:rsidR="00D45DE7" w:rsidRPr="00D45DE7">
        <w:rPr>
          <w:szCs w:val="24"/>
        </w:rPr>
        <w:t xml:space="preserve">Her öğrenci kesinlikle listede </w:t>
      </w:r>
      <w:r w:rsidR="00D45DE7" w:rsidRPr="00D45DE7">
        <w:rPr>
          <w:b/>
          <w:szCs w:val="24"/>
        </w:rPr>
        <w:t>İlan Edilen Sıraya</w:t>
      </w:r>
      <w:r w:rsidR="00D45DE7" w:rsidRPr="00D45DE7">
        <w:rPr>
          <w:szCs w:val="24"/>
        </w:rPr>
        <w:t xml:space="preserve"> oturacaktır. Numaralar </w:t>
      </w:r>
      <w:r w:rsidR="00D45DE7" w:rsidRPr="00D45DE7">
        <w:rPr>
          <w:b/>
          <w:szCs w:val="24"/>
        </w:rPr>
        <w:t>sıraların ön tarafında</w:t>
      </w:r>
      <w:r w:rsidR="00D45DE7" w:rsidRPr="00D45DE7">
        <w:rPr>
          <w:szCs w:val="24"/>
        </w:rPr>
        <w:t xml:space="preserve">dır. </w:t>
      </w:r>
    </w:p>
    <w:p w:rsidR="002370E2" w:rsidRPr="00EB56F6" w:rsidRDefault="00C92CBC" w:rsidP="00717A47">
      <w:pPr>
        <w:pStyle w:val="Balk1"/>
        <w:ind w:left="137"/>
        <w:rPr>
          <w:color w:val="auto"/>
        </w:rPr>
      </w:pPr>
      <w:r w:rsidRPr="00EB56F6">
        <w:rPr>
          <w:color w:val="auto"/>
        </w:rPr>
        <w:t>5.</w:t>
      </w:r>
      <w:r w:rsidRPr="00EB56F6">
        <w:rPr>
          <w:rFonts w:ascii="Arial" w:eastAsia="Arial" w:hAnsi="Arial" w:cs="Arial"/>
          <w:color w:val="auto"/>
        </w:rPr>
        <w:t xml:space="preserve"> </w:t>
      </w:r>
      <w:r w:rsidRPr="00EB56F6">
        <w:rPr>
          <w:color w:val="auto"/>
        </w:rPr>
        <w:t xml:space="preserve">DİĞER HUSULAR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5.1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süreleri, sınav başlamadan önce salon görevlileri tarafından </w:t>
      </w:r>
      <w:r w:rsidR="00D45DE7">
        <w:rPr>
          <w:color w:val="auto"/>
        </w:rPr>
        <w:t>tahtaya yazılacak</w:t>
      </w:r>
      <w:r w:rsidRPr="00EB56F6">
        <w:rPr>
          <w:color w:val="auto"/>
        </w:rPr>
        <w:t xml:space="preserve"> ve soru </w:t>
      </w:r>
      <w:r w:rsidR="002F3A54" w:rsidRPr="00EB56F6">
        <w:rPr>
          <w:color w:val="auto"/>
        </w:rPr>
        <w:t>kâğıtlarında</w:t>
      </w:r>
      <w:r w:rsidRPr="00EB56F6">
        <w:rPr>
          <w:color w:val="auto"/>
        </w:rPr>
        <w:t xml:space="preserve"> belirtilecektir.   </w:t>
      </w:r>
    </w:p>
    <w:p w:rsidR="002370E2" w:rsidRPr="00EB56F6" w:rsidRDefault="00C92CBC">
      <w:pPr>
        <w:ind w:left="979" w:right="289" w:hanging="569"/>
        <w:rPr>
          <w:color w:val="auto"/>
        </w:rPr>
      </w:pPr>
      <w:r w:rsidRPr="00EB56F6">
        <w:rPr>
          <w:b/>
          <w:color w:val="auto"/>
        </w:rPr>
        <w:t>5.2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Sınavın test, klasik, boşluk doldurmalı, kısa soru-cevap, karma, yanlışın doğruyu götürmesi veya daha farklı bir metotla yapılmasına dersin sorumlusu karar verir.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5.3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Test sınavları için özel olarak bastırılan optik </w:t>
      </w:r>
      <w:r w:rsidR="002F3A54" w:rsidRPr="00EB56F6">
        <w:rPr>
          <w:color w:val="auto"/>
        </w:rPr>
        <w:t>kâğıtlar</w:t>
      </w:r>
      <w:r w:rsidRPr="00EB56F6">
        <w:rPr>
          <w:color w:val="auto"/>
        </w:rPr>
        <w:t xml:space="preserve"> kullanılır. Optik </w:t>
      </w:r>
      <w:r w:rsidR="002F3A54" w:rsidRPr="00EB56F6">
        <w:rPr>
          <w:color w:val="auto"/>
        </w:rPr>
        <w:t>kâğıt</w:t>
      </w:r>
      <w:r w:rsidRPr="00EB56F6">
        <w:rPr>
          <w:color w:val="auto"/>
        </w:rPr>
        <w:t xml:space="preserve"> üzerine yazılacak ve yapılacak her türlü işaretleme için </w:t>
      </w:r>
      <w:r w:rsidRPr="00EB56F6">
        <w:rPr>
          <w:b/>
          <w:color w:val="auto"/>
          <w:u w:val="single" w:color="000000"/>
        </w:rPr>
        <w:t>kurşun kalem</w:t>
      </w:r>
      <w:r w:rsidRPr="00EB56F6">
        <w:rPr>
          <w:color w:val="auto"/>
        </w:rPr>
        <w:t xml:space="preserve"> kullanılır.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5.4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 başlamadan size verilen soru </w:t>
      </w:r>
      <w:r w:rsidR="002F3A54" w:rsidRPr="00EB56F6">
        <w:rPr>
          <w:color w:val="auto"/>
        </w:rPr>
        <w:t>kâğıdını</w:t>
      </w:r>
      <w:r w:rsidRPr="00EB56F6">
        <w:rPr>
          <w:color w:val="auto"/>
        </w:rPr>
        <w:t xml:space="preserve"> kontrol ediniz. Tam okunamayan, bozuk veya eksik basılan soru </w:t>
      </w:r>
      <w:r w:rsidR="002F3A54" w:rsidRPr="00EB56F6">
        <w:rPr>
          <w:color w:val="auto"/>
        </w:rPr>
        <w:t>kâğıdı</w:t>
      </w:r>
      <w:r w:rsidRPr="00EB56F6">
        <w:rPr>
          <w:color w:val="auto"/>
        </w:rPr>
        <w:t xml:space="preserve"> için salon görevlisine başvurunuz. </w:t>
      </w:r>
    </w:p>
    <w:p w:rsidR="002370E2" w:rsidRPr="00EB56F6" w:rsidRDefault="00C92CBC">
      <w:pPr>
        <w:ind w:left="979" w:right="291" w:hanging="569"/>
        <w:rPr>
          <w:color w:val="auto"/>
        </w:rPr>
      </w:pPr>
      <w:r w:rsidRPr="00EB56F6">
        <w:rPr>
          <w:b/>
          <w:color w:val="auto"/>
        </w:rPr>
        <w:t>5.5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Yanlış olduğu veya cevabı bulunmadığını düşündüğünüz sorularla ilgili salon görevlileri ile tartışmayınız. Böyle durumlarda her soruyu cevaplandırmaya çalışın ve doğru kabul ettiğiniz cevabı işaretleyiniz. </w:t>
      </w:r>
    </w:p>
    <w:p w:rsidR="002370E2" w:rsidRPr="00EB56F6" w:rsidRDefault="00C92CBC" w:rsidP="002F3A54">
      <w:pPr>
        <w:tabs>
          <w:tab w:val="center" w:pos="566"/>
          <w:tab w:val="center" w:pos="3261"/>
        </w:tabs>
        <w:ind w:left="0" w:firstLine="0"/>
        <w:jc w:val="left"/>
        <w:rPr>
          <w:color w:val="auto"/>
        </w:rPr>
      </w:pPr>
      <w:r w:rsidRPr="00EB56F6">
        <w:rPr>
          <w:color w:val="auto"/>
        </w:rPr>
        <w:tab/>
      </w:r>
      <w:r w:rsidRPr="00EB56F6">
        <w:rPr>
          <w:b/>
          <w:color w:val="auto"/>
        </w:rPr>
        <w:t>5.6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rFonts w:ascii="Arial" w:eastAsia="Arial" w:hAnsi="Arial" w:cs="Arial"/>
          <w:b/>
          <w:color w:val="auto"/>
        </w:rPr>
        <w:tab/>
      </w:r>
      <w:r w:rsidRPr="00EB56F6">
        <w:rPr>
          <w:color w:val="auto"/>
        </w:rPr>
        <w:t xml:space="preserve">Sınav süresince görevlilerle konuşulmaz, </w:t>
      </w:r>
      <w:r w:rsidRPr="00EB56F6">
        <w:rPr>
          <w:b/>
          <w:color w:val="auto"/>
          <w:u w:val="single" w:color="000000"/>
        </w:rPr>
        <w:t>soru sorulmaz.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5.7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Test sınavlarında cevap </w:t>
      </w:r>
      <w:r w:rsidR="002F3A54" w:rsidRPr="00EB56F6">
        <w:rPr>
          <w:color w:val="auto"/>
        </w:rPr>
        <w:t>kâğıdında</w:t>
      </w:r>
      <w:r w:rsidRPr="00EB56F6">
        <w:rPr>
          <w:color w:val="auto"/>
        </w:rPr>
        <w:t xml:space="preserve"> her soru için bir seçenek işaretlenmelidir. Çift veya daha fazla işaretlenen cevaplar yanlış olarak değerlendirilir.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5.8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Öğrenciler sınav sırasında görevlilerin her türlü uyarılarına uymak zorundadır. Sınav görevlileri gerektiğinde öğrencinin yerini değiştirebilir.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5.9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Cevap </w:t>
      </w:r>
      <w:r w:rsidR="002F3A54" w:rsidRPr="00EB56F6">
        <w:rPr>
          <w:color w:val="auto"/>
        </w:rPr>
        <w:t>kâğıdına</w:t>
      </w:r>
      <w:r w:rsidRPr="00EB56F6">
        <w:rPr>
          <w:color w:val="auto"/>
        </w:rPr>
        <w:t xml:space="preserve"> adını soyadını, öğrenci numarasını ve grubunu yazmayan, hatalı yazan veya başka bir numara kodlayan öğrencilerin </w:t>
      </w:r>
      <w:r w:rsidRPr="00EB56F6">
        <w:rPr>
          <w:b/>
          <w:color w:val="auto"/>
          <w:u w:val="single" w:color="000000"/>
        </w:rPr>
        <w:t>sınavları geçersiz sayılır.</w:t>
      </w: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7"/>
        <w:ind w:left="979" w:right="287" w:hanging="569"/>
        <w:rPr>
          <w:color w:val="auto"/>
        </w:rPr>
      </w:pPr>
      <w:r w:rsidRPr="00EB56F6">
        <w:rPr>
          <w:b/>
          <w:color w:val="auto"/>
        </w:rPr>
        <w:t>5.10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Görme engelli öğrenciler diğer öğrencilerden ayrı olarak yardımcılı bir odada sınava alınır. Bu öğrencilere bir yardımcı verilir ve cevaplama süresi diğer öğrencilere verilen süreden </w:t>
      </w:r>
      <w:r w:rsidRPr="00EB56F6">
        <w:rPr>
          <w:b/>
          <w:color w:val="auto"/>
          <w:u w:val="single" w:color="000000"/>
        </w:rPr>
        <w:t>30</w:t>
      </w:r>
      <w:r w:rsidRPr="00EB56F6">
        <w:rPr>
          <w:b/>
          <w:color w:val="auto"/>
        </w:rPr>
        <w:t xml:space="preserve"> </w:t>
      </w:r>
      <w:r w:rsidRPr="00EB56F6">
        <w:rPr>
          <w:b/>
          <w:color w:val="auto"/>
          <w:u w:val="single" w:color="000000"/>
        </w:rPr>
        <w:t>dakika</w:t>
      </w:r>
      <w:r w:rsidRPr="00EB56F6">
        <w:rPr>
          <w:color w:val="auto"/>
        </w:rPr>
        <w:t xml:space="preserve"> daha fazla olur. </w:t>
      </w:r>
    </w:p>
    <w:p w:rsidR="002370E2" w:rsidRPr="00EB56F6" w:rsidRDefault="00C92CBC" w:rsidP="00D45DE7">
      <w:pPr>
        <w:spacing w:after="0" w:line="259" w:lineRule="auto"/>
        <w:ind w:left="426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  <w:r w:rsidRPr="00EB56F6">
        <w:rPr>
          <w:b/>
          <w:color w:val="auto"/>
        </w:rPr>
        <w:t>5.11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Ellerini kullanamayan bedensel engelli öğrenci ayrı bir salonda sınava alınır ve kendisine bir yardımcı verilir. </w:t>
      </w:r>
    </w:p>
    <w:p w:rsidR="002370E2" w:rsidRPr="00EB56F6" w:rsidRDefault="00C92CBC">
      <w:pPr>
        <w:ind w:left="420"/>
        <w:rPr>
          <w:color w:val="auto"/>
        </w:rPr>
      </w:pPr>
      <w:r w:rsidRPr="00EB56F6">
        <w:rPr>
          <w:b/>
          <w:color w:val="auto"/>
        </w:rPr>
        <w:t>5.12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Sınava giren bedensel engelli öğrencilerin tuvalete çıkmalarına görevli eşliğinde izin verilir.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5.13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Bacak veya ayaklarında engeli bulunan öğrenciler ile epileptik özellikleri bulunan, böbreklerinden rahatsız olan vb. öğrenciler diğer engelsiz öğrencilerle birlikte sınava alınır. </w:t>
      </w:r>
    </w:p>
    <w:p w:rsidR="002370E2" w:rsidRPr="00EB56F6" w:rsidRDefault="00C92CBC">
      <w:pPr>
        <w:ind w:left="979" w:hanging="569"/>
        <w:rPr>
          <w:color w:val="auto"/>
        </w:rPr>
      </w:pPr>
      <w:r w:rsidRPr="00EB56F6">
        <w:rPr>
          <w:b/>
          <w:color w:val="auto"/>
        </w:rPr>
        <w:t>5.14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 xml:space="preserve">Herhangi bir kaza nedeniyle el, kol, bacak veya ayakları alçıda bulunan öğrencilerin geçici bu durumları dikkate alınarak, yardımcılı odada sınava alınır. </w:t>
      </w:r>
    </w:p>
    <w:p w:rsidR="002370E2" w:rsidRDefault="00C92CBC">
      <w:pPr>
        <w:spacing w:after="8"/>
        <w:ind w:left="979" w:hanging="569"/>
        <w:rPr>
          <w:color w:val="auto"/>
        </w:rPr>
      </w:pPr>
      <w:r w:rsidRPr="00EB56F6">
        <w:rPr>
          <w:b/>
          <w:color w:val="auto"/>
        </w:rPr>
        <w:lastRenderedPageBreak/>
        <w:t>5.15</w:t>
      </w:r>
      <w:r w:rsidRPr="00EB56F6">
        <w:rPr>
          <w:rFonts w:ascii="Arial" w:eastAsia="Arial" w:hAnsi="Arial" w:cs="Arial"/>
          <w:b/>
          <w:color w:val="auto"/>
        </w:rPr>
        <w:t xml:space="preserve"> </w:t>
      </w:r>
      <w:r w:rsidRPr="00EB56F6">
        <w:rPr>
          <w:color w:val="auto"/>
        </w:rPr>
        <w:t>Test sınavı</w:t>
      </w:r>
      <w:r w:rsidR="001D5A1F">
        <w:rPr>
          <w:color w:val="auto"/>
        </w:rPr>
        <w:t xml:space="preserve"> bitiminde, sınav görevlileri</w:t>
      </w:r>
      <w:r w:rsidRPr="00EB56F6">
        <w:rPr>
          <w:color w:val="auto"/>
        </w:rPr>
        <w:t xml:space="preserve"> cevap </w:t>
      </w:r>
      <w:r w:rsidR="003357E4" w:rsidRPr="00EB56F6">
        <w:rPr>
          <w:color w:val="auto"/>
        </w:rPr>
        <w:t>kâğıtlarını</w:t>
      </w:r>
      <w:r w:rsidRPr="00EB56F6">
        <w:rPr>
          <w:color w:val="auto"/>
        </w:rPr>
        <w:t xml:space="preserve"> toplayana kadar </w:t>
      </w:r>
      <w:r w:rsidRPr="00EB56F6">
        <w:rPr>
          <w:b/>
          <w:color w:val="auto"/>
          <w:u w:val="single" w:color="000000"/>
        </w:rPr>
        <w:t>yerinizden</w:t>
      </w:r>
      <w:r w:rsidRPr="00EB56F6">
        <w:rPr>
          <w:b/>
          <w:color w:val="auto"/>
        </w:rPr>
        <w:t xml:space="preserve"> </w:t>
      </w:r>
      <w:r w:rsidRPr="00EB56F6">
        <w:rPr>
          <w:b/>
          <w:color w:val="auto"/>
          <w:u w:val="single" w:color="000000"/>
        </w:rPr>
        <w:t>kalkmayınız.</w:t>
      </w:r>
      <w:r w:rsidRPr="00EB56F6">
        <w:rPr>
          <w:color w:val="auto"/>
        </w:rPr>
        <w:t xml:space="preserve"> </w:t>
      </w:r>
    </w:p>
    <w:p w:rsidR="00D45DE7" w:rsidRDefault="00D45DE7" w:rsidP="00D45DE7">
      <w:pPr>
        <w:spacing w:after="120"/>
        <w:ind w:left="426" w:firstLine="0"/>
        <w:rPr>
          <w:szCs w:val="24"/>
        </w:rPr>
      </w:pPr>
      <w:r w:rsidRPr="00D45DE7">
        <w:rPr>
          <w:b/>
          <w:color w:val="auto"/>
        </w:rPr>
        <w:t xml:space="preserve">5.16 </w:t>
      </w:r>
      <w:r w:rsidRPr="00D45DE7">
        <w:rPr>
          <w:b/>
          <w:szCs w:val="24"/>
        </w:rPr>
        <w:t>Sıralarınızın üzerinde veya yakın duvarlardaki yazılardan sorumlusunuz</w:t>
      </w:r>
      <w:r w:rsidRPr="00D45DE7">
        <w:rPr>
          <w:szCs w:val="24"/>
        </w:rPr>
        <w:t>. Öncelikle sıralarınızın üzerini kontrol ediniz. Sıralarınızın üzerindeki dersle ilgili yazıları siliniz veya görevli gözetmene sınav öncesinde bildiriniz.</w:t>
      </w:r>
    </w:p>
    <w:p w:rsidR="00D45DE7" w:rsidRPr="00D45DE7" w:rsidRDefault="00D45DE7" w:rsidP="00D45DE7">
      <w:pPr>
        <w:spacing w:after="120"/>
        <w:ind w:left="426" w:firstLine="0"/>
        <w:rPr>
          <w:szCs w:val="24"/>
        </w:rPr>
      </w:pPr>
      <w:r w:rsidRPr="00D45DE7">
        <w:rPr>
          <w:b/>
          <w:szCs w:val="24"/>
        </w:rPr>
        <w:t>5.17</w:t>
      </w:r>
      <w:r>
        <w:rPr>
          <w:szCs w:val="24"/>
        </w:rPr>
        <w:t xml:space="preserve"> </w:t>
      </w:r>
      <w:r w:rsidRPr="00732EB7">
        <w:rPr>
          <w:szCs w:val="24"/>
        </w:rPr>
        <w:t xml:space="preserve">Sınavlarınızın </w:t>
      </w:r>
      <w:r w:rsidRPr="00732EB7">
        <w:rPr>
          <w:b/>
          <w:szCs w:val="24"/>
        </w:rPr>
        <w:t>CEVAP ANAHTARLARI</w:t>
      </w:r>
      <w:r w:rsidRPr="00732EB7">
        <w:rPr>
          <w:szCs w:val="24"/>
        </w:rPr>
        <w:t xml:space="preserve"> sınav bittikten sonraki </w:t>
      </w:r>
      <w:r>
        <w:rPr>
          <w:szCs w:val="24"/>
        </w:rPr>
        <w:t>2 gün</w:t>
      </w:r>
      <w:r w:rsidRPr="00732EB7">
        <w:rPr>
          <w:szCs w:val="24"/>
        </w:rPr>
        <w:t xml:space="preserve"> içi</w:t>
      </w:r>
      <w:r>
        <w:rPr>
          <w:szCs w:val="24"/>
        </w:rPr>
        <w:t>nde panolarda ilan edilecekti</w:t>
      </w:r>
      <w:r w:rsidR="00304C61">
        <w:rPr>
          <w:szCs w:val="24"/>
        </w:rPr>
        <w:t>r.</w:t>
      </w:r>
    </w:p>
    <w:p w:rsidR="00D45DE7" w:rsidRPr="00EB56F6" w:rsidRDefault="00D45DE7">
      <w:pPr>
        <w:spacing w:after="8"/>
        <w:ind w:left="979" w:hanging="569"/>
        <w:rPr>
          <w:color w:val="auto"/>
        </w:rPr>
      </w:pP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2370E2">
      <w:pPr>
        <w:spacing w:after="16" w:line="259" w:lineRule="auto"/>
        <w:ind w:left="862" w:firstLine="0"/>
        <w:jc w:val="left"/>
        <w:rPr>
          <w:color w:val="auto"/>
        </w:rPr>
      </w:pP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6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6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 w:rsidP="00D45DE7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6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9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16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C92CBC">
      <w:pPr>
        <w:spacing w:after="0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</w:rPr>
        <w:t xml:space="preserve"> </w:t>
      </w:r>
    </w:p>
    <w:p w:rsidR="002370E2" w:rsidRPr="00EB56F6" w:rsidRDefault="002370E2">
      <w:pPr>
        <w:spacing w:after="6" w:line="259" w:lineRule="auto"/>
        <w:ind w:left="862" w:firstLine="0"/>
        <w:jc w:val="left"/>
        <w:rPr>
          <w:color w:val="auto"/>
        </w:rPr>
      </w:pPr>
    </w:p>
    <w:p w:rsidR="002370E2" w:rsidRPr="00EB56F6" w:rsidRDefault="00C92CBC">
      <w:pPr>
        <w:spacing w:after="0" w:line="259" w:lineRule="auto"/>
        <w:ind w:left="862" w:firstLine="0"/>
        <w:jc w:val="left"/>
        <w:rPr>
          <w:color w:val="auto"/>
        </w:rPr>
      </w:pPr>
      <w:r w:rsidRPr="00EB56F6">
        <w:rPr>
          <w:color w:val="auto"/>
          <w:sz w:val="10"/>
        </w:rPr>
        <w:t xml:space="preserve"> </w:t>
      </w:r>
    </w:p>
    <w:sectPr w:rsidR="002370E2" w:rsidRPr="00EB56F6" w:rsidSect="00BE7AA3">
      <w:headerReference w:type="default" r:id="rId8"/>
      <w:pgSz w:w="11906" w:h="16838"/>
      <w:pgMar w:top="1418" w:right="1128" w:bottom="882" w:left="127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4F" w:rsidRDefault="0042524F" w:rsidP="003357E4">
      <w:pPr>
        <w:spacing w:after="0" w:line="240" w:lineRule="auto"/>
      </w:pPr>
      <w:r>
        <w:separator/>
      </w:r>
    </w:p>
  </w:endnote>
  <w:endnote w:type="continuationSeparator" w:id="0">
    <w:p w:rsidR="0042524F" w:rsidRDefault="0042524F" w:rsidP="00335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4F" w:rsidRDefault="0042524F" w:rsidP="003357E4">
      <w:pPr>
        <w:spacing w:after="0" w:line="240" w:lineRule="auto"/>
      </w:pPr>
      <w:r>
        <w:separator/>
      </w:r>
    </w:p>
  </w:footnote>
  <w:footnote w:type="continuationSeparator" w:id="0">
    <w:p w:rsidR="0042524F" w:rsidRDefault="0042524F" w:rsidP="00335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7E4" w:rsidRDefault="00717A47" w:rsidP="00717A47">
    <w:pPr>
      <w:pStyle w:val="stbilgi"/>
      <w:ind w:left="0" w:firstLine="0"/>
      <w:jc w:val="center"/>
    </w:pPr>
    <w:r>
      <w:rPr>
        <w:noProof/>
      </w:rPr>
      <w:drawing>
        <wp:inline distT="0" distB="0" distL="0" distR="0" wp14:anchorId="4E20F0F6" wp14:editId="60C8FA50">
          <wp:extent cx="6191250" cy="895350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641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903A4"/>
    <w:multiLevelType w:val="hybridMultilevel"/>
    <w:tmpl w:val="D728C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E2"/>
    <w:rsid w:val="001D5A1F"/>
    <w:rsid w:val="00215122"/>
    <w:rsid w:val="002370E2"/>
    <w:rsid w:val="002F3A54"/>
    <w:rsid w:val="00304C61"/>
    <w:rsid w:val="003357E4"/>
    <w:rsid w:val="004240F4"/>
    <w:rsid w:val="0042524F"/>
    <w:rsid w:val="004417F1"/>
    <w:rsid w:val="005623C3"/>
    <w:rsid w:val="006039DF"/>
    <w:rsid w:val="00717A47"/>
    <w:rsid w:val="008F79F9"/>
    <w:rsid w:val="00900FE8"/>
    <w:rsid w:val="00B424F3"/>
    <w:rsid w:val="00B521BF"/>
    <w:rsid w:val="00BE7AA3"/>
    <w:rsid w:val="00C71AF2"/>
    <w:rsid w:val="00C92CBC"/>
    <w:rsid w:val="00D45DE7"/>
    <w:rsid w:val="00E431C2"/>
    <w:rsid w:val="00E755EC"/>
    <w:rsid w:val="00EB56F6"/>
    <w:rsid w:val="00F43403"/>
    <w:rsid w:val="00F6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2" w:line="268" w:lineRule="auto"/>
      <w:ind w:left="435" w:hanging="10"/>
      <w:jc w:val="both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b/>
      <w:color w:val="C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C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57E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57E4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Normal"/>
    <w:uiPriority w:val="99"/>
    <w:rsid w:val="00EB56F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 w:cstheme="minorBidi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D45DE7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47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2" w:line="268" w:lineRule="auto"/>
      <w:ind w:left="435" w:hanging="10"/>
      <w:jc w:val="both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52" w:hanging="10"/>
      <w:outlineLvl w:val="0"/>
    </w:pPr>
    <w:rPr>
      <w:rFonts w:ascii="Calibri" w:eastAsia="Calibri" w:hAnsi="Calibri" w:cs="Calibri"/>
      <w:b/>
      <w:color w:val="C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C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57E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33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57E4"/>
    <w:rPr>
      <w:rFonts w:ascii="Calibri" w:eastAsia="Calibri" w:hAnsi="Calibri" w:cs="Calibri"/>
      <w:color w:val="000000"/>
    </w:rPr>
  </w:style>
  <w:style w:type="paragraph" w:customStyle="1" w:styleId="Style1">
    <w:name w:val="Style1"/>
    <w:basedOn w:val="Normal"/>
    <w:uiPriority w:val="99"/>
    <w:rsid w:val="00EB56F6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 w:cstheme="minorBidi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D45DE7"/>
    <w:pPr>
      <w:spacing w:after="200" w:line="276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7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4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PC-1</cp:lastModifiedBy>
  <cp:revision>3</cp:revision>
  <dcterms:created xsi:type="dcterms:W3CDTF">2016-12-20T22:42:00Z</dcterms:created>
  <dcterms:modified xsi:type="dcterms:W3CDTF">2016-12-20T22:52:00Z</dcterms:modified>
</cp:coreProperties>
</file>