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4"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80" w:firstRow="0" w:lastRow="0" w:firstColumn="1" w:lastColumn="0" w:noHBand="0" w:noVBand="0"/>
      </w:tblPr>
      <w:tblGrid>
        <w:gridCol w:w="1468"/>
        <w:gridCol w:w="3346"/>
        <w:gridCol w:w="6380"/>
      </w:tblGrid>
      <w:tr w:rsidR="00800A69" w:rsidRPr="00174CC8" w:rsidTr="00B60F74">
        <w:trPr>
          <w:trHeight w:val="1072"/>
        </w:trPr>
        <w:tc>
          <w:tcPr>
            <w:tcW w:w="11194" w:type="dxa"/>
            <w:gridSpan w:val="3"/>
            <w:shd w:val="clear" w:color="auto" w:fill="0099CC"/>
          </w:tcPr>
          <w:p w:rsidR="006D15A6" w:rsidRPr="00174CC8" w:rsidRDefault="006D15A6" w:rsidP="004C6FB7">
            <w:pPr>
              <w:jc w:val="center"/>
              <w:rPr>
                <w:rFonts w:ascii="Cambria" w:hAnsi="Cambria"/>
              </w:rPr>
            </w:pPr>
            <w:r w:rsidRPr="00174CC8">
              <w:rPr>
                <w:rFonts w:ascii="Cambria" w:hAnsi="Cambria"/>
                <w:b/>
                <w:sz w:val="24"/>
              </w:rPr>
              <w:t>T.C.</w:t>
            </w:r>
            <w:r w:rsidRPr="00174CC8">
              <w:rPr>
                <w:rFonts w:ascii="Cambria" w:hAnsi="Cambria"/>
                <w:b/>
                <w:sz w:val="24"/>
              </w:rPr>
              <w:br/>
              <w:t>KARADENİZ TEKNİK ÜNİVERSİTESİ REKTÖRLÜĞÜ</w:t>
            </w:r>
            <w:r w:rsidRPr="00174CC8">
              <w:rPr>
                <w:rFonts w:ascii="Cambria" w:hAnsi="Cambria"/>
                <w:b/>
                <w:sz w:val="24"/>
              </w:rPr>
              <w:br/>
              <w:t>SÜREKLİ EĞİTİM UYGULAMA VE ARAŞTIRMA MERKEZİ MÜDÜRLÜĞÜ</w:t>
            </w:r>
            <w:r w:rsidRPr="00174CC8">
              <w:rPr>
                <w:rFonts w:ascii="Cambria" w:hAnsi="Cambria"/>
                <w:sz w:val="24"/>
              </w:rPr>
              <w:br/>
            </w:r>
            <w:r w:rsidRPr="00174CC8">
              <w:rPr>
                <w:rFonts w:ascii="Cambria" w:hAnsi="Cambria"/>
                <w:b/>
                <w:color w:val="C00000"/>
                <w:sz w:val="28"/>
              </w:rPr>
              <w:t>GÖREV TANIMLARI</w:t>
            </w:r>
          </w:p>
        </w:tc>
      </w:tr>
      <w:tr w:rsidR="000A1B08" w:rsidRPr="00174CC8" w:rsidTr="00B60F74">
        <w:trPr>
          <w:trHeight w:hRule="exact" w:val="283"/>
        </w:trPr>
        <w:tc>
          <w:tcPr>
            <w:tcW w:w="1468" w:type="dxa"/>
            <w:vMerge w:val="restart"/>
          </w:tcPr>
          <w:p w:rsidR="006D15A6" w:rsidRPr="00174CC8" w:rsidRDefault="006D15A6" w:rsidP="004C6FB7">
            <w:pPr>
              <w:rPr>
                <w:rFonts w:ascii="Cambria" w:hAnsi="Cambria"/>
              </w:rPr>
            </w:pPr>
            <w:r w:rsidRPr="00174CC8">
              <w:rPr>
                <w:rFonts w:ascii="Cambria" w:hAnsi="Cambria"/>
                <w:noProof/>
                <w:lang w:eastAsia="tr-TR"/>
              </w:rPr>
              <w:drawing>
                <wp:anchor distT="0" distB="0" distL="114300" distR="114300" simplePos="0" relativeHeight="251670528" behindDoc="1" locked="0" layoutInCell="1" allowOverlap="1" wp14:anchorId="24D749B0" wp14:editId="7232B975">
                  <wp:simplePos x="0" y="0"/>
                  <wp:positionH relativeFrom="column">
                    <wp:posOffset>37465</wp:posOffset>
                  </wp:positionH>
                  <wp:positionV relativeFrom="paragraph">
                    <wp:posOffset>60325</wp:posOffset>
                  </wp:positionV>
                  <wp:extent cx="762000" cy="714375"/>
                  <wp:effectExtent l="0" t="0" r="0" b="9525"/>
                  <wp:wrapThrough wrapText="bothSides">
                    <wp:wrapPolygon edited="0">
                      <wp:start x="5940" y="0"/>
                      <wp:lineTo x="0" y="2880"/>
                      <wp:lineTo x="0" y="14976"/>
                      <wp:lineTo x="1620" y="18432"/>
                      <wp:lineTo x="5400" y="21312"/>
                      <wp:lineTo x="5940" y="21312"/>
                      <wp:lineTo x="15120" y="21312"/>
                      <wp:lineTo x="15660" y="21312"/>
                      <wp:lineTo x="19440" y="18432"/>
                      <wp:lineTo x="21060" y="14976"/>
                      <wp:lineTo x="21060" y="2880"/>
                      <wp:lineTo x="15120" y="0"/>
                      <wp:lineTo x="594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14375"/>
                          </a:xfrm>
                          <a:prstGeom prst="rect">
                            <a:avLst/>
                          </a:prstGeom>
                        </pic:spPr>
                      </pic:pic>
                    </a:graphicData>
                  </a:graphic>
                  <wp14:sizeRelH relativeFrom="page">
                    <wp14:pctWidth>0</wp14:pctWidth>
                  </wp14:sizeRelH>
                  <wp14:sizeRelV relativeFrom="page">
                    <wp14:pctHeight>0</wp14:pctHeight>
                  </wp14:sizeRelV>
                </wp:anchor>
              </w:drawing>
            </w:r>
          </w:p>
        </w:tc>
        <w:tc>
          <w:tcPr>
            <w:tcW w:w="3346" w:type="dxa"/>
            <w:vAlign w:val="bottom"/>
          </w:tcPr>
          <w:p w:rsidR="006D15A6" w:rsidRPr="00174CC8" w:rsidRDefault="006D15A6" w:rsidP="004C6FB7">
            <w:pPr>
              <w:rPr>
                <w:rFonts w:ascii="Cambria" w:hAnsi="Cambria" w:cstheme="minorHAnsi"/>
                <w:b/>
              </w:rPr>
            </w:pPr>
            <w:r w:rsidRPr="00174CC8">
              <w:rPr>
                <w:rFonts w:ascii="Cambria" w:hAnsi="Cambria" w:cstheme="minorHAnsi"/>
                <w:b/>
              </w:rPr>
              <w:t>BİRİMİ</w:t>
            </w:r>
          </w:p>
        </w:tc>
        <w:tc>
          <w:tcPr>
            <w:tcW w:w="6380" w:type="dxa"/>
            <w:vAlign w:val="bottom"/>
          </w:tcPr>
          <w:p w:rsidR="006D15A6" w:rsidRPr="00174CC8" w:rsidRDefault="000A1B08" w:rsidP="00617723">
            <w:pPr>
              <w:rPr>
                <w:rFonts w:ascii="Cambria" w:hAnsi="Cambria" w:cstheme="minorHAnsi"/>
              </w:rPr>
            </w:pPr>
            <w:r w:rsidRPr="00174CC8">
              <w:rPr>
                <w:rFonts w:ascii="Cambria" w:hAnsi="Cambria" w:cstheme="minorHAnsi"/>
              </w:rPr>
              <w:t>S</w:t>
            </w:r>
            <w:r w:rsidR="00617723" w:rsidRPr="00174CC8">
              <w:rPr>
                <w:rFonts w:ascii="Cambria" w:hAnsi="Cambria" w:cstheme="minorHAnsi"/>
              </w:rPr>
              <w:t>ürekli</w:t>
            </w:r>
            <w:r w:rsidRPr="00174CC8">
              <w:rPr>
                <w:rFonts w:ascii="Cambria" w:hAnsi="Cambria" w:cstheme="minorHAnsi"/>
              </w:rPr>
              <w:t xml:space="preserve"> E</w:t>
            </w:r>
            <w:r w:rsidR="00617723" w:rsidRPr="00174CC8">
              <w:rPr>
                <w:rFonts w:ascii="Cambria" w:hAnsi="Cambria" w:cstheme="minorHAnsi"/>
              </w:rPr>
              <w:t xml:space="preserve">ğitim </w:t>
            </w:r>
            <w:r w:rsidRPr="00174CC8">
              <w:rPr>
                <w:rFonts w:ascii="Cambria" w:hAnsi="Cambria" w:cstheme="minorHAnsi"/>
              </w:rPr>
              <w:t>U</w:t>
            </w:r>
            <w:r w:rsidR="00617723" w:rsidRPr="00174CC8">
              <w:rPr>
                <w:rFonts w:ascii="Cambria" w:hAnsi="Cambria" w:cstheme="minorHAnsi"/>
              </w:rPr>
              <w:t>ygulama ve Araştırma</w:t>
            </w:r>
            <w:r w:rsidRPr="00174CC8">
              <w:rPr>
                <w:rFonts w:ascii="Cambria" w:hAnsi="Cambria" w:cstheme="minorHAnsi"/>
              </w:rPr>
              <w:t xml:space="preserve"> M</w:t>
            </w:r>
            <w:r w:rsidR="00617723" w:rsidRPr="00174CC8">
              <w:rPr>
                <w:rFonts w:ascii="Cambria" w:hAnsi="Cambria" w:cstheme="minorHAnsi"/>
              </w:rPr>
              <w:t>erkezi</w:t>
            </w:r>
            <w:r w:rsidRPr="00174CC8">
              <w:rPr>
                <w:rFonts w:ascii="Cambria" w:hAnsi="Cambria" w:cstheme="minorHAnsi"/>
              </w:rPr>
              <w:t xml:space="preserve"> M</w:t>
            </w:r>
            <w:r w:rsidR="00617723" w:rsidRPr="00174CC8">
              <w:rPr>
                <w:rFonts w:ascii="Cambria" w:hAnsi="Cambria" w:cstheme="minorHAnsi"/>
              </w:rPr>
              <w:t>üdürlüğü</w:t>
            </w:r>
          </w:p>
        </w:tc>
      </w:tr>
      <w:tr w:rsidR="000A1B08" w:rsidRPr="00174CC8" w:rsidTr="00B60F74">
        <w:trPr>
          <w:trHeight w:hRule="exact" w:val="283"/>
        </w:trPr>
        <w:tc>
          <w:tcPr>
            <w:tcW w:w="1468" w:type="dxa"/>
            <w:vMerge/>
          </w:tcPr>
          <w:p w:rsidR="006D15A6" w:rsidRPr="00174CC8" w:rsidRDefault="006D15A6" w:rsidP="004C6FB7">
            <w:pPr>
              <w:rPr>
                <w:rFonts w:ascii="Cambria" w:hAnsi="Cambria"/>
                <w:noProof/>
                <w:lang w:eastAsia="tr-TR"/>
              </w:rPr>
            </w:pPr>
          </w:p>
        </w:tc>
        <w:tc>
          <w:tcPr>
            <w:tcW w:w="3346" w:type="dxa"/>
            <w:shd w:val="clear" w:color="auto" w:fill="auto"/>
            <w:vAlign w:val="bottom"/>
          </w:tcPr>
          <w:p w:rsidR="006D15A6" w:rsidRPr="00174CC8" w:rsidRDefault="006D15A6" w:rsidP="004C6FB7">
            <w:pPr>
              <w:rPr>
                <w:rFonts w:ascii="Cambria" w:hAnsi="Cambria" w:cstheme="minorHAnsi"/>
                <w:b/>
              </w:rPr>
            </w:pPr>
            <w:r w:rsidRPr="00174CC8">
              <w:rPr>
                <w:rFonts w:ascii="Cambria" w:hAnsi="Cambria" w:cstheme="minorHAnsi"/>
                <w:b/>
              </w:rPr>
              <w:t xml:space="preserve">İŞ </w:t>
            </w:r>
            <w:r w:rsidR="000A1B08" w:rsidRPr="00174CC8">
              <w:rPr>
                <w:rFonts w:ascii="Cambria" w:hAnsi="Cambria" w:cstheme="minorHAnsi"/>
                <w:b/>
              </w:rPr>
              <w:t>U</w:t>
            </w:r>
            <w:r w:rsidRPr="00174CC8">
              <w:rPr>
                <w:rFonts w:ascii="Cambria" w:hAnsi="Cambria" w:cstheme="minorHAnsi"/>
                <w:b/>
              </w:rPr>
              <w:t>NVANI</w:t>
            </w:r>
          </w:p>
        </w:tc>
        <w:tc>
          <w:tcPr>
            <w:tcW w:w="6380" w:type="dxa"/>
            <w:shd w:val="clear" w:color="auto" w:fill="auto"/>
            <w:vAlign w:val="bottom"/>
          </w:tcPr>
          <w:p w:rsidR="006D15A6" w:rsidRPr="00174CC8" w:rsidRDefault="000A1B08" w:rsidP="00617723">
            <w:pPr>
              <w:rPr>
                <w:rFonts w:ascii="Cambria" w:hAnsi="Cambria" w:cstheme="minorHAnsi"/>
              </w:rPr>
            </w:pPr>
            <w:r w:rsidRPr="00174CC8">
              <w:rPr>
                <w:rFonts w:ascii="Cambria" w:hAnsi="Cambria" w:cstheme="minorHAnsi"/>
              </w:rPr>
              <w:t>M</w:t>
            </w:r>
            <w:r w:rsidR="00617723" w:rsidRPr="00174CC8">
              <w:rPr>
                <w:rFonts w:ascii="Cambria" w:hAnsi="Cambria" w:cstheme="minorHAnsi"/>
              </w:rPr>
              <w:t>üdür</w:t>
            </w:r>
            <w:r w:rsidRPr="00174CC8">
              <w:rPr>
                <w:rFonts w:ascii="Cambria" w:hAnsi="Cambria" w:cstheme="minorHAnsi"/>
              </w:rPr>
              <w:t xml:space="preserve"> / H</w:t>
            </w:r>
            <w:r w:rsidR="00617723" w:rsidRPr="00174CC8">
              <w:rPr>
                <w:rFonts w:ascii="Cambria" w:hAnsi="Cambria" w:cstheme="minorHAnsi"/>
              </w:rPr>
              <w:t>arcama Yetkilisi</w:t>
            </w:r>
          </w:p>
        </w:tc>
      </w:tr>
      <w:tr w:rsidR="000A1B08" w:rsidRPr="00174CC8" w:rsidTr="00B60F74">
        <w:trPr>
          <w:trHeight w:hRule="exact" w:val="287"/>
        </w:trPr>
        <w:tc>
          <w:tcPr>
            <w:tcW w:w="1468" w:type="dxa"/>
            <w:vMerge/>
          </w:tcPr>
          <w:p w:rsidR="006D15A6" w:rsidRPr="00174CC8" w:rsidRDefault="006D15A6" w:rsidP="004C6FB7">
            <w:pPr>
              <w:rPr>
                <w:rFonts w:ascii="Cambria" w:hAnsi="Cambria"/>
                <w:noProof/>
                <w:lang w:eastAsia="tr-TR"/>
              </w:rPr>
            </w:pPr>
          </w:p>
        </w:tc>
        <w:tc>
          <w:tcPr>
            <w:tcW w:w="3346" w:type="dxa"/>
            <w:vAlign w:val="bottom"/>
          </w:tcPr>
          <w:p w:rsidR="006D15A6" w:rsidRPr="00174CC8" w:rsidRDefault="000A1B08" w:rsidP="004C6FB7">
            <w:pPr>
              <w:rPr>
                <w:rFonts w:ascii="Cambria" w:hAnsi="Cambria" w:cstheme="minorHAnsi"/>
                <w:b/>
              </w:rPr>
            </w:pPr>
            <w:r w:rsidRPr="00174CC8">
              <w:rPr>
                <w:rFonts w:ascii="Cambria" w:hAnsi="Cambria" w:cstheme="minorHAnsi"/>
                <w:b/>
              </w:rPr>
              <w:t xml:space="preserve">ÜST </w:t>
            </w:r>
            <w:r w:rsidR="006D15A6" w:rsidRPr="00174CC8">
              <w:rPr>
                <w:rFonts w:ascii="Cambria" w:hAnsi="Cambria" w:cstheme="minorHAnsi"/>
                <w:b/>
              </w:rPr>
              <w:t>YÖNETİCİ/YÖNETİCİLER</w:t>
            </w:r>
          </w:p>
        </w:tc>
        <w:tc>
          <w:tcPr>
            <w:tcW w:w="6380" w:type="dxa"/>
            <w:vAlign w:val="bottom"/>
          </w:tcPr>
          <w:p w:rsidR="006D15A6" w:rsidRPr="00174CC8" w:rsidRDefault="000A1B08" w:rsidP="00617723">
            <w:pPr>
              <w:rPr>
                <w:rFonts w:ascii="Cambria" w:hAnsi="Cambria" w:cstheme="minorHAnsi"/>
              </w:rPr>
            </w:pPr>
            <w:proofErr w:type="gramStart"/>
            <w:r w:rsidRPr="00174CC8">
              <w:rPr>
                <w:rFonts w:ascii="Cambria" w:hAnsi="Cambria" w:cstheme="minorHAnsi"/>
              </w:rPr>
              <w:t>R</w:t>
            </w:r>
            <w:r w:rsidR="00617723" w:rsidRPr="00174CC8">
              <w:rPr>
                <w:rFonts w:ascii="Cambria" w:hAnsi="Cambria" w:cstheme="minorHAnsi"/>
              </w:rPr>
              <w:t>ektör</w:t>
            </w:r>
            <w:r w:rsidRPr="00174CC8">
              <w:rPr>
                <w:rFonts w:ascii="Cambria" w:hAnsi="Cambria" w:cstheme="minorHAnsi"/>
              </w:rPr>
              <w:t xml:space="preserve"> , R</w:t>
            </w:r>
            <w:r w:rsidR="00617723" w:rsidRPr="00174CC8">
              <w:rPr>
                <w:rFonts w:ascii="Cambria" w:hAnsi="Cambria" w:cstheme="minorHAnsi"/>
              </w:rPr>
              <w:t>ektör</w:t>
            </w:r>
            <w:proofErr w:type="gramEnd"/>
            <w:r w:rsidR="00617723" w:rsidRPr="00174CC8">
              <w:rPr>
                <w:rFonts w:ascii="Cambria" w:hAnsi="Cambria" w:cstheme="minorHAnsi"/>
              </w:rPr>
              <w:t xml:space="preserve"> </w:t>
            </w:r>
            <w:r w:rsidRPr="00174CC8">
              <w:rPr>
                <w:rFonts w:ascii="Cambria" w:hAnsi="Cambria" w:cstheme="minorHAnsi"/>
              </w:rPr>
              <w:t xml:space="preserve"> Y</w:t>
            </w:r>
            <w:r w:rsidR="00617723" w:rsidRPr="00174CC8">
              <w:rPr>
                <w:rFonts w:ascii="Cambria" w:hAnsi="Cambria" w:cstheme="minorHAnsi"/>
              </w:rPr>
              <w:t>ardımcıları</w:t>
            </w:r>
          </w:p>
        </w:tc>
      </w:tr>
      <w:tr w:rsidR="000A1B08" w:rsidRPr="00174CC8" w:rsidTr="00B60F74">
        <w:trPr>
          <w:trHeight w:hRule="exact" w:val="283"/>
        </w:trPr>
        <w:tc>
          <w:tcPr>
            <w:tcW w:w="1468" w:type="dxa"/>
            <w:vMerge/>
          </w:tcPr>
          <w:p w:rsidR="006D15A6" w:rsidRPr="00174CC8" w:rsidRDefault="006D15A6" w:rsidP="004C6FB7">
            <w:pPr>
              <w:rPr>
                <w:rFonts w:ascii="Cambria" w:hAnsi="Cambria"/>
                <w:noProof/>
                <w:lang w:eastAsia="tr-TR"/>
              </w:rPr>
            </w:pPr>
          </w:p>
        </w:tc>
        <w:tc>
          <w:tcPr>
            <w:tcW w:w="3346" w:type="dxa"/>
            <w:vAlign w:val="bottom"/>
          </w:tcPr>
          <w:p w:rsidR="006D15A6" w:rsidRPr="00174CC8" w:rsidRDefault="000A1B08" w:rsidP="004C6FB7">
            <w:pPr>
              <w:rPr>
                <w:rFonts w:ascii="Cambria" w:hAnsi="Cambria" w:cstheme="minorHAnsi"/>
                <w:b/>
              </w:rPr>
            </w:pPr>
            <w:r w:rsidRPr="00174CC8">
              <w:rPr>
                <w:rFonts w:ascii="Cambria" w:hAnsi="Cambria" w:cstheme="minorHAnsi"/>
                <w:b/>
              </w:rPr>
              <w:t>VEKİLİ</w:t>
            </w:r>
          </w:p>
        </w:tc>
        <w:tc>
          <w:tcPr>
            <w:tcW w:w="6380" w:type="dxa"/>
            <w:vAlign w:val="bottom"/>
          </w:tcPr>
          <w:p w:rsidR="006D15A6" w:rsidRPr="00174CC8" w:rsidRDefault="00617723" w:rsidP="00421D54">
            <w:pPr>
              <w:rPr>
                <w:rFonts w:ascii="Cambria" w:hAnsi="Cambria" w:cstheme="minorHAnsi"/>
              </w:rPr>
            </w:pPr>
            <w:r w:rsidRPr="00174CC8">
              <w:rPr>
                <w:rFonts w:ascii="Cambria" w:hAnsi="Cambria" w:cstheme="minorHAnsi"/>
              </w:rPr>
              <w:t>Müdür Yardımcı</w:t>
            </w:r>
            <w:r w:rsidR="004B03EF" w:rsidRPr="00174CC8">
              <w:rPr>
                <w:rFonts w:ascii="Cambria" w:hAnsi="Cambria" w:cstheme="minorHAnsi"/>
              </w:rPr>
              <w:t>sı</w:t>
            </w:r>
          </w:p>
        </w:tc>
      </w:tr>
      <w:tr w:rsidR="000A1B08" w:rsidRPr="00174CC8" w:rsidTr="00B60F74">
        <w:trPr>
          <w:trHeight w:hRule="exact" w:val="283"/>
        </w:trPr>
        <w:tc>
          <w:tcPr>
            <w:tcW w:w="1468" w:type="dxa"/>
            <w:vMerge/>
          </w:tcPr>
          <w:p w:rsidR="006D15A6" w:rsidRPr="00174CC8" w:rsidRDefault="006D15A6" w:rsidP="004C6FB7">
            <w:pPr>
              <w:rPr>
                <w:rFonts w:ascii="Cambria" w:hAnsi="Cambria"/>
                <w:noProof/>
                <w:lang w:eastAsia="tr-TR"/>
              </w:rPr>
            </w:pPr>
          </w:p>
        </w:tc>
        <w:tc>
          <w:tcPr>
            <w:tcW w:w="3346" w:type="dxa"/>
            <w:vAlign w:val="bottom"/>
          </w:tcPr>
          <w:p w:rsidR="006D15A6" w:rsidRPr="00174CC8" w:rsidRDefault="006D15A6" w:rsidP="004C6FB7">
            <w:pPr>
              <w:rPr>
                <w:rFonts w:ascii="Cambria" w:hAnsi="Cambria" w:cstheme="minorHAnsi"/>
                <w:b/>
              </w:rPr>
            </w:pPr>
            <w:r w:rsidRPr="00174CC8">
              <w:rPr>
                <w:rFonts w:ascii="Cambria" w:hAnsi="Cambria" w:cstheme="minorHAnsi"/>
                <w:b/>
              </w:rPr>
              <w:t>ASTLARI</w:t>
            </w:r>
          </w:p>
        </w:tc>
        <w:tc>
          <w:tcPr>
            <w:tcW w:w="6380" w:type="dxa"/>
            <w:vAlign w:val="bottom"/>
          </w:tcPr>
          <w:p w:rsidR="006D15A6" w:rsidRPr="00174CC8" w:rsidRDefault="000A1B08" w:rsidP="004C6FB7">
            <w:pPr>
              <w:rPr>
                <w:rFonts w:ascii="Cambria" w:hAnsi="Cambria" w:cstheme="minorHAnsi"/>
              </w:rPr>
            </w:pPr>
            <w:r w:rsidRPr="00174CC8">
              <w:rPr>
                <w:rFonts w:ascii="Cambria" w:hAnsi="Cambria" w:cstheme="minorHAnsi"/>
              </w:rPr>
              <w:t>Müdür Yardımcıları / İdari Personeller</w:t>
            </w:r>
          </w:p>
        </w:tc>
      </w:tr>
      <w:tr w:rsidR="00EF068A" w:rsidRPr="00174CC8" w:rsidTr="00B60F74">
        <w:trPr>
          <w:trHeight w:hRule="exact" w:val="7958"/>
        </w:trPr>
        <w:tc>
          <w:tcPr>
            <w:tcW w:w="11194" w:type="dxa"/>
            <w:gridSpan w:val="3"/>
            <w:shd w:val="clear" w:color="auto" w:fill="auto"/>
          </w:tcPr>
          <w:p w:rsidR="00D634BA" w:rsidRPr="00174CC8" w:rsidRDefault="00D634BA" w:rsidP="00D634BA">
            <w:pPr>
              <w:jc w:val="both"/>
              <w:rPr>
                <w:rFonts w:ascii="Cambria" w:hAnsi="Cambria"/>
                <w:b/>
                <w:color w:val="C00000"/>
                <w:u w:val="single"/>
              </w:rPr>
            </w:pPr>
            <w:r w:rsidRPr="00174CC8">
              <w:rPr>
                <w:rFonts w:ascii="Cambria" w:hAnsi="Cambria"/>
                <w:b/>
                <w:color w:val="C00000"/>
                <w:u w:val="single"/>
              </w:rPr>
              <w:t xml:space="preserve">GÖREV ve SORUMLULUKLARI </w:t>
            </w:r>
          </w:p>
          <w:p w:rsidR="00D634BA" w:rsidRPr="00174CC8" w:rsidRDefault="00D634BA" w:rsidP="00D634BA">
            <w:pPr>
              <w:jc w:val="both"/>
              <w:rPr>
                <w:rFonts w:ascii="Cambria" w:hAnsi="Cambria"/>
                <w:b/>
                <w:color w:val="C00000"/>
                <w:u w:val="single"/>
              </w:rPr>
            </w:pPr>
            <w:r w:rsidRPr="00174CC8">
              <w:rPr>
                <w:rFonts w:ascii="Cambria" w:hAnsi="Cambria"/>
                <w:b/>
                <w:color w:val="C00000"/>
                <w:u w:val="single"/>
              </w:rPr>
              <w:t>GÖREV TANIMI</w:t>
            </w:r>
          </w:p>
          <w:p w:rsidR="00EF068A" w:rsidRPr="00174CC8" w:rsidRDefault="008A6B0E" w:rsidP="00D634BA">
            <w:pPr>
              <w:jc w:val="both"/>
              <w:rPr>
                <w:rFonts w:ascii="Cambria" w:hAnsi="Cambria"/>
                <w:b/>
                <w:color w:val="C00000"/>
                <w:u w:val="single"/>
              </w:rPr>
            </w:pPr>
            <w:r w:rsidRPr="00174CC8">
              <w:rPr>
                <w:rFonts w:ascii="Cambria" w:hAnsi="Cambria"/>
              </w:rPr>
              <w:t xml:space="preserve">Sürekli Eğitim Uygulama </w:t>
            </w:r>
            <w:r w:rsidR="00631FDB" w:rsidRPr="00174CC8">
              <w:rPr>
                <w:rFonts w:ascii="Cambria" w:hAnsi="Cambria"/>
              </w:rPr>
              <w:t xml:space="preserve">ve Araştırma </w:t>
            </w:r>
            <w:r w:rsidRPr="00174CC8">
              <w:rPr>
                <w:rFonts w:ascii="Cambria" w:hAnsi="Cambria"/>
              </w:rPr>
              <w:t>Merkezi Müdürü, Rektör tarafından üç yıl süre ile görevlendirilir. Görev süresi sona eren Merkez Müdürü yeniden görevlendirilebilir. Merkez Müdürünün altı aydan fazla görevinin başında bulunamayacağı durumlarda görevi sona erer. Merkez Müdürü çalışmalarında kendisine yardımcı olmak üzere öğretim elemanları arasından en fazla iki kişiyi Müdür Yardımcısı olarak görevlendirmek üzere Rektörün onayına sunar. Merkez Müdürünün görevi başında olmadığı zamanlarda yerine yardımcılarından birisi vekâlet eder.</w:t>
            </w:r>
            <w:r w:rsidR="00EF068A" w:rsidRPr="00174CC8">
              <w:rPr>
                <w:rFonts w:ascii="Cambria" w:hAnsi="Cambria"/>
              </w:rPr>
              <w:br/>
            </w:r>
            <w:r w:rsidR="00EF068A" w:rsidRPr="00174CC8">
              <w:rPr>
                <w:rFonts w:ascii="Cambria" w:hAnsi="Cambria"/>
              </w:rPr>
              <w:br/>
            </w:r>
            <w:r w:rsidR="00EF068A" w:rsidRPr="00174CC8">
              <w:rPr>
                <w:rFonts w:ascii="Cambria" w:hAnsi="Cambria"/>
                <w:b/>
                <w:color w:val="C00000"/>
                <w:u w:val="single"/>
              </w:rPr>
              <w:t xml:space="preserve">GÖREV </w:t>
            </w:r>
            <w:r w:rsidR="00217ADA" w:rsidRPr="00174CC8">
              <w:rPr>
                <w:rFonts w:ascii="Cambria" w:hAnsi="Cambria"/>
                <w:b/>
                <w:color w:val="C00000"/>
                <w:u w:val="single"/>
              </w:rPr>
              <w:t>DETAYI (</w:t>
            </w:r>
            <w:r w:rsidR="00E858D1" w:rsidRPr="00174CC8">
              <w:rPr>
                <w:rFonts w:ascii="Cambria" w:hAnsi="Cambria"/>
                <w:b/>
                <w:color w:val="C00000"/>
                <w:u w:val="single"/>
              </w:rPr>
              <w:t>SORUMLULUKLAR</w:t>
            </w:r>
            <w:r w:rsidR="00217ADA" w:rsidRPr="00174CC8">
              <w:rPr>
                <w:rFonts w:ascii="Cambria" w:hAnsi="Cambria"/>
                <w:b/>
                <w:color w:val="C00000"/>
                <w:u w:val="single"/>
              </w:rPr>
              <w:t>)</w:t>
            </w:r>
            <w:r w:rsidR="00D634BA" w:rsidRPr="00174CC8">
              <w:rPr>
                <w:rFonts w:ascii="Cambria" w:hAnsi="Cambria"/>
                <w:b/>
                <w:color w:val="C00000"/>
                <w:u w:val="single"/>
              </w:rPr>
              <w:t xml:space="preserve"> </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2547 Sayılı Y</w:t>
            </w:r>
            <w:r w:rsidR="00F75A9B" w:rsidRPr="00174CC8">
              <w:rPr>
                <w:rFonts w:ascii="Cambria" w:hAnsi="Cambria"/>
              </w:rPr>
              <w:t>ükseköğretim</w:t>
            </w:r>
            <w:r w:rsidRPr="00174CC8">
              <w:rPr>
                <w:rFonts w:ascii="Cambria" w:hAnsi="Cambria"/>
              </w:rPr>
              <w:t xml:space="preserve"> Kanununda Belir</w:t>
            </w:r>
            <w:r w:rsidR="00F75A9B" w:rsidRPr="00174CC8">
              <w:rPr>
                <w:rFonts w:ascii="Cambria" w:hAnsi="Cambria"/>
              </w:rPr>
              <w:t>tilen g</w:t>
            </w:r>
            <w:r w:rsidRPr="00174CC8">
              <w:rPr>
                <w:rFonts w:ascii="Cambria" w:hAnsi="Cambria"/>
              </w:rPr>
              <w:t xml:space="preserve">örev </w:t>
            </w:r>
            <w:r w:rsidR="00F75A9B" w:rsidRPr="00174CC8">
              <w:rPr>
                <w:rFonts w:ascii="Cambria" w:hAnsi="Cambria"/>
              </w:rPr>
              <w:t>ve s</w:t>
            </w:r>
            <w:r w:rsidRPr="00174CC8">
              <w:rPr>
                <w:rFonts w:ascii="Cambria" w:hAnsi="Cambria"/>
              </w:rPr>
              <w:t>orumluluklara uygun hareket etmek,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Merkezi temsil etmek,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Merkezin amaçlarını gerçekleştirmeye yönelik faaliyetler planlamak ve yürütmek,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Yönetim Kurulunun</w:t>
            </w:r>
            <w:r w:rsidR="00997D08">
              <w:rPr>
                <w:rFonts w:ascii="Cambria" w:hAnsi="Cambria"/>
              </w:rPr>
              <w:t xml:space="preserve"> gündemini belirlemek ve alınan</w:t>
            </w:r>
            <w:r w:rsidRPr="00174CC8">
              <w:rPr>
                <w:rFonts w:ascii="Cambria" w:hAnsi="Cambria"/>
              </w:rPr>
              <w:t xml:space="preserve"> kararları uygulamak,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Uygulanan programlara ve faaliyetlere ilişkin koordinasyonu sağlamak,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Merkezin yıllık faaliyet raporunu ve bir sonraki yıla ait çalışma programını düzenlemek ve Rektörün onayına sunmak,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Merkezin bütçe harcamalarını düzenlemek,</w:t>
            </w:r>
          </w:p>
          <w:p w:rsidR="00EF068A" w:rsidRPr="00174CC8" w:rsidRDefault="004C6FB7" w:rsidP="008A6B0E">
            <w:pPr>
              <w:pStyle w:val="ListeParagraf"/>
              <w:numPr>
                <w:ilvl w:val="0"/>
                <w:numId w:val="1"/>
              </w:numPr>
              <w:jc w:val="both"/>
              <w:rPr>
                <w:rFonts w:ascii="Cambria" w:hAnsi="Cambria"/>
              </w:rPr>
            </w:pPr>
            <w:r w:rsidRPr="00174CC8">
              <w:rPr>
                <w:rFonts w:ascii="Cambria" w:hAnsi="Cambria"/>
              </w:rPr>
              <w:t>Merkezdeki</w:t>
            </w:r>
            <w:r w:rsidR="00EF068A" w:rsidRPr="00174CC8">
              <w:rPr>
                <w:rFonts w:ascii="Cambria" w:hAnsi="Cambria"/>
              </w:rPr>
              <w:t xml:space="preserve"> tüm çalışanların görev, yetki ve sorumluluklarına ve ilgili diğer dokümanlara uygun hareket </w:t>
            </w:r>
            <w:proofErr w:type="gramStart"/>
            <w:r w:rsidR="00EF068A" w:rsidRPr="00174CC8">
              <w:rPr>
                <w:rFonts w:ascii="Cambria" w:hAnsi="Cambria"/>
              </w:rPr>
              <w:t>etmelerini  sağlamak</w:t>
            </w:r>
            <w:proofErr w:type="gramEnd"/>
            <w:r w:rsidR="00EF068A" w:rsidRPr="00174CC8">
              <w:rPr>
                <w:rFonts w:ascii="Cambria" w:hAnsi="Cambria"/>
              </w:rPr>
              <w:t>, ihtiyaç durumunda farklı görevler için görevlendirme ve bunlara ait yetki ve sorumlulukları belirmek,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 xml:space="preserve">Merkezin amaçları doğrultusunda taraflarla görüşmeler yapmak ve merkez adına gerekli iletişimi sağlamak, </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 xml:space="preserve">Kurslar, Projeler hazırlamak veya hazırlatmak, </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Harcama Yetkilisi unvanı ile (Satın Alma Onay Belgeleri, Döner Sermaye ödeme emirlerini )gerekli onaylamaları yapmak,</w:t>
            </w:r>
          </w:p>
          <w:p w:rsidR="00EF068A" w:rsidRPr="00174CC8" w:rsidRDefault="00EF068A" w:rsidP="008A6B0E">
            <w:pPr>
              <w:pStyle w:val="ListeParagraf"/>
              <w:numPr>
                <w:ilvl w:val="0"/>
                <w:numId w:val="1"/>
              </w:numPr>
              <w:jc w:val="both"/>
              <w:rPr>
                <w:rFonts w:ascii="Cambria" w:hAnsi="Cambria"/>
              </w:rPr>
            </w:pPr>
            <w:r w:rsidRPr="00174CC8">
              <w:rPr>
                <w:rFonts w:ascii="Cambria" w:hAnsi="Cambria"/>
              </w:rPr>
              <w:t>Eğitim programları bitiminde katılımcıların alacağı başarı veya katılım belgelerini onaylamak,</w:t>
            </w:r>
          </w:p>
        </w:tc>
      </w:tr>
      <w:tr w:rsidR="004C6FB7" w:rsidRPr="00174CC8" w:rsidTr="00B60F74">
        <w:trPr>
          <w:trHeight w:hRule="exact" w:val="1936"/>
        </w:trPr>
        <w:tc>
          <w:tcPr>
            <w:tcW w:w="11194" w:type="dxa"/>
            <w:gridSpan w:val="3"/>
          </w:tcPr>
          <w:p w:rsidR="004C6FB7" w:rsidRPr="00174CC8" w:rsidRDefault="004C6FB7" w:rsidP="008A6B0E">
            <w:pPr>
              <w:rPr>
                <w:rFonts w:ascii="Cambria" w:hAnsi="Cambria"/>
                <w:b/>
                <w:color w:val="C00000"/>
                <w:u w:val="single"/>
              </w:rPr>
            </w:pPr>
            <w:r w:rsidRPr="00174CC8">
              <w:rPr>
                <w:rFonts w:ascii="Cambria" w:hAnsi="Cambria"/>
                <w:b/>
                <w:color w:val="C00000"/>
                <w:u w:val="single"/>
              </w:rPr>
              <w:t>YETKİLERİ</w:t>
            </w:r>
            <w:r w:rsidR="00D634BA" w:rsidRPr="00174CC8">
              <w:rPr>
                <w:rFonts w:ascii="Cambria" w:hAnsi="Cambria"/>
                <w:b/>
                <w:color w:val="C00000"/>
                <w:u w:val="single"/>
              </w:rPr>
              <w:t xml:space="preserve">  </w:t>
            </w:r>
            <w:bookmarkStart w:id="0" w:name="_GoBack"/>
            <w:bookmarkEnd w:id="0"/>
          </w:p>
          <w:p w:rsidR="004C6FB7" w:rsidRPr="00174CC8" w:rsidRDefault="004C6FB7" w:rsidP="008A6B0E">
            <w:pPr>
              <w:pStyle w:val="ListeParagraf"/>
              <w:numPr>
                <w:ilvl w:val="0"/>
                <w:numId w:val="3"/>
              </w:numPr>
              <w:rPr>
                <w:rFonts w:ascii="Cambria" w:hAnsi="Cambria"/>
                <w:b/>
                <w:u w:val="single"/>
              </w:rPr>
            </w:pPr>
            <w:r w:rsidRPr="00174CC8">
              <w:rPr>
                <w:rFonts w:ascii="Cambria" w:hAnsi="Cambria"/>
              </w:rPr>
              <w:t xml:space="preserve">2547 Sayılı Yükseköğretim Kanununda belirtilen yetkiler </w:t>
            </w:r>
          </w:p>
          <w:p w:rsidR="004C6FB7" w:rsidRPr="00174CC8" w:rsidRDefault="004C6FB7" w:rsidP="008A6B0E">
            <w:pPr>
              <w:pStyle w:val="ListeParagraf"/>
              <w:numPr>
                <w:ilvl w:val="0"/>
                <w:numId w:val="3"/>
              </w:numPr>
              <w:rPr>
                <w:rFonts w:ascii="Cambria" w:hAnsi="Cambria"/>
                <w:b/>
                <w:u w:val="single"/>
              </w:rPr>
            </w:pPr>
            <w:r w:rsidRPr="00174CC8">
              <w:rPr>
                <w:rFonts w:ascii="Cambria" w:hAnsi="Cambria"/>
              </w:rPr>
              <w:t xml:space="preserve">Sürekli Eğitim Uygulama ve Araştırma Merkezi Yönetmeliğinde </w:t>
            </w:r>
            <w:r w:rsidR="00F75A9B" w:rsidRPr="00174CC8">
              <w:rPr>
                <w:rFonts w:ascii="Cambria" w:hAnsi="Cambria"/>
              </w:rPr>
              <w:t>b</w:t>
            </w:r>
            <w:r w:rsidRPr="00174CC8">
              <w:rPr>
                <w:rFonts w:ascii="Cambria" w:hAnsi="Cambria"/>
              </w:rPr>
              <w:t xml:space="preserve">elirlenen </w:t>
            </w:r>
            <w:r w:rsidR="00F75A9B" w:rsidRPr="00174CC8">
              <w:rPr>
                <w:rFonts w:ascii="Cambria" w:hAnsi="Cambria"/>
              </w:rPr>
              <w:t>y</w:t>
            </w:r>
            <w:r w:rsidRPr="00174CC8">
              <w:rPr>
                <w:rFonts w:ascii="Cambria" w:hAnsi="Cambria"/>
              </w:rPr>
              <w:t xml:space="preserve">etkiler </w:t>
            </w:r>
          </w:p>
          <w:p w:rsidR="004C6FB7" w:rsidRPr="00174CC8" w:rsidRDefault="004C6FB7" w:rsidP="008A6B0E">
            <w:pPr>
              <w:pStyle w:val="ListeParagraf"/>
              <w:numPr>
                <w:ilvl w:val="0"/>
                <w:numId w:val="3"/>
              </w:numPr>
              <w:rPr>
                <w:rFonts w:ascii="Cambria" w:hAnsi="Cambria"/>
                <w:b/>
                <w:u w:val="single"/>
              </w:rPr>
            </w:pPr>
            <w:r w:rsidRPr="00174CC8">
              <w:rPr>
                <w:rFonts w:ascii="Cambria" w:hAnsi="Cambria"/>
              </w:rPr>
              <w:t xml:space="preserve">Temsil Yetkisi </w:t>
            </w:r>
          </w:p>
          <w:p w:rsidR="004C6FB7" w:rsidRPr="00174CC8" w:rsidRDefault="004C6FB7" w:rsidP="008A6B0E">
            <w:pPr>
              <w:pStyle w:val="ListeParagraf"/>
              <w:numPr>
                <w:ilvl w:val="0"/>
                <w:numId w:val="3"/>
              </w:numPr>
              <w:rPr>
                <w:rFonts w:ascii="Cambria" w:hAnsi="Cambria"/>
                <w:b/>
                <w:u w:val="single"/>
              </w:rPr>
            </w:pPr>
            <w:r w:rsidRPr="00174CC8">
              <w:rPr>
                <w:rFonts w:ascii="Cambria" w:hAnsi="Cambria"/>
              </w:rPr>
              <w:t xml:space="preserve">İmza Yetkisi </w:t>
            </w:r>
          </w:p>
          <w:p w:rsidR="004C6FB7" w:rsidRPr="00174CC8" w:rsidRDefault="004C6FB7" w:rsidP="008A6B0E">
            <w:pPr>
              <w:pStyle w:val="ListeParagraf"/>
              <w:numPr>
                <w:ilvl w:val="0"/>
                <w:numId w:val="3"/>
              </w:numPr>
              <w:rPr>
                <w:rFonts w:ascii="Cambria" w:hAnsi="Cambria"/>
                <w:b/>
                <w:u w:val="single"/>
              </w:rPr>
            </w:pPr>
            <w:r w:rsidRPr="00174CC8">
              <w:rPr>
                <w:rFonts w:ascii="Cambria" w:hAnsi="Cambria"/>
              </w:rPr>
              <w:t>İzin Yetkisi</w:t>
            </w:r>
          </w:p>
        </w:tc>
      </w:tr>
      <w:tr w:rsidR="004C6FB7" w:rsidRPr="00174CC8" w:rsidTr="00B60F74">
        <w:trPr>
          <w:trHeight w:hRule="exact" w:val="1327"/>
        </w:trPr>
        <w:tc>
          <w:tcPr>
            <w:tcW w:w="11194" w:type="dxa"/>
            <w:gridSpan w:val="3"/>
          </w:tcPr>
          <w:p w:rsidR="00D634BA" w:rsidRPr="00174CC8" w:rsidRDefault="00F53A9E" w:rsidP="00D634BA">
            <w:pPr>
              <w:jc w:val="both"/>
              <w:rPr>
                <w:rFonts w:ascii="Cambria" w:hAnsi="Cambria"/>
              </w:rPr>
            </w:pPr>
            <w:r>
              <w:rPr>
                <w:rFonts w:ascii="Cambria" w:hAnsi="Cambria"/>
                <w:b/>
                <w:color w:val="C00000"/>
                <w:u w:val="single"/>
              </w:rPr>
              <w:t xml:space="preserve">İLETİŞİM </w:t>
            </w:r>
            <w:r w:rsidR="00D634BA" w:rsidRPr="00174CC8">
              <w:rPr>
                <w:rFonts w:ascii="Cambria" w:hAnsi="Cambria"/>
                <w:b/>
                <w:color w:val="C00000"/>
                <w:u w:val="single"/>
              </w:rPr>
              <w:t>İÇERİSİNDE OLUNAN MAKAMLAR/BİRİMLER</w:t>
            </w:r>
          </w:p>
          <w:p w:rsidR="004C6FB7" w:rsidRPr="00174CC8" w:rsidRDefault="004C6FB7" w:rsidP="00D634BA">
            <w:pPr>
              <w:jc w:val="both"/>
              <w:rPr>
                <w:rFonts w:ascii="Cambria" w:hAnsi="Cambria"/>
              </w:rPr>
            </w:pPr>
            <w:r w:rsidRPr="00174CC8">
              <w:rPr>
                <w:rFonts w:ascii="Cambria" w:hAnsi="Cambria"/>
              </w:rPr>
              <w:t>Rektör, Rektör Yardımcıları, Genel Sekreter, Rektörlük Birimleri, İhtiyaç duyulan</w:t>
            </w:r>
            <w:r w:rsidR="001F4A42" w:rsidRPr="00174CC8">
              <w:rPr>
                <w:rFonts w:ascii="Cambria" w:hAnsi="Cambria"/>
              </w:rPr>
              <w:t xml:space="preserve"> tüm</w:t>
            </w:r>
            <w:r w:rsidRPr="00174CC8">
              <w:rPr>
                <w:rFonts w:ascii="Cambria" w:hAnsi="Cambria"/>
              </w:rPr>
              <w:t xml:space="preserve"> Fakülte ve birimler</w:t>
            </w:r>
            <w:r w:rsidR="001F4A42" w:rsidRPr="00174CC8">
              <w:rPr>
                <w:rFonts w:ascii="Cambria" w:hAnsi="Cambria"/>
              </w:rPr>
              <w:t xml:space="preserve">, Üniversitemiz </w:t>
            </w:r>
            <w:r w:rsidR="000B7E3F">
              <w:rPr>
                <w:rFonts w:ascii="Cambria" w:hAnsi="Cambria"/>
              </w:rPr>
              <w:t>Akademik Personeli, eğitim talebinde bulunan ve eğitim programı çalışması yapılabilecek resmi kurum ve kuruluşları ile özel sektör kuruluşları.</w:t>
            </w:r>
          </w:p>
        </w:tc>
      </w:tr>
      <w:tr w:rsidR="004C6FB7" w:rsidRPr="00174CC8" w:rsidTr="00B60F74">
        <w:trPr>
          <w:trHeight w:hRule="exact" w:val="853"/>
        </w:trPr>
        <w:tc>
          <w:tcPr>
            <w:tcW w:w="11194" w:type="dxa"/>
            <w:gridSpan w:val="3"/>
          </w:tcPr>
          <w:p w:rsidR="004C6FB7" w:rsidRPr="00174CC8" w:rsidRDefault="001F4A42" w:rsidP="008A6B0E">
            <w:pPr>
              <w:rPr>
                <w:rFonts w:ascii="Cambria" w:hAnsi="Cambria"/>
                <w:b/>
                <w:color w:val="C00000"/>
                <w:sz w:val="2"/>
                <w:szCs w:val="2"/>
                <w:u w:val="single"/>
              </w:rPr>
            </w:pPr>
            <w:r w:rsidRPr="00174CC8">
              <w:rPr>
                <w:rFonts w:ascii="Cambria" w:hAnsi="Cambria"/>
                <w:b/>
                <w:color w:val="C00000"/>
                <w:u w:val="single"/>
              </w:rPr>
              <w:t>ÇALIŞMA SAATLERİ</w:t>
            </w:r>
            <w:r w:rsidR="008A6B0E" w:rsidRPr="00174CC8">
              <w:rPr>
                <w:rFonts w:ascii="Cambria" w:hAnsi="Cambria"/>
                <w:b/>
                <w:color w:val="C00000"/>
                <w:u w:val="single"/>
              </w:rPr>
              <w:br/>
            </w:r>
            <w:r w:rsidRPr="00174CC8">
              <w:rPr>
                <w:rFonts w:ascii="Cambria" w:hAnsi="Cambria"/>
                <w:b/>
                <w:u w:val="single"/>
              </w:rPr>
              <w:br/>
            </w:r>
            <w:proofErr w:type="gramStart"/>
            <w:r w:rsidRPr="00174CC8">
              <w:rPr>
                <w:rFonts w:ascii="Cambria" w:hAnsi="Cambria"/>
              </w:rPr>
              <w:t>08:00</w:t>
            </w:r>
            <w:proofErr w:type="gramEnd"/>
            <w:r w:rsidRPr="00174CC8">
              <w:rPr>
                <w:rFonts w:ascii="Cambria" w:hAnsi="Cambria"/>
              </w:rPr>
              <w:t>-12:00, 13:00-17:00 saatleri arası ve amirin gerekli gördüğü diğer zamanlar</w:t>
            </w:r>
          </w:p>
        </w:tc>
      </w:tr>
      <w:tr w:rsidR="00032BCB" w:rsidRPr="00174CC8" w:rsidTr="00B60F74">
        <w:trPr>
          <w:trHeight w:val="606"/>
        </w:trPr>
        <w:tc>
          <w:tcPr>
            <w:tcW w:w="4814" w:type="dxa"/>
            <w:gridSpan w:val="2"/>
            <w:shd w:val="clear" w:color="auto" w:fill="0099CC"/>
            <w:vAlign w:val="center"/>
          </w:tcPr>
          <w:p w:rsidR="00032BCB" w:rsidRPr="00174CC8" w:rsidRDefault="00032BCB" w:rsidP="005D780A">
            <w:pPr>
              <w:jc w:val="center"/>
              <w:rPr>
                <w:rFonts w:ascii="Cambria" w:hAnsi="Cambria"/>
                <w:b/>
              </w:rPr>
            </w:pPr>
            <w:r w:rsidRPr="00174CC8">
              <w:rPr>
                <w:rFonts w:ascii="Cambria" w:hAnsi="Cambria"/>
                <w:b/>
              </w:rPr>
              <w:t>ONAYLAYAN</w:t>
            </w:r>
          </w:p>
        </w:tc>
        <w:tc>
          <w:tcPr>
            <w:tcW w:w="6380" w:type="dxa"/>
            <w:shd w:val="clear" w:color="auto" w:fill="0099CC"/>
            <w:vAlign w:val="center"/>
          </w:tcPr>
          <w:p w:rsidR="00032BCB" w:rsidRPr="00174CC8" w:rsidRDefault="00B60F74" w:rsidP="009710E9">
            <w:pPr>
              <w:jc w:val="center"/>
              <w:rPr>
                <w:rFonts w:ascii="Cambria" w:hAnsi="Cambria"/>
                <w:b/>
              </w:rPr>
            </w:pPr>
            <w:r>
              <w:rPr>
                <w:rFonts w:ascii="Cambria" w:hAnsi="Cambria"/>
                <w:b/>
              </w:rPr>
              <w:br/>
            </w:r>
            <w:r w:rsidR="00032BCB" w:rsidRPr="00174CC8">
              <w:rPr>
                <w:rFonts w:ascii="Cambria" w:hAnsi="Cambria"/>
                <w:b/>
              </w:rPr>
              <w:t>PROF.DR</w:t>
            </w:r>
            <w:r w:rsidR="009710E9">
              <w:rPr>
                <w:rFonts w:ascii="Cambria" w:hAnsi="Cambria"/>
                <w:b/>
              </w:rPr>
              <w:t>. HASAN AYYILDIZ</w:t>
            </w:r>
            <w:r w:rsidR="00174CC8" w:rsidRPr="00174CC8">
              <w:rPr>
                <w:rFonts w:ascii="Cambria" w:hAnsi="Cambria"/>
                <w:b/>
              </w:rPr>
              <w:br/>
              <w:t>Sürekli Eğitim Uygulama ve Araştırma Merkezi Müdürü</w:t>
            </w:r>
          </w:p>
        </w:tc>
      </w:tr>
    </w:tbl>
    <w:p w:rsidR="00BC0059" w:rsidRPr="008522FC" w:rsidRDefault="00BC0059" w:rsidP="00997D08">
      <w:pPr>
        <w:pStyle w:val="AralkYok"/>
      </w:pPr>
    </w:p>
    <w:sectPr w:rsidR="00BC0059" w:rsidRPr="008522FC" w:rsidSect="00174CC8">
      <w:pgSz w:w="11906" w:h="16838" w:code="9"/>
      <w:pgMar w:top="232" w:right="680" w:bottom="232"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E4" w:rsidRDefault="00704DE4" w:rsidP="00800A69">
      <w:pPr>
        <w:spacing w:after="0" w:line="240" w:lineRule="auto"/>
      </w:pPr>
      <w:r>
        <w:separator/>
      </w:r>
    </w:p>
  </w:endnote>
  <w:endnote w:type="continuationSeparator" w:id="0">
    <w:p w:rsidR="00704DE4" w:rsidRDefault="00704DE4" w:rsidP="0080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E4" w:rsidRDefault="00704DE4" w:rsidP="00800A69">
      <w:pPr>
        <w:spacing w:after="0" w:line="240" w:lineRule="auto"/>
      </w:pPr>
      <w:r>
        <w:separator/>
      </w:r>
    </w:p>
  </w:footnote>
  <w:footnote w:type="continuationSeparator" w:id="0">
    <w:p w:rsidR="00704DE4" w:rsidRDefault="00704DE4" w:rsidP="00800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A3"/>
    <w:multiLevelType w:val="hybridMultilevel"/>
    <w:tmpl w:val="A5567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563358"/>
    <w:multiLevelType w:val="hybridMultilevel"/>
    <w:tmpl w:val="4F306176"/>
    <w:lvl w:ilvl="0" w:tplc="76B6804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29564A"/>
    <w:multiLevelType w:val="hybridMultilevel"/>
    <w:tmpl w:val="59A8D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69"/>
    <w:rsid w:val="00032BCB"/>
    <w:rsid w:val="000A1B08"/>
    <w:rsid w:val="000B7E3F"/>
    <w:rsid w:val="000C0C1C"/>
    <w:rsid w:val="00174CC8"/>
    <w:rsid w:val="001A59F8"/>
    <w:rsid w:val="001D5F61"/>
    <w:rsid w:val="001F4A42"/>
    <w:rsid w:val="00217ADA"/>
    <w:rsid w:val="00261B09"/>
    <w:rsid w:val="0029793A"/>
    <w:rsid w:val="00341958"/>
    <w:rsid w:val="00421D54"/>
    <w:rsid w:val="004A7B7C"/>
    <w:rsid w:val="004B03EF"/>
    <w:rsid w:val="004C6FB7"/>
    <w:rsid w:val="004D7AEF"/>
    <w:rsid w:val="004E5FA0"/>
    <w:rsid w:val="0051032B"/>
    <w:rsid w:val="005D780A"/>
    <w:rsid w:val="005E041C"/>
    <w:rsid w:val="00617723"/>
    <w:rsid w:val="00620CBF"/>
    <w:rsid w:val="00631FDB"/>
    <w:rsid w:val="00686A05"/>
    <w:rsid w:val="006D15A6"/>
    <w:rsid w:val="006E0BD2"/>
    <w:rsid w:val="00704DE4"/>
    <w:rsid w:val="00800A69"/>
    <w:rsid w:val="008522FC"/>
    <w:rsid w:val="008A0A93"/>
    <w:rsid w:val="008A6B0E"/>
    <w:rsid w:val="008C73DF"/>
    <w:rsid w:val="009710E9"/>
    <w:rsid w:val="00997D08"/>
    <w:rsid w:val="00AB7C75"/>
    <w:rsid w:val="00B60F74"/>
    <w:rsid w:val="00B74453"/>
    <w:rsid w:val="00BC0059"/>
    <w:rsid w:val="00CC62BB"/>
    <w:rsid w:val="00CF4E43"/>
    <w:rsid w:val="00D23A44"/>
    <w:rsid w:val="00D634BA"/>
    <w:rsid w:val="00E858D1"/>
    <w:rsid w:val="00EF068A"/>
    <w:rsid w:val="00F10E54"/>
    <w:rsid w:val="00F53A9E"/>
    <w:rsid w:val="00F75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7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0A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A69"/>
  </w:style>
  <w:style w:type="paragraph" w:styleId="Altbilgi">
    <w:name w:val="footer"/>
    <w:basedOn w:val="Normal"/>
    <w:link w:val="AltbilgiChar"/>
    <w:uiPriority w:val="99"/>
    <w:unhideWhenUsed/>
    <w:rsid w:val="00800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69"/>
  </w:style>
  <w:style w:type="paragraph" w:styleId="BalonMetni">
    <w:name w:val="Balloon Text"/>
    <w:basedOn w:val="Normal"/>
    <w:link w:val="BalonMetniChar"/>
    <w:uiPriority w:val="99"/>
    <w:semiHidden/>
    <w:unhideWhenUsed/>
    <w:rsid w:val="006D1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5A6"/>
    <w:rPr>
      <w:rFonts w:ascii="Tahoma" w:hAnsi="Tahoma" w:cs="Tahoma"/>
      <w:sz w:val="16"/>
      <w:szCs w:val="16"/>
    </w:rPr>
  </w:style>
  <w:style w:type="paragraph" w:styleId="ListeParagraf">
    <w:name w:val="List Paragraph"/>
    <w:basedOn w:val="Normal"/>
    <w:uiPriority w:val="34"/>
    <w:qFormat/>
    <w:rsid w:val="00AB7C75"/>
    <w:pPr>
      <w:ind w:left="720"/>
      <w:contextualSpacing/>
    </w:pPr>
  </w:style>
  <w:style w:type="character" w:customStyle="1" w:styleId="Balk1Char">
    <w:name w:val="Başlık 1 Char"/>
    <w:basedOn w:val="VarsaylanParagrafYazTipi"/>
    <w:link w:val="Balk1"/>
    <w:uiPriority w:val="9"/>
    <w:rsid w:val="0029793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32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7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0A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A69"/>
  </w:style>
  <w:style w:type="paragraph" w:styleId="Altbilgi">
    <w:name w:val="footer"/>
    <w:basedOn w:val="Normal"/>
    <w:link w:val="AltbilgiChar"/>
    <w:uiPriority w:val="99"/>
    <w:unhideWhenUsed/>
    <w:rsid w:val="00800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69"/>
  </w:style>
  <w:style w:type="paragraph" w:styleId="BalonMetni">
    <w:name w:val="Balloon Text"/>
    <w:basedOn w:val="Normal"/>
    <w:link w:val="BalonMetniChar"/>
    <w:uiPriority w:val="99"/>
    <w:semiHidden/>
    <w:unhideWhenUsed/>
    <w:rsid w:val="006D1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5A6"/>
    <w:rPr>
      <w:rFonts w:ascii="Tahoma" w:hAnsi="Tahoma" w:cs="Tahoma"/>
      <w:sz w:val="16"/>
      <w:szCs w:val="16"/>
    </w:rPr>
  </w:style>
  <w:style w:type="paragraph" w:styleId="ListeParagraf">
    <w:name w:val="List Paragraph"/>
    <w:basedOn w:val="Normal"/>
    <w:uiPriority w:val="34"/>
    <w:qFormat/>
    <w:rsid w:val="00AB7C75"/>
    <w:pPr>
      <w:ind w:left="720"/>
      <w:contextualSpacing/>
    </w:pPr>
  </w:style>
  <w:style w:type="character" w:customStyle="1" w:styleId="Balk1Char">
    <w:name w:val="Başlık 1 Char"/>
    <w:basedOn w:val="VarsaylanParagrafYazTipi"/>
    <w:link w:val="Balk1"/>
    <w:uiPriority w:val="9"/>
    <w:rsid w:val="0029793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32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1477-2D28-45FD-8371-06FCDE50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2016-11-30T11:01:00Z</cp:lastPrinted>
  <dcterms:created xsi:type="dcterms:W3CDTF">2018-03-30T11:16:00Z</dcterms:created>
  <dcterms:modified xsi:type="dcterms:W3CDTF">2018-03-30T11:16:00Z</dcterms:modified>
</cp:coreProperties>
</file>