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09" w:type="dxa"/>
        <w:tblInd w:w="-2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80" w:firstRow="0" w:lastRow="0" w:firstColumn="1" w:lastColumn="0" w:noHBand="0" w:noVBand="0"/>
      </w:tblPr>
      <w:tblGrid>
        <w:gridCol w:w="1470"/>
        <w:gridCol w:w="3350"/>
        <w:gridCol w:w="6389"/>
      </w:tblGrid>
      <w:tr w:rsidR="00800A69" w:rsidRPr="00174CC8" w:rsidTr="008A6B0E">
        <w:trPr>
          <w:trHeight w:val="1077"/>
        </w:trPr>
        <w:tc>
          <w:tcPr>
            <w:tcW w:w="11209" w:type="dxa"/>
            <w:gridSpan w:val="3"/>
            <w:shd w:val="clear" w:color="auto" w:fill="0099CC"/>
          </w:tcPr>
          <w:p w:rsidR="006D15A6" w:rsidRPr="00174CC8" w:rsidRDefault="006D15A6" w:rsidP="004C6FB7">
            <w:pPr>
              <w:jc w:val="center"/>
              <w:rPr>
                <w:rFonts w:ascii="Cambria" w:hAnsi="Cambria"/>
              </w:rPr>
            </w:pPr>
            <w:bookmarkStart w:id="0" w:name="_GoBack"/>
            <w:bookmarkEnd w:id="0"/>
            <w:r w:rsidRPr="00174CC8">
              <w:rPr>
                <w:rFonts w:ascii="Cambria" w:hAnsi="Cambria"/>
                <w:b/>
                <w:sz w:val="24"/>
              </w:rPr>
              <w:t>T.C.</w:t>
            </w:r>
            <w:r w:rsidRPr="00174CC8">
              <w:rPr>
                <w:rFonts w:ascii="Cambria" w:hAnsi="Cambria"/>
                <w:b/>
                <w:sz w:val="24"/>
              </w:rPr>
              <w:br/>
              <w:t>KARADENİZ TEKNİK ÜNİVERSİTESİ REKTÖRLÜĞÜ</w:t>
            </w:r>
            <w:r w:rsidRPr="00174CC8">
              <w:rPr>
                <w:rFonts w:ascii="Cambria" w:hAnsi="Cambria"/>
                <w:b/>
                <w:sz w:val="24"/>
              </w:rPr>
              <w:br/>
              <w:t>SÜREKLİ EĞİTİM UYGULAMA VE ARAŞTIRMA MERKEZİ MÜDÜRLÜĞÜ</w:t>
            </w:r>
            <w:r w:rsidRPr="00174CC8">
              <w:rPr>
                <w:rFonts w:ascii="Cambria" w:hAnsi="Cambria"/>
                <w:sz w:val="24"/>
              </w:rPr>
              <w:br/>
            </w:r>
            <w:r w:rsidRPr="00174CC8">
              <w:rPr>
                <w:rFonts w:ascii="Cambria" w:hAnsi="Cambria"/>
                <w:b/>
                <w:color w:val="C00000"/>
                <w:sz w:val="28"/>
              </w:rPr>
              <w:t>GÖREV TANIMLARI</w:t>
            </w:r>
          </w:p>
        </w:tc>
      </w:tr>
      <w:tr w:rsidR="000A1B08" w:rsidRPr="00174CC8" w:rsidTr="008522FC">
        <w:trPr>
          <w:trHeight w:hRule="exact" w:val="284"/>
        </w:trPr>
        <w:tc>
          <w:tcPr>
            <w:tcW w:w="1470" w:type="dxa"/>
            <w:vMerge w:val="restart"/>
          </w:tcPr>
          <w:p w:rsidR="006D15A6" w:rsidRPr="00174CC8" w:rsidRDefault="006D15A6" w:rsidP="004C6FB7">
            <w:pPr>
              <w:rPr>
                <w:rFonts w:ascii="Cambria" w:hAnsi="Cambria"/>
              </w:rPr>
            </w:pPr>
            <w:r w:rsidRPr="00174CC8">
              <w:rPr>
                <w:rFonts w:ascii="Cambria" w:hAnsi="Cambria"/>
                <w:noProof/>
                <w:lang w:eastAsia="tr-TR"/>
              </w:rPr>
              <w:drawing>
                <wp:anchor distT="0" distB="0" distL="114300" distR="114300" simplePos="0" relativeHeight="251670528" behindDoc="1" locked="0" layoutInCell="1" allowOverlap="1" wp14:anchorId="3224831C" wp14:editId="3DC68770">
                  <wp:simplePos x="0" y="0"/>
                  <wp:positionH relativeFrom="column">
                    <wp:posOffset>37465</wp:posOffset>
                  </wp:positionH>
                  <wp:positionV relativeFrom="paragraph">
                    <wp:posOffset>60325</wp:posOffset>
                  </wp:positionV>
                  <wp:extent cx="762000" cy="714375"/>
                  <wp:effectExtent l="0" t="0" r="0" b="9525"/>
                  <wp:wrapThrough wrapText="bothSides">
                    <wp:wrapPolygon edited="0">
                      <wp:start x="5940" y="0"/>
                      <wp:lineTo x="0" y="2880"/>
                      <wp:lineTo x="0" y="14976"/>
                      <wp:lineTo x="1620" y="18432"/>
                      <wp:lineTo x="5400" y="21312"/>
                      <wp:lineTo x="5940" y="21312"/>
                      <wp:lineTo x="15120" y="21312"/>
                      <wp:lineTo x="15660" y="21312"/>
                      <wp:lineTo x="19440" y="18432"/>
                      <wp:lineTo x="21060" y="14976"/>
                      <wp:lineTo x="21060" y="2880"/>
                      <wp:lineTo x="15120" y="0"/>
                      <wp:lineTo x="5940"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lem.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000" cy="714375"/>
                          </a:xfrm>
                          <a:prstGeom prst="rect">
                            <a:avLst/>
                          </a:prstGeom>
                        </pic:spPr>
                      </pic:pic>
                    </a:graphicData>
                  </a:graphic>
                  <wp14:sizeRelH relativeFrom="page">
                    <wp14:pctWidth>0</wp14:pctWidth>
                  </wp14:sizeRelH>
                  <wp14:sizeRelV relativeFrom="page">
                    <wp14:pctHeight>0</wp14:pctHeight>
                  </wp14:sizeRelV>
                </wp:anchor>
              </w:drawing>
            </w:r>
          </w:p>
        </w:tc>
        <w:tc>
          <w:tcPr>
            <w:tcW w:w="3350" w:type="dxa"/>
            <w:vAlign w:val="bottom"/>
          </w:tcPr>
          <w:p w:rsidR="006D15A6" w:rsidRPr="00174CC8" w:rsidRDefault="006D15A6" w:rsidP="004C6FB7">
            <w:pPr>
              <w:rPr>
                <w:rFonts w:ascii="Cambria" w:hAnsi="Cambria" w:cstheme="minorHAnsi"/>
                <w:b/>
              </w:rPr>
            </w:pPr>
            <w:r w:rsidRPr="00174CC8">
              <w:rPr>
                <w:rFonts w:ascii="Cambria" w:hAnsi="Cambria" w:cstheme="minorHAnsi"/>
                <w:b/>
              </w:rPr>
              <w:t>BİRİMİ</w:t>
            </w:r>
          </w:p>
        </w:tc>
        <w:tc>
          <w:tcPr>
            <w:tcW w:w="6389" w:type="dxa"/>
            <w:vAlign w:val="bottom"/>
          </w:tcPr>
          <w:p w:rsidR="006D15A6" w:rsidRPr="00174CC8" w:rsidRDefault="000A1B08" w:rsidP="00617723">
            <w:pPr>
              <w:rPr>
                <w:rFonts w:ascii="Cambria" w:hAnsi="Cambria" w:cstheme="minorHAnsi"/>
              </w:rPr>
            </w:pPr>
            <w:r w:rsidRPr="00174CC8">
              <w:rPr>
                <w:rFonts w:ascii="Cambria" w:hAnsi="Cambria" w:cstheme="minorHAnsi"/>
              </w:rPr>
              <w:t>S</w:t>
            </w:r>
            <w:r w:rsidR="00617723" w:rsidRPr="00174CC8">
              <w:rPr>
                <w:rFonts w:ascii="Cambria" w:hAnsi="Cambria" w:cstheme="minorHAnsi"/>
              </w:rPr>
              <w:t>ürekli</w:t>
            </w:r>
            <w:r w:rsidRPr="00174CC8">
              <w:rPr>
                <w:rFonts w:ascii="Cambria" w:hAnsi="Cambria" w:cstheme="minorHAnsi"/>
              </w:rPr>
              <w:t xml:space="preserve"> E</w:t>
            </w:r>
            <w:r w:rsidR="00617723" w:rsidRPr="00174CC8">
              <w:rPr>
                <w:rFonts w:ascii="Cambria" w:hAnsi="Cambria" w:cstheme="minorHAnsi"/>
              </w:rPr>
              <w:t xml:space="preserve">ğitim </w:t>
            </w:r>
            <w:r w:rsidRPr="00174CC8">
              <w:rPr>
                <w:rFonts w:ascii="Cambria" w:hAnsi="Cambria" w:cstheme="minorHAnsi"/>
              </w:rPr>
              <w:t>U</w:t>
            </w:r>
            <w:r w:rsidR="00617723" w:rsidRPr="00174CC8">
              <w:rPr>
                <w:rFonts w:ascii="Cambria" w:hAnsi="Cambria" w:cstheme="minorHAnsi"/>
              </w:rPr>
              <w:t>ygulama ve Araştırma</w:t>
            </w:r>
            <w:r w:rsidRPr="00174CC8">
              <w:rPr>
                <w:rFonts w:ascii="Cambria" w:hAnsi="Cambria" w:cstheme="minorHAnsi"/>
              </w:rPr>
              <w:t xml:space="preserve"> M</w:t>
            </w:r>
            <w:r w:rsidR="00617723" w:rsidRPr="00174CC8">
              <w:rPr>
                <w:rFonts w:ascii="Cambria" w:hAnsi="Cambria" w:cstheme="minorHAnsi"/>
              </w:rPr>
              <w:t>erkezi</w:t>
            </w:r>
            <w:r w:rsidRPr="00174CC8">
              <w:rPr>
                <w:rFonts w:ascii="Cambria" w:hAnsi="Cambria" w:cstheme="minorHAnsi"/>
              </w:rPr>
              <w:t xml:space="preserve"> M</w:t>
            </w:r>
            <w:r w:rsidR="00617723" w:rsidRPr="00174CC8">
              <w:rPr>
                <w:rFonts w:ascii="Cambria" w:hAnsi="Cambria" w:cstheme="minorHAnsi"/>
              </w:rPr>
              <w:t>üdürlüğü</w:t>
            </w:r>
          </w:p>
        </w:tc>
      </w:tr>
      <w:tr w:rsidR="000A1B08" w:rsidRPr="00174CC8" w:rsidTr="008522FC">
        <w:trPr>
          <w:trHeight w:hRule="exact" w:val="284"/>
        </w:trPr>
        <w:tc>
          <w:tcPr>
            <w:tcW w:w="1470" w:type="dxa"/>
            <w:vMerge/>
          </w:tcPr>
          <w:p w:rsidR="006D15A6" w:rsidRPr="00174CC8" w:rsidRDefault="006D15A6" w:rsidP="004C6FB7">
            <w:pPr>
              <w:rPr>
                <w:rFonts w:ascii="Cambria" w:hAnsi="Cambria"/>
                <w:noProof/>
                <w:lang w:eastAsia="tr-TR"/>
              </w:rPr>
            </w:pPr>
          </w:p>
        </w:tc>
        <w:tc>
          <w:tcPr>
            <w:tcW w:w="3350" w:type="dxa"/>
            <w:shd w:val="clear" w:color="auto" w:fill="auto"/>
            <w:vAlign w:val="bottom"/>
          </w:tcPr>
          <w:p w:rsidR="006D15A6" w:rsidRPr="00174CC8" w:rsidRDefault="006D15A6" w:rsidP="004C6FB7">
            <w:pPr>
              <w:rPr>
                <w:rFonts w:ascii="Cambria" w:hAnsi="Cambria" w:cstheme="minorHAnsi"/>
                <w:b/>
              </w:rPr>
            </w:pPr>
            <w:r w:rsidRPr="00174CC8">
              <w:rPr>
                <w:rFonts w:ascii="Cambria" w:hAnsi="Cambria" w:cstheme="minorHAnsi"/>
                <w:b/>
              </w:rPr>
              <w:t xml:space="preserve">İŞ </w:t>
            </w:r>
            <w:r w:rsidR="000A1B08" w:rsidRPr="00174CC8">
              <w:rPr>
                <w:rFonts w:ascii="Cambria" w:hAnsi="Cambria" w:cstheme="minorHAnsi"/>
                <w:b/>
              </w:rPr>
              <w:t>U</w:t>
            </w:r>
            <w:r w:rsidRPr="00174CC8">
              <w:rPr>
                <w:rFonts w:ascii="Cambria" w:hAnsi="Cambria" w:cstheme="minorHAnsi"/>
                <w:b/>
              </w:rPr>
              <w:t>NVANI</w:t>
            </w:r>
          </w:p>
        </w:tc>
        <w:tc>
          <w:tcPr>
            <w:tcW w:w="6389" w:type="dxa"/>
            <w:shd w:val="clear" w:color="auto" w:fill="auto"/>
            <w:vAlign w:val="bottom"/>
          </w:tcPr>
          <w:p w:rsidR="006D15A6" w:rsidRPr="00174CC8" w:rsidRDefault="00E535E6" w:rsidP="00617723">
            <w:pPr>
              <w:rPr>
                <w:rFonts w:ascii="Cambria" w:hAnsi="Cambria" w:cstheme="minorHAnsi"/>
              </w:rPr>
            </w:pPr>
            <w:r>
              <w:rPr>
                <w:rFonts w:ascii="Cambria" w:hAnsi="Cambria" w:cstheme="minorHAnsi"/>
              </w:rPr>
              <w:t>Yazı İşleri Sorumlusu</w:t>
            </w:r>
          </w:p>
        </w:tc>
      </w:tr>
      <w:tr w:rsidR="000A1B08" w:rsidRPr="00174CC8" w:rsidTr="008522FC">
        <w:trPr>
          <w:trHeight w:hRule="exact" w:val="288"/>
        </w:trPr>
        <w:tc>
          <w:tcPr>
            <w:tcW w:w="1470" w:type="dxa"/>
            <w:vMerge/>
          </w:tcPr>
          <w:p w:rsidR="006D15A6" w:rsidRPr="00174CC8" w:rsidRDefault="006D15A6" w:rsidP="004C6FB7">
            <w:pPr>
              <w:rPr>
                <w:rFonts w:ascii="Cambria" w:hAnsi="Cambria"/>
                <w:noProof/>
                <w:lang w:eastAsia="tr-TR"/>
              </w:rPr>
            </w:pPr>
          </w:p>
        </w:tc>
        <w:tc>
          <w:tcPr>
            <w:tcW w:w="3350" w:type="dxa"/>
            <w:vAlign w:val="bottom"/>
          </w:tcPr>
          <w:p w:rsidR="006D15A6" w:rsidRPr="00174CC8" w:rsidRDefault="000A1B08" w:rsidP="004C6FB7">
            <w:pPr>
              <w:rPr>
                <w:rFonts w:ascii="Cambria" w:hAnsi="Cambria" w:cstheme="minorHAnsi"/>
                <w:b/>
              </w:rPr>
            </w:pPr>
            <w:r w:rsidRPr="00174CC8">
              <w:rPr>
                <w:rFonts w:ascii="Cambria" w:hAnsi="Cambria" w:cstheme="minorHAnsi"/>
                <w:b/>
              </w:rPr>
              <w:t xml:space="preserve">ÜST </w:t>
            </w:r>
            <w:r w:rsidR="006D15A6" w:rsidRPr="00174CC8">
              <w:rPr>
                <w:rFonts w:ascii="Cambria" w:hAnsi="Cambria" w:cstheme="minorHAnsi"/>
                <w:b/>
              </w:rPr>
              <w:t>YÖNETİCİ/YÖNETİCİLER</w:t>
            </w:r>
          </w:p>
        </w:tc>
        <w:tc>
          <w:tcPr>
            <w:tcW w:w="6389" w:type="dxa"/>
            <w:vAlign w:val="bottom"/>
          </w:tcPr>
          <w:p w:rsidR="006D15A6" w:rsidRPr="00174CC8" w:rsidRDefault="00E535E6" w:rsidP="00617723">
            <w:pPr>
              <w:rPr>
                <w:rFonts w:ascii="Cambria" w:hAnsi="Cambria" w:cstheme="minorHAnsi"/>
              </w:rPr>
            </w:pPr>
            <w:r>
              <w:rPr>
                <w:rFonts w:ascii="Cambria" w:hAnsi="Cambria" w:cstheme="minorHAnsi"/>
              </w:rPr>
              <w:t>Müdür , Müdür Yardımcıları</w:t>
            </w:r>
          </w:p>
        </w:tc>
      </w:tr>
      <w:tr w:rsidR="000A1B08" w:rsidRPr="00174CC8" w:rsidTr="008522FC">
        <w:trPr>
          <w:trHeight w:hRule="exact" w:val="284"/>
        </w:trPr>
        <w:tc>
          <w:tcPr>
            <w:tcW w:w="1470" w:type="dxa"/>
            <w:vMerge/>
          </w:tcPr>
          <w:p w:rsidR="006D15A6" w:rsidRPr="00174CC8" w:rsidRDefault="006D15A6" w:rsidP="004C6FB7">
            <w:pPr>
              <w:rPr>
                <w:rFonts w:ascii="Cambria" w:hAnsi="Cambria"/>
                <w:noProof/>
                <w:lang w:eastAsia="tr-TR"/>
              </w:rPr>
            </w:pPr>
          </w:p>
        </w:tc>
        <w:tc>
          <w:tcPr>
            <w:tcW w:w="3350" w:type="dxa"/>
            <w:vAlign w:val="bottom"/>
          </w:tcPr>
          <w:p w:rsidR="006D15A6" w:rsidRPr="00174CC8" w:rsidRDefault="000A1B08" w:rsidP="004C6FB7">
            <w:pPr>
              <w:rPr>
                <w:rFonts w:ascii="Cambria" w:hAnsi="Cambria" w:cstheme="minorHAnsi"/>
                <w:b/>
              </w:rPr>
            </w:pPr>
            <w:r w:rsidRPr="00174CC8">
              <w:rPr>
                <w:rFonts w:ascii="Cambria" w:hAnsi="Cambria" w:cstheme="minorHAnsi"/>
                <w:b/>
              </w:rPr>
              <w:t>VEKİLİ</w:t>
            </w:r>
          </w:p>
        </w:tc>
        <w:tc>
          <w:tcPr>
            <w:tcW w:w="6389" w:type="dxa"/>
            <w:vAlign w:val="bottom"/>
          </w:tcPr>
          <w:p w:rsidR="006D15A6" w:rsidRPr="00174CC8" w:rsidRDefault="00822E9F" w:rsidP="00421D54">
            <w:pPr>
              <w:rPr>
                <w:rFonts w:ascii="Cambria" w:hAnsi="Cambria" w:cstheme="minorHAnsi"/>
              </w:rPr>
            </w:pPr>
            <w:r>
              <w:rPr>
                <w:rFonts w:ascii="Cambria" w:hAnsi="Cambria" w:cstheme="minorHAnsi"/>
              </w:rPr>
              <w:t>Merkez Müdürü Tarafından Yetkilendirilmiş Yazı İşleri Personeli</w:t>
            </w:r>
          </w:p>
        </w:tc>
      </w:tr>
      <w:tr w:rsidR="000A1B08" w:rsidRPr="00174CC8" w:rsidTr="008522FC">
        <w:trPr>
          <w:trHeight w:hRule="exact" w:val="284"/>
        </w:trPr>
        <w:tc>
          <w:tcPr>
            <w:tcW w:w="1470" w:type="dxa"/>
            <w:vMerge/>
          </w:tcPr>
          <w:p w:rsidR="006D15A6" w:rsidRPr="00174CC8" w:rsidRDefault="006D15A6" w:rsidP="004C6FB7">
            <w:pPr>
              <w:rPr>
                <w:rFonts w:ascii="Cambria" w:hAnsi="Cambria"/>
                <w:noProof/>
                <w:lang w:eastAsia="tr-TR"/>
              </w:rPr>
            </w:pPr>
          </w:p>
        </w:tc>
        <w:tc>
          <w:tcPr>
            <w:tcW w:w="3350" w:type="dxa"/>
            <w:vAlign w:val="bottom"/>
          </w:tcPr>
          <w:p w:rsidR="006D15A6" w:rsidRPr="00174CC8" w:rsidRDefault="006D15A6" w:rsidP="004C6FB7">
            <w:pPr>
              <w:rPr>
                <w:rFonts w:ascii="Cambria" w:hAnsi="Cambria" w:cstheme="minorHAnsi"/>
                <w:b/>
              </w:rPr>
            </w:pPr>
            <w:r w:rsidRPr="00174CC8">
              <w:rPr>
                <w:rFonts w:ascii="Cambria" w:hAnsi="Cambria" w:cstheme="minorHAnsi"/>
                <w:b/>
              </w:rPr>
              <w:t>ASTLARI</w:t>
            </w:r>
          </w:p>
        </w:tc>
        <w:tc>
          <w:tcPr>
            <w:tcW w:w="6389" w:type="dxa"/>
            <w:vAlign w:val="bottom"/>
          </w:tcPr>
          <w:p w:rsidR="006D15A6" w:rsidRPr="00174CC8" w:rsidRDefault="006D15A6" w:rsidP="00344563">
            <w:pPr>
              <w:rPr>
                <w:rFonts w:ascii="Cambria" w:hAnsi="Cambria" w:cstheme="minorHAnsi"/>
              </w:rPr>
            </w:pPr>
          </w:p>
        </w:tc>
      </w:tr>
      <w:tr w:rsidR="00EF068A" w:rsidRPr="00174CC8" w:rsidTr="006D6A28">
        <w:trPr>
          <w:trHeight w:hRule="exact" w:val="11333"/>
        </w:trPr>
        <w:tc>
          <w:tcPr>
            <w:tcW w:w="11209" w:type="dxa"/>
            <w:gridSpan w:val="3"/>
            <w:shd w:val="clear" w:color="auto" w:fill="auto"/>
          </w:tcPr>
          <w:p w:rsidR="00D634BA" w:rsidRPr="00174CC8" w:rsidRDefault="00D634BA" w:rsidP="00D634BA">
            <w:pPr>
              <w:jc w:val="both"/>
              <w:rPr>
                <w:rFonts w:ascii="Cambria" w:hAnsi="Cambria"/>
                <w:b/>
                <w:color w:val="C00000"/>
                <w:u w:val="single"/>
              </w:rPr>
            </w:pPr>
            <w:r w:rsidRPr="00174CC8">
              <w:rPr>
                <w:rFonts w:ascii="Cambria" w:hAnsi="Cambria"/>
                <w:b/>
                <w:color w:val="C00000"/>
                <w:u w:val="single"/>
              </w:rPr>
              <w:t xml:space="preserve">GÖREV ve SORUMLULUKLARI </w:t>
            </w:r>
          </w:p>
          <w:p w:rsidR="00D634BA" w:rsidRPr="00174CC8" w:rsidRDefault="00D634BA" w:rsidP="00D634BA">
            <w:pPr>
              <w:jc w:val="both"/>
              <w:rPr>
                <w:rFonts w:ascii="Cambria" w:hAnsi="Cambria"/>
                <w:b/>
                <w:color w:val="C00000"/>
                <w:u w:val="single"/>
              </w:rPr>
            </w:pPr>
            <w:r w:rsidRPr="00174CC8">
              <w:rPr>
                <w:rFonts w:ascii="Cambria" w:hAnsi="Cambria"/>
                <w:b/>
                <w:color w:val="C00000"/>
                <w:u w:val="single"/>
              </w:rPr>
              <w:t>GÖREV TANIMI</w:t>
            </w:r>
          </w:p>
          <w:p w:rsidR="00EF068A" w:rsidRPr="00174CC8" w:rsidRDefault="00376B25" w:rsidP="003144F8">
            <w:pPr>
              <w:rPr>
                <w:rFonts w:ascii="Cambria" w:hAnsi="Cambria"/>
                <w:b/>
                <w:color w:val="C00000"/>
                <w:u w:val="single"/>
              </w:rPr>
            </w:pPr>
            <w:r>
              <w:rPr>
                <w:rFonts w:ascii="Cambria" w:hAnsi="Cambria" w:cs="Cambria"/>
              </w:rPr>
              <w:t xml:space="preserve">Karadeniz Teknik Üniversitesi üst yönetimi tarafından belirlenen ilke ve amaçlara uygun olmak suretiyle Merkez faaliyetlerinin etkenlik ve verimlilik ilkelerine uygun yürütülmesi amacıyla Merkez içi ve Merkez dışı yazışmaları ve arşivler için gerekli işlemleri yapar.       </w:t>
            </w:r>
            <w:r w:rsidR="00EF068A" w:rsidRPr="00174CC8">
              <w:rPr>
                <w:rFonts w:ascii="Cambria" w:hAnsi="Cambria"/>
              </w:rPr>
              <w:br/>
            </w:r>
            <w:r w:rsidR="00EF068A" w:rsidRPr="00174CC8">
              <w:rPr>
                <w:rFonts w:ascii="Cambria" w:hAnsi="Cambria"/>
              </w:rPr>
              <w:br/>
            </w:r>
            <w:r w:rsidR="00EF068A" w:rsidRPr="00174CC8">
              <w:rPr>
                <w:rFonts w:ascii="Cambria" w:hAnsi="Cambria"/>
                <w:b/>
                <w:color w:val="C00000"/>
                <w:u w:val="single"/>
              </w:rPr>
              <w:t xml:space="preserve">GÖREV </w:t>
            </w:r>
            <w:r w:rsidR="00217ADA" w:rsidRPr="00174CC8">
              <w:rPr>
                <w:rFonts w:ascii="Cambria" w:hAnsi="Cambria"/>
                <w:b/>
                <w:color w:val="C00000"/>
                <w:u w:val="single"/>
              </w:rPr>
              <w:t>DETAYI (</w:t>
            </w:r>
            <w:r w:rsidR="00E858D1" w:rsidRPr="00174CC8">
              <w:rPr>
                <w:rFonts w:ascii="Cambria" w:hAnsi="Cambria"/>
                <w:b/>
                <w:color w:val="C00000"/>
                <w:u w:val="single"/>
              </w:rPr>
              <w:t>SORUMLULUKLAR</w:t>
            </w:r>
            <w:r w:rsidR="00217ADA" w:rsidRPr="00174CC8">
              <w:rPr>
                <w:rFonts w:ascii="Cambria" w:hAnsi="Cambria"/>
                <w:b/>
                <w:color w:val="C00000"/>
                <w:u w:val="single"/>
              </w:rPr>
              <w:t>)</w:t>
            </w:r>
            <w:r w:rsidR="00D634BA" w:rsidRPr="00174CC8">
              <w:rPr>
                <w:rFonts w:ascii="Cambria" w:hAnsi="Cambria"/>
                <w:b/>
                <w:color w:val="C00000"/>
                <w:u w:val="single"/>
              </w:rPr>
              <w:t xml:space="preserve"> </w:t>
            </w:r>
          </w:p>
          <w:p w:rsidR="00EF068A" w:rsidRPr="0093017D" w:rsidRDefault="00376B25" w:rsidP="008A6B0E">
            <w:pPr>
              <w:pStyle w:val="ListeParagraf"/>
              <w:numPr>
                <w:ilvl w:val="0"/>
                <w:numId w:val="1"/>
              </w:numPr>
              <w:jc w:val="both"/>
              <w:rPr>
                <w:rFonts w:ascii="Cambria" w:hAnsi="Cambria"/>
              </w:rPr>
            </w:pPr>
            <w:r>
              <w:rPr>
                <w:rFonts w:ascii="Cambria" w:hAnsi="Cambria" w:cs="Cambria"/>
                <w:lang w:val="en-US"/>
              </w:rPr>
              <w:t>Elektronik Belge Yönetim Sistemi üzerinden  gelen-giden evrakları kaydetmek, havale edilen evra</w:t>
            </w:r>
            <w:r w:rsidR="007052BD">
              <w:rPr>
                <w:rFonts w:ascii="Cambria" w:hAnsi="Cambria" w:cs="Cambria"/>
                <w:lang w:val="en-US"/>
              </w:rPr>
              <w:t>ğ</w:t>
            </w:r>
            <w:r>
              <w:rPr>
                <w:rFonts w:ascii="Cambria" w:hAnsi="Cambria" w:cs="Cambria"/>
                <w:lang w:val="en-US"/>
              </w:rPr>
              <w:t>ı ilgililere göndermek,</w:t>
            </w:r>
          </w:p>
          <w:p w:rsidR="0093017D" w:rsidRPr="00376B25" w:rsidRDefault="0093017D" w:rsidP="008A6B0E">
            <w:pPr>
              <w:pStyle w:val="ListeParagraf"/>
              <w:numPr>
                <w:ilvl w:val="0"/>
                <w:numId w:val="1"/>
              </w:numPr>
              <w:jc w:val="both"/>
              <w:rPr>
                <w:rFonts w:ascii="Cambria" w:hAnsi="Cambria"/>
              </w:rPr>
            </w:pPr>
            <w:r>
              <w:rPr>
                <w:rFonts w:ascii="Cambria" w:hAnsi="Cambria" w:cs="Cambria"/>
                <w:lang w:val="en-US"/>
              </w:rPr>
              <w:t xml:space="preserve">Görev alanı </w:t>
            </w:r>
            <w:r w:rsidR="007052BD">
              <w:rPr>
                <w:rFonts w:ascii="Cambria" w:hAnsi="Cambria" w:cs="Cambria"/>
                <w:lang w:val="en-US"/>
              </w:rPr>
              <w:t xml:space="preserve">ve Merkezin personel </w:t>
            </w:r>
            <w:r>
              <w:rPr>
                <w:rFonts w:ascii="Cambria" w:hAnsi="Cambria" w:cs="Cambria"/>
                <w:lang w:val="en-US"/>
              </w:rPr>
              <w:t>ile ilgili yazışmaları</w:t>
            </w:r>
            <w:r w:rsidR="007052BD">
              <w:rPr>
                <w:rFonts w:ascii="Cambria" w:hAnsi="Cambria" w:cs="Cambria"/>
                <w:lang w:val="en-US"/>
              </w:rPr>
              <w:t>nın düzenlenmesi, takip edilmesi, dosyalanması ve arşivlenmesini faaliyetini yürütmek,</w:t>
            </w:r>
          </w:p>
          <w:p w:rsidR="00376B25" w:rsidRPr="00376B25" w:rsidRDefault="007052BD" w:rsidP="00376B25">
            <w:pPr>
              <w:pStyle w:val="ListeParagraf"/>
              <w:numPr>
                <w:ilvl w:val="0"/>
                <w:numId w:val="1"/>
              </w:numPr>
              <w:jc w:val="both"/>
              <w:rPr>
                <w:rFonts w:ascii="Cambria" w:hAnsi="Cambria"/>
              </w:rPr>
            </w:pPr>
            <w:r>
              <w:rPr>
                <w:rFonts w:ascii="Cambria" w:hAnsi="Cambria" w:cs="Cambria"/>
                <w:lang w:val="en-US"/>
              </w:rPr>
              <w:t>İ</w:t>
            </w:r>
            <w:r w:rsidR="00376B25">
              <w:rPr>
                <w:rFonts w:ascii="Cambria" w:hAnsi="Cambria" w:cs="Cambria"/>
                <w:lang w:val="en-US"/>
              </w:rPr>
              <w:t>mza</w:t>
            </w:r>
            <w:r>
              <w:rPr>
                <w:rFonts w:ascii="Cambria" w:hAnsi="Cambria" w:cs="Cambria"/>
                <w:lang w:val="en-US"/>
              </w:rPr>
              <w:t>lanan</w:t>
            </w:r>
            <w:r w:rsidR="00376B25">
              <w:rPr>
                <w:rFonts w:ascii="Cambria" w:hAnsi="Cambria" w:cs="Cambria"/>
                <w:lang w:val="en-US"/>
              </w:rPr>
              <w:t xml:space="preserve"> </w:t>
            </w:r>
            <w:r>
              <w:rPr>
                <w:rFonts w:ascii="Cambria" w:hAnsi="Cambria" w:cs="Cambria"/>
                <w:lang w:val="en-US"/>
              </w:rPr>
              <w:t>evrakların</w:t>
            </w:r>
            <w:r w:rsidR="00376B25">
              <w:rPr>
                <w:rFonts w:ascii="Cambria" w:hAnsi="Cambria" w:cs="Cambria"/>
                <w:lang w:val="en-US"/>
              </w:rPr>
              <w:t xml:space="preserve"> ilgili yerlere zimmet, posta,</w:t>
            </w:r>
            <w:r w:rsidR="0093017D">
              <w:rPr>
                <w:rFonts w:ascii="Cambria" w:hAnsi="Cambria" w:cs="Cambria"/>
                <w:lang w:val="en-US"/>
              </w:rPr>
              <w:t xml:space="preserve"> e-mail,</w:t>
            </w:r>
            <w:r w:rsidR="00376B25">
              <w:rPr>
                <w:rFonts w:ascii="Cambria" w:hAnsi="Cambria" w:cs="Cambria"/>
                <w:lang w:val="en-US"/>
              </w:rPr>
              <w:t xml:space="preserve"> faks ile gönder</w:t>
            </w:r>
            <w:r>
              <w:rPr>
                <w:rFonts w:ascii="Cambria" w:hAnsi="Cambria" w:cs="Cambria"/>
                <w:lang w:val="en-US"/>
              </w:rPr>
              <w:t>il</w:t>
            </w:r>
            <w:r w:rsidR="00376B25">
              <w:rPr>
                <w:rFonts w:ascii="Cambria" w:hAnsi="Cambria" w:cs="Cambria"/>
                <w:lang w:val="en-US"/>
              </w:rPr>
              <w:t>me</w:t>
            </w:r>
            <w:r>
              <w:rPr>
                <w:rFonts w:ascii="Cambria" w:hAnsi="Cambria" w:cs="Cambria"/>
                <w:lang w:val="en-US"/>
              </w:rPr>
              <w:t>sini sağlamak,</w:t>
            </w:r>
          </w:p>
          <w:p w:rsidR="00376B25" w:rsidRPr="00376B25" w:rsidRDefault="00376B25" w:rsidP="00376B25">
            <w:pPr>
              <w:pStyle w:val="ListeParagraf"/>
              <w:numPr>
                <w:ilvl w:val="0"/>
                <w:numId w:val="1"/>
              </w:numPr>
              <w:jc w:val="both"/>
              <w:rPr>
                <w:rFonts w:ascii="Cambria" w:hAnsi="Cambria"/>
              </w:rPr>
            </w:pPr>
            <w:r>
              <w:rPr>
                <w:rFonts w:ascii="Cambria" w:hAnsi="Cambria" w:cs="Cambria"/>
                <w:lang w:val="en-US"/>
              </w:rPr>
              <w:t>Yönetim Kurulu</w:t>
            </w:r>
            <w:r w:rsidR="0093017D">
              <w:rPr>
                <w:rFonts w:ascii="Cambria" w:hAnsi="Cambria" w:cs="Cambria"/>
                <w:lang w:val="en-US"/>
              </w:rPr>
              <w:t xml:space="preserve"> toplantı gündem</w:t>
            </w:r>
            <w:r>
              <w:rPr>
                <w:rFonts w:ascii="Cambria" w:hAnsi="Cambria" w:cs="Cambria"/>
                <w:lang w:val="en-US"/>
              </w:rPr>
              <w:t>i</w:t>
            </w:r>
            <w:r w:rsidR="0093017D">
              <w:rPr>
                <w:rFonts w:ascii="Cambria" w:hAnsi="Cambria" w:cs="Cambria"/>
                <w:lang w:val="en-US"/>
              </w:rPr>
              <w:t>ni</w:t>
            </w:r>
            <w:r>
              <w:rPr>
                <w:rFonts w:ascii="Cambria" w:hAnsi="Cambria" w:cs="Cambria"/>
                <w:lang w:val="en-US"/>
              </w:rPr>
              <w:t xml:space="preserve"> hazırlamak ve üyelere dağıtılmasını sağlamak,</w:t>
            </w:r>
          </w:p>
          <w:p w:rsidR="00376B25" w:rsidRPr="00376B25" w:rsidRDefault="00376B25" w:rsidP="00376B25">
            <w:pPr>
              <w:pStyle w:val="ListeParagraf"/>
              <w:numPr>
                <w:ilvl w:val="0"/>
                <w:numId w:val="1"/>
              </w:numPr>
              <w:jc w:val="both"/>
              <w:rPr>
                <w:rFonts w:ascii="Cambria" w:hAnsi="Cambria"/>
              </w:rPr>
            </w:pPr>
            <w:r>
              <w:rPr>
                <w:rFonts w:ascii="Cambria" w:hAnsi="Cambria" w:cs="Cambria"/>
                <w:lang w:val="en-US"/>
              </w:rPr>
              <w:t xml:space="preserve">Gündeme alınan evrakları </w:t>
            </w:r>
            <w:r w:rsidR="001A1E82">
              <w:rPr>
                <w:rFonts w:ascii="Cambria" w:hAnsi="Cambria" w:cs="Cambria"/>
                <w:lang w:val="en-US"/>
              </w:rPr>
              <w:t>Merkez</w:t>
            </w:r>
            <w:r>
              <w:rPr>
                <w:rFonts w:ascii="Cambria" w:hAnsi="Cambria" w:cs="Cambria"/>
                <w:lang w:val="en-US"/>
              </w:rPr>
              <w:t xml:space="preserve"> Müdürüne vermek, Kurul Kararlarını yazarak kararların ekleri ile ilgili yerlere gönderilmesini sağlamak,  </w:t>
            </w:r>
          </w:p>
          <w:p w:rsidR="00376B25" w:rsidRPr="00376B25" w:rsidRDefault="00376B25" w:rsidP="00376B25">
            <w:pPr>
              <w:pStyle w:val="ListeParagraf"/>
              <w:numPr>
                <w:ilvl w:val="0"/>
                <w:numId w:val="1"/>
              </w:numPr>
              <w:jc w:val="both"/>
              <w:rPr>
                <w:rFonts w:ascii="Cambria" w:hAnsi="Cambria"/>
              </w:rPr>
            </w:pPr>
            <w:r>
              <w:rPr>
                <w:rFonts w:ascii="Cambria" w:hAnsi="Cambria" w:cs="Cambria"/>
                <w:lang w:val="en-US"/>
              </w:rPr>
              <w:t>Merkeze ya da kişilere ait her türlü bilgi ve belgeyi korumak, ilgisiz kişilerin eline geçmesini önlemek,</w:t>
            </w:r>
          </w:p>
          <w:p w:rsidR="00376B25" w:rsidRPr="00376B25" w:rsidRDefault="00376B25" w:rsidP="00376B25">
            <w:pPr>
              <w:pStyle w:val="ListeParagraf"/>
              <w:numPr>
                <w:ilvl w:val="0"/>
                <w:numId w:val="1"/>
              </w:numPr>
              <w:jc w:val="both"/>
              <w:rPr>
                <w:rFonts w:ascii="Cambria" w:hAnsi="Cambria"/>
              </w:rPr>
            </w:pPr>
            <w:r>
              <w:rPr>
                <w:rFonts w:ascii="Cambria" w:hAnsi="Cambria" w:cs="Cambria"/>
                <w:lang w:val="en-US"/>
              </w:rPr>
              <w:t>Merkez Müdürünün onayı olmadan kişilere bilgi ve belge vermekten kaçınmak,</w:t>
            </w:r>
          </w:p>
          <w:p w:rsidR="00376B25" w:rsidRPr="00376B25" w:rsidRDefault="00376B25" w:rsidP="00376B25">
            <w:pPr>
              <w:pStyle w:val="ListeParagraf"/>
              <w:numPr>
                <w:ilvl w:val="0"/>
                <w:numId w:val="1"/>
              </w:numPr>
              <w:jc w:val="both"/>
              <w:rPr>
                <w:rFonts w:ascii="Cambria" w:hAnsi="Cambria"/>
              </w:rPr>
            </w:pPr>
            <w:r>
              <w:rPr>
                <w:rFonts w:ascii="Cambria" w:hAnsi="Cambria" w:cs="Cambria"/>
                <w:lang w:val="en-US"/>
              </w:rPr>
              <w:t xml:space="preserve">Yazışmaların kısa, anlaşılır ve hatasız olmasına özen göstermek, </w:t>
            </w:r>
          </w:p>
          <w:p w:rsidR="00376B25" w:rsidRPr="006D6A28" w:rsidRDefault="00376B25" w:rsidP="00376B25">
            <w:pPr>
              <w:pStyle w:val="ListeParagraf"/>
              <w:numPr>
                <w:ilvl w:val="0"/>
                <w:numId w:val="1"/>
              </w:numPr>
              <w:jc w:val="both"/>
              <w:rPr>
                <w:rFonts w:ascii="Cambria" w:hAnsi="Cambria"/>
              </w:rPr>
            </w:pPr>
            <w:r>
              <w:rPr>
                <w:rFonts w:ascii="Cambria" w:hAnsi="Cambria" w:cs="Cambria"/>
                <w:lang w:val="en-US"/>
              </w:rPr>
              <w:t xml:space="preserve">Birimlerden gelen evrakları kontrol ederek almak, hatalı olanları geri göndermek,  </w:t>
            </w:r>
          </w:p>
          <w:p w:rsidR="006D6A28" w:rsidRPr="006D6A28" w:rsidRDefault="006D6A28" w:rsidP="00376B25">
            <w:pPr>
              <w:pStyle w:val="ListeParagraf"/>
              <w:numPr>
                <w:ilvl w:val="0"/>
                <w:numId w:val="1"/>
              </w:numPr>
              <w:jc w:val="both"/>
              <w:rPr>
                <w:rFonts w:ascii="Cambria" w:hAnsi="Cambria"/>
              </w:rPr>
            </w:pPr>
            <w:r>
              <w:rPr>
                <w:rFonts w:ascii="Cambria" w:hAnsi="Cambria" w:cs="Cambria"/>
              </w:rPr>
              <w:t>Merkez personelinin izin /g</w:t>
            </w:r>
            <w:r>
              <w:rPr>
                <w:rFonts w:ascii="Cambria" w:hAnsi="Cambria" w:cs="Cambria"/>
                <w:lang w:val="en-US"/>
              </w:rPr>
              <w:t xml:space="preserve">örev/ rapor dönüşü göreve başlama yazılarını takip etmek ve hazırlamak, </w:t>
            </w:r>
          </w:p>
          <w:p w:rsidR="006D6A28" w:rsidRPr="00376B25" w:rsidRDefault="006D6A28" w:rsidP="00376B25">
            <w:pPr>
              <w:pStyle w:val="ListeParagraf"/>
              <w:numPr>
                <w:ilvl w:val="0"/>
                <w:numId w:val="1"/>
              </w:numPr>
              <w:jc w:val="both"/>
              <w:rPr>
                <w:rFonts w:ascii="Cambria" w:hAnsi="Cambria"/>
              </w:rPr>
            </w:pPr>
            <w:r>
              <w:rPr>
                <w:rFonts w:ascii="Cambria" w:hAnsi="Cambria" w:cs="Cambria"/>
                <w:lang w:val="en-US"/>
              </w:rPr>
              <w:t xml:space="preserve">Bütün görevlendirmeleri, rapor, izin alan personeli, işe başlama tarihlerini Personel Daire Başkanlığı’na bildirmek,  </w:t>
            </w:r>
          </w:p>
          <w:p w:rsidR="00376B25" w:rsidRPr="00376B25" w:rsidRDefault="00376B25" w:rsidP="00376B25">
            <w:pPr>
              <w:pStyle w:val="ListeParagraf"/>
              <w:numPr>
                <w:ilvl w:val="0"/>
                <w:numId w:val="1"/>
              </w:numPr>
              <w:jc w:val="both"/>
              <w:rPr>
                <w:rFonts w:ascii="Cambria" w:hAnsi="Cambria"/>
              </w:rPr>
            </w:pPr>
            <w:r>
              <w:rPr>
                <w:rFonts w:ascii="Cambria" w:hAnsi="Cambria" w:cs="Cambria"/>
                <w:lang w:val="en-US"/>
              </w:rPr>
              <w:t>Merkez ile ilgili raporları hazırlamak, bunlar için temel teşkil eden istatistiki bilgileri tutmak,</w:t>
            </w:r>
          </w:p>
          <w:p w:rsidR="00376B25" w:rsidRPr="0093017D" w:rsidRDefault="00376B25" w:rsidP="00376B25">
            <w:pPr>
              <w:pStyle w:val="ListeParagraf"/>
              <w:numPr>
                <w:ilvl w:val="0"/>
                <w:numId w:val="1"/>
              </w:numPr>
              <w:jc w:val="both"/>
              <w:rPr>
                <w:rFonts w:ascii="Cambria" w:hAnsi="Cambria"/>
              </w:rPr>
            </w:pPr>
            <w:r>
              <w:rPr>
                <w:rFonts w:ascii="Cambria" w:hAnsi="Cambria" w:cs="Cambria"/>
                <w:lang w:val="en-US"/>
              </w:rPr>
              <w:t>Yıl sonlarında arşivlenmesi gereken evrakları kaldırmak, süresi dolanları zamanında imha etmek ya da geri kazandırmak için güv</w:t>
            </w:r>
            <w:r w:rsidR="0093017D">
              <w:rPr>
                <w:rFonts w:ascii="Cambria" w:hAnsi="Cambria" w:cs="Cambria"/>
                <w:lang w:val="en-US"/>
              </w:rPr>
              <w:t>enilir kuruluşlara teslim etmek,</w:t>
            </w:r>
          </w:p>
          <w:p w:rsidR="0093017D" w:rsidRPr="008943F6" w:rsidRDefault="0093017D" w:rsidP="00376B25">
            <w:pPr>
              <w:pStyle w:val="ListeParagraf"/>
              <w:numPr>
                <w:ilvl w:val="0"/>
                <w:numId w:val="1"/>
              </w:numPr>
              <w:jc w:val="both"/>
              <w:rPr>
                <w:rFonts w:ascii="Cambria" w:hAnsi="Cambria"/>
              </w:rPr>
            </w:pPr>
            <w:r>
              <w:rPr>
                <w:rFonts w:ascii="Cambria" w:hAnsi="Cambria" w:cs="Cambria"/>
                <w:lang w:val="en-US"/>
              </w:rPr>
              <w:t>Açılacak olan eğitim programlarının Merkez web sayfası ve Üniversite web sayfası üzerinden duyurulmasını ve</w:t>
            </w:r>
            <w:r w:rsidR="001A1E82">
              <w:rPr>
                <w:rFonts w:ascii="Cambria" w:hAnsi="Cambria" w:cs="Cambria"/>
                <w:lang w:val="en-US"/>
              </w:rPr>
              <w:t xml:space="preserve"> varsa</w:t>
            </w:r>
            <w:r>
              <w:rPr>
                <w:rFonts w:ascii="Cambria" w:hAnsi="Cambria" w:cs="Cambria"/>
                <w:lang w:val="en-US"/>
              </w:rPr>
              <w:t xml:space="preserve"> programa ait afişin basılmasını</w:t>
            </w:r>
            <w:r w:rsidR="001A1E82">
              <w:rPr>
                <w:rFonts w:ascii="Cambria" w:hAnsi="Cambria" w:cs="Cambria"/>
                <w:lang w:val="en-US"/>
              </w:rPr>
              <w:t>/dağıtılmasını</w:t>
            </w:r>
            <w:r>
              <w:rPr>
                <w:rFonts w:ascii="Cambria" w:hAnsi="Cambria" w:cs="Cambria"/>
                <w:lang w:val="en-US"/>
              </w:rPr>
              <w:t xml:space="preserve"> sağlamak,</w:t>
            </w:r>
          </w:p>
          <w:p w:rsidR="008943F6" w:rsidRPr="0093017D" w:rsidRDefault="008943F6" w:rsidP="00376B25">
            <w:pPr>
              <w:pStyle w:val="ListeParagraf"/>
              <w:numPr>
                <w:ilvl w:val="0"/>
                <w:numId w:val="1"/>
              </w:numPr>
              <w:jc w:val="both"/>
              <w:rPr>
                <w:rFonts w:ascii="Cambria" w:hAnsi="Cambria"/>
              </w:rPr>
            </w:pPr>
            <w:r>
              <w:rPr>
                <w:rFonts w:ascii="Cambria" w:hAnsi="Cambria" w:cs="Cambria"/>
                <w:lang w:val="en-US"/>
              </w:rPr>
              <w:t>Açılacak olan eğitim programlarının ilanı için yazılı ve görsel basın organları ile görüşmek,</w:t>
            </w:r>
          </w:p>
          <w:p w:rsidR="0093017D" w:rsidRPr="0093017D" w:rsidRDefault="0093017D" w:rsidP="0093017D">
            <w:pPr>
              <w:pStyle w:val="ListeParagraf"/>
              <w:numPr>
                <w:ilvl w:val="0"/>
                <w:numId w:val="1"/>
              </w:numPr>
              <w:jc w:val="both"/>
              <w:rPr>
                <w:rFonts w:ascii="Cambria" w:hAnsi="Cambria"/>
              </w:rPr>
            </w:pPr>
            <w:r>
              <w:rPr>
                <w:rFonts w:ascii="Cambria" w:hAnsi="Cambria" w:cs="Cambria"/>
                <w:lang w:val="en-US"/>
              </w:rPr>
              <w:t>Eğitim programları ile ilgili tüm bilgileri katılımcı</w:t>
            </w:r>
            <w:r w:rsidR="001A1E82">
              <w:rPr>
                <w:rFonts w:ascii="Cambria" w:hAnsi="Cambria" w:cs="Cambria"/>
                <w:lang w:val="en-US"/>
              </w:rPr>
              <w:t>lara</w:t>
            </w:r>
            <w:r>
              <w:rPr>
                <w:rFonts w:ascii="Cambria" w:hAnsi="Cambria" w:cs="Cambria"/>
                <w:lang w:val="en-US"/>
              </w:rPr>
              <w:t xml:space="preserve"> telefon/sms/e-mail yolu ile iletmek,</w:t>
            </w:r>
          </w:p>
          <w:p w:rsidR="0093017D" w:rsidRPr="0093017D" w:rsidRDefault="0093017D" w:rsidP="0093017D">
            <w:pPr>
              <w:pStyle w:val="ListeParagraf"/>
              <w:numPr>
                <w:ilvl w:val="0"/>
                <w:numId w:val="1"/>
              </w:numPr>
              <w:jc w:val="both"/>
              <w:rPr>
                <w:rFonts w:ascii="Cambria" w:hAnsi="Cambria"/>
              </w:rPr>
            </w:pPr>
            <w:r>
              <w:rPr>
                <w:rFonts w:ascii="Cambria" w:hAnsi="Cambria" w:cs="Cambria"/>
                <w:lang w:val="en-US"/>
              </w:rPr>
              <w:t>Eğitimin ders programını düzenlemek ve takip etmek,</w:t>
            </w:r>
          </w:p>
          <w:p w:rsidR="0093017D" w:rsidRDefault="0093017D" w:rsidP="0093017D">
            <w:pPr>
              <w:pStyle w:val="ListeParagraf"/>
              <w:numPr>
                <w:ilvl w:val="0"/>
                <w:numId w:val="1"/>
              </w:numPr>
              <w:jc w:val="both"/>
              <w:rPr>
                <w:rFonts w:ascii="Cambria" w:hAnsi="Cambria"/>
              </w:rPr>
            </w:pPr>
            <w:r>
              <w:rPr>
                <w:rFonts w:ascii="Cambria" w:hAnsi="Cambria"/>
              </w:rPr>
              <w:t>Eğitim programlarının materyallerinin çoğaltılmasını ve dağıtılmasını sağlamak,</w:t>
            </w:r>
          </w:p>
          <w:p w:rsidR="0093017D" w:rsidRDefault="0093017D" w:rsidP="0093017D">
            <w:pPr>
              <w:pStyle w:val="ListeParagraf"/>
              <w:numPr>
                <w:ilvl w:val="0"/>
                <w:numId w:val="1"/>
              </w:numPr>
              <w:jc w:val="both"/>
              <w:rPr>
                <w:rFonts w:ascii="Cambria" w:hAnsi="Cambria"/>
              </w:rPr>
            </w:pPr>
            <w:r>
              <w:rPr>
                <w:rFonts w:ascii="Cambria" w:hAnsi="Cambria"/>
              </w:rPr>
              <w:t>Eğitim programı sonunda başarılı olan katılımcılara başarı belgesi/sertifika, başarısız olan katılımcılara ise katılım belgesinin düzenlenmesini ve basılmasını sağlamak,</w:t>
            </w:r>
          </w:p>
          <w:p w:rsidR="0093017D" w:rsidRDefault="0093017D" w:rsidP="0093017D">
            <w:pPr>
              <w:pStyle w:val="ListeParagraf"/>
              <w:numPr>
                <w:ilvl w:val="0"/>
                <w:numId w:val="1"/>
              </w:numPr>
              <w:jc w:val="both"/>
              <w:rPr>
                <w:rFonts w:ascii="Cambria" w:hAnsi="Cambria"/>
              </w:rPr>
            </w:pPr>
            <w:r>
              <w:rPr>
                <w:rFonts w:ascii="Cambria" w:hAnsi="Cambria"/>
              </w:rPr>
              <w:t>Eğitim programı ile ilgili belgeleri imza karşılığında</w:t>
            </w:r>
            <w:r w:rsidR="001A1E82">
              <w:rPr>
                <w:rFonts w:ascii="Cambria" w:hAnsi="Cambria"/>
              </w:rPr>
              <w:t xml:space="preserve"> kişilere</w:t>
            </w:r>
            <w:r>
              <w:rPr>
                <w:rFonts w:ascii="Cambria" w:hAnsi="Cambria"/>
              </w:rPr>
              <w:t xml:space="preserve"> teslim etmek,</w:t>
            </w:r>
          </w:p>
          <w:p w:rsidR="001A1E82" w:rsidRDefault="001A1E82" w:rsidP="0093017D">
            <w:pPr>
              <w:pStyle w:val="ListeParagraf"/>
              <w:numPr>
                <w:ilvl w:val="0"/>
                <w:numId w:val="1"/>
              </w:numPr>
              <w:jc w:val="both"/>
              <w:rPr>
                <w:rFonts w:ascii="Cambria" w:hAnsi="Cambria"/>
              </w:rPr>
            </w:pPr>
            <w:r>
              <w:rPr>
                <w:rFonts w:ascii="Cambria" w:hAnsi="Cambria"/>
              </w:rPr>
              <w:t>Görevleri ile ilgili faaliyetleri hakkında üstüne bilgi vermek, sorunları rapor etmek ve sistemin daha sağlıklı işleyebilmesi için görevleri ile ilgili üstlerine önerilerde bulunmak,</w:t>
            </w:r>
          </w:p>
          <w:p w:rsidR="0093017D" w:rsidRPr="001A1E82" w:rsidRDefault="0093017D" w:rsidP="001A1E82">
            <w:pPr>
              <w:ind w:left="360"/>
              <w:jc w:val="both"/>
              <w:rPr>
                <w:rFonts w:ascii="Cambria" w:hAnsi="Cambria"/>
              </w:rPr>
            </w:pPr>
          </w:p>
        </w:tc>
      </w:tr>
      <w:tr w:rsidR="004C6FB7" w:rsidRPr="00174CC8" w:rsidTr="001A1E82">
        <w:trPr>
          <w:trHeight w:hRule="exact" w:val="1854"/>
        </w:trPr>
        <w:tc>
          <w:tcPr>
            <w:tcW w:w="11209" w:type="dxa"/>
            <w:gridSpan w:val="3"/>
          </w:tcPr>
          <w:p w:rsidR="004C6FB7" w:rsidRPr="00174CC8" w:rsidRDefault="004C6FB7" w:rsidP="008A6B0E">
            <w:pPr>
              <w:rPr>
                <w:rFonts w:ascii="Cambria" w:hAnsi="Cambria"/>
                <w:b/>
                <w:color w:val="C00000"/>
                <w:u w:val="single"/>
              </w:rPr>
            </w:pPr>
            <w:r w:rsidRPr="00174CC8">
              <w:rPr>
                <w:rFonts w:ascii="Cambria" w:hAnsi="Cambria"/>
                <w:b/>
                <w:color w:val="C00000"/>
                <w:u w:val="single"/>
              </w:rPr>
              <w:t>YETKİLERİ</w:t>
            </w:r>
            <w:r w:rsidR="00D634BA" w:rsidRPr="00174CC8">
              <w:rPr>
                <w:rFonts w:ascii="Cambria" w:hAnsi="Cambria"/>
                <w:b/>
                <w:color w:val="C00000"/>
                <w:u w:val="single"/>
              </w:rPr>
              <w:t xml:space="preserve">  </w:t>
            </w:r>
          </w:p>
          <w:p w:rsidR="004C6FB7" w:rsidRPr="00174CC8" w:rsidRDefault="001A1E82" w:rsidP="008A6B0E">
            <w:pPr>
              <w:pStyle w:val="ListeParagraf"/>
              <w:numPr>
                <w:ilvl w:val="0"/>
                <w:numId w:val="3"/>
              </w:numPr>
              <w:rPr>
                <w:rFonts w:ascii="Cambria" w:hAnsi="Cambria"/>
                <w:b/>
                <w:u w:val="single"/>
              </w:rPr>
            </w:pPr>
            <w:r>
              <w:rPr>
                <w:rFonts w:ascii="Cambria" w:hAnsi="Cambria"/>
              </w:rPr>
              <w:t>Yazıları paraf  etmek</w:t>
            </w:r>
          </w:p>
          <w:p w:rsidR="004C6FB7" w:rsidRPr="001A1E82" w:rsidRDefault="001A1E82" w:rsidP="001A1E82">
            <w:pPr>
              <w:pStyle w:val="ListeParagraf"/>
              <w:numPr>
                <w:ilvl w:val="0"/>
                <w:numId w:val="3"/>
              </w:numPr>
              <w:rPr>
                <w:rFonts w:ascii="Cambria" w:hAnsi="Cambria"/>
                <w:b/>
                <w:u w:val="single"/>
              </w:rPr>
            </w:pPr>
            <w:r>
              <w:rPr>
                <w:rFonts w:ascii="Cambria" w:hAnsi="Cambria"/>
              </w:rPr>
              <w:t>İlgililerden ( Akademik ve İdari Personel)gerekli belgeleri talep etmek</w:t>
            </w:r>
          </w:p>
          <w:p w:rsidR="001A1E82" w:rsidRPr="001A1E82" w:rsidRDefault="001A1E82" w:rsidP="001A1E82">
            <w:pPr>
              <w:pStyle w:val="ListeParagraf"/>
              <w:numPr>
                <w:ilvl w:val="0"/>
                <w:numId w:val="3"/>
              </w:numPr>
              <w:rPr>
                <w:rFonts w:ascii="Cambria" w:hAnsi="Cambria"/>
                <w:b/>
                <w:u w:val="single"/>
              </w:rPr>
            </w:pPr>
            <w:r>
              <w:rPr>
                <w:rFonts w:ascii="Cambria" w:hAnsi="Cambria"/>
              </w:rPr>
              <w:t>Merkez ile ilgili yazıları teslim alma ve tutanakları imzalamak</w:t>
            </w:r>
          </w:p>
          <w:p w:rsidR="001A1E82" w:rsidRPr="001A1E82" w:rsidRDefault="001A1E82" w:rsidP="001A1E82">
            <w:pPr>
              <w:pStyle w:val="ListeParagraf"/>
              <w:numPr>
                <w:ilvl w:val="0"/>
                <w:numId w:val="3"/>
              </w:numPr>
              <w:rPr>
                <w:rFonts w:ascii="Cambria" w:hAnsi="Cambria"/>
                <w:b/>
                <w:u w:val="single"/>
              </w:rPr>
            </w:pPr>
            <w:r>
              <w:rPr>
                <w:rFonts w:ascii="Cambria" w:hAnsi="Cambria"/>
              </w:rPr>
              <w:t>Merkez ile ilgili yürütülen eğitim programları ile ilgili belgeleri imzalamak</w:t>
            </w:r>
          </w:p>
          <w:p w:rsidR="001A1E82" w:rsidRPr="001A1E82" w:rsidRDefault="001A1E82" w:rsidP="001A1E82">
            <w:pPr>
              <w:rPr>
                <w:rFonts w:ascii="Cambria" w:hAnsi="Cambria"/>
                <w:b/>
                <w:u w:val="single"/>
              </w:rPr>
            </w:pPr>
          </w:p>
        </w:tc>
      </w:tr>
      <w:tr w:rsidR="004C6FB7" w:rsidRPr="00174CC8" w:rsidTr="004069DF">
        <w:trPr>
          <w:trHeight w:hRule="exact" w:val="1454"/>
        </w:trPr>
        <w:tc>
          <w:tcPr>
            <w:tcW w:w="11209" w:type="dxa"/>
            <w:gridSpan w:val="3"/>
          </w:tcPr>
          <w:p w:rsidR="00D634BA" w:rsidRPr="00174CC8" w:rsidRDefault="00B02FA4" w:rsidP="00D634BA">
            <w:pPr>
              <w:jc w:val="both"/>
              <w:rPr>
                <w:rFonts w:ascii="Cambria" w:hAnsi="Cambria"/>
              </w:rPr>
            </w:pPr>
            <w:r>
              <w:rPr>
                <w:rFonts w:ascii="Cambria" w:hAnsi="Cambria"/>
                <w:b/>
                <w:color w:val="C00000"/>
                <w:u w:val="single"/>
              </w:rPr>
              <w:lastRenderedPageBreak/>
              <w:t xml:space="preserve">İLETİŞİM </w:t>
            </w:r>
            <w:r w:rsidR="00D634BA" w:rsidRPr="00174CC8">
              <w:rPr>
                <w:rFonts w:ascii="Cambria" w:hAnsi="Cambria"/>
                <w:b/>
                <w:color w:val="C00000"/>
                <w:u w:val="single"/>
              </w:rPr>
              <w:t>İÇERİSİNDE OLUNAN MAKAMLAR/BİRİMLER</w:t>
            </w:r>
          </w:p>
          <w:p w:rsidR="004C6FB7" w:rsidRPr="00174CC8" w:rsidRDefault="004C6FB7" w:rsidP="00D634BA">
            <w:pPr>
              <w:jc w:val="both"/>
              <w:rPr>
                <w:rFonts w:ascii="Cambria" w:hAnsi="Cambria"/>
              </w:rPr>
            </w:pPr>
            <w:r w:rsidRPr="00174CC8">
              <w:rPr>
                <w:rFonts w:ascii="Cambria" w:hAnsi="Cambria"/>
              </w:rPr>
              <w:t>Rektör, Rektör Yardımcıları, Genel Sekreter, Rektörlük Birimleri,</w:t>
            </w:r>
            <w:r w:rsidR="000E1CCE">
              <w:rPr>
                <w:rFonts w:ascii="Cambria" w:hAnsi="Cambria"/>
              </w:rPr>
              <w:t xml:space="preserve"> Müdür, Müdür Yardımcısı,</w:t>
            </w:r>
            <w:r w:rsidRPr="00174CC8">
              <w:rPr>
                <w:rFonts w:ascii="Cambria" w:hAnsi="Cambria"/>
              </w:rPr>
              <w:t xml:space="preserve"> İhtiyaç duyulan</w:t>
            </w:r>
            <w:r w:rsidR="001F4A42" w:rsidRPr="00174CC8">
              <w:rPr>
                <w:rFonts w:ascii="Cambria" w:hAnsi="Cambria"/>
              </w:rPr>
              <w:t xml:space="preserve"> tüm</w:t>
            </w:r>
            <w:r w:rsidRPr="00174CC8">
              <w:rPr>
                <w:rFonts w:ascii="Cambria" w:hAnsi="Cambria"/>
              </w:rPr>
              <w:t xml:space="preserve"> Fakülte ve birimler</w:t>
            </w:r>
            <w:r w:rsidR="001F4A42" w:rsidRPr="00174CC8">
              <w:rPr>
                <w:rFonts w:ascii="Cambria" w:hAnsi="Cambria"/>
              </w:rPr>
              <w:t xml:space="preserve">, Üniversitemiz </w:t>
            </w:r>
            <w:r w:rsidR="000B7E3F">
              <w:rPr>
                <w:rFonts w:ascii="Cambria" w:hAnsi="Cambria"/>
              </w:rPr>
              <w:t>Akademik Personeli, eğitim talebinde bulunan ve eğitim programı çalışması yapılabilecek resmi kurum ve kuruluşları ile özel sektör kuruluşları.</w:t>
            </w:r>
          </w:p>
        </w:tc>
      </w:tr>
      <w:tr w:rsidR="004C6FB7" w:rsidRPr="00174CC8" w:rsidTr="008A6B0E">
        <w:trPr>
          <w:trHeight w:hRule="exact" w:val="907"/>
        </w:trPr>
        <w:tc>
          <w:tcPr>
            <w:tcW w:w="11209" w:type="dxa"/>
            <w:gridSpan w:val="3"/>
          </w:tcPr>
          <w:p w:rsidR="004C6FB7" w:rsidRPr="00174CC8" w:rsidRDefault="001F4A42" w:rsidP="008A6B0E">
            <w:pPr>
              <w:rPr>
                <w:rFonts w:ascii="Cambria" w:hAnsi="Cambria"/>
                <w:b/>
                <w:color w:val="C00000"/>
                <w:sz w:val="2"/>
                <w:szCs w:val="2"/>
                <w:u w:val="single"/>
              </w:rPr>
            </w:pPr>
            <w:r w:rsidRPr="00174CC8">
              <w:rPr>
                <w:rFonts w:ascii="Cambria" w:hAnsi="Cambria"/>
                <w:b/>
                <w:color w:val="C00000"/>
                <w:u w:val="single"/>
              </w:rPr>
              <w:t>ÇALIŞMA SAATLERİ</w:t>
            </w:r>
            <w:r w:rsidR="008A6B0E" w:rsidRPr="00174CC8">
              <w:rPr>
                <w:rFonts w:ascii="Cambria" w:hAnsi="Cambria"/>
                <w:b/>
                <w:color w:val="C00000"/>
                <w:u w:val="single"/>
              </w:rPr>
              <w:br/>
            </w:r>
            <w:r w:rsidRPr="00174CC8">
              <w:rPr>
                <w:rFonts w:ascii="Cambria" w:hAnsi="Cambria"/>
                <w:b/>
                <w:u w:val="single"/>
              </w:rPr>
              <w:br/>
            </w:r>
            <w:r w:rsidRPr="00174CC8">
              <w:rPr>
                <w:rFonts w:ascii="Cambria" w:hAnsi="Cambria"/>
              </w:rPr>
              <w:t>08:00-12:00, 13:00-17:00 saatleri arası ve amirin gerekli gördüğü diğer zamanlar</w:t>
            </w:r>
          </w:p>
        </w:tc>
      </w:tr>
      <w:tr w:rsidR="00032BCB" w:rsidRPr="00174CC8" w:rsidTr="004069DF">
        <w:trPr>
          <w:trHeight w:val="862"/>
        </w:trPr>
        <w:tc>
          <w:tcPr>
            <w:tcW w:w="4820" w:type="dxa"/>
            <w:gridSpan w:val="2"/>
            <w:shd w:val="clear" w:color="auto" w:fill="0099CC"/>
            <w:vAlign w:val="center"/>
          </w:tcPr>
          <w:p w:rsidR="00032BCB" w:rsidRPr="00174CC8" w:rsidRDefault="00032BCB" w:rsidP="005D780A">
            <w:pPr>
              <w:jc w:val="center"/>
              <w:rPr>
                <w:rFonts w:ascii="Cambria" w:hAnsi="Cambria"/>
                <w:b/>
              </w:rPr>
            </w:pPr>
            <w:r w:rsidRPr="00174CC8">
              <w:rPr>
                <w:rFonts w:ascii="Cambria" w:hAnsi="Cambria"/>
                <w:b/>
              </w:rPr>
              <w:t>ONAYLAYAN</w:t>
            </w:r>
          </w:p>
        </w:tc>
        <w:tc>
          <w:tcPr>
            <w:tcW w:w="6389" w:type="dxa"/>
            <w:shd w:val="clear" w:color="auto" w:fill="0099CC"/>
            <w:vAlign w:val="center"/>
          </w:tcPr>
          <w:p w:rsidR="00032BCB" w:rsidRPr="00174CC8" w:rsidRDefault="001F3505" w:rsidP="000E1CCE">
            <w:pPr>
              <w:jc w:val="center"/>
              <w:rPr>
                <w:rFonts w:ascii="Cambria" w:hAnsi="Cambria"/>
                <w:b/>
              </w:rPr>
            </w:pPr>
            <w:r>
              <w:rPr>
                <w:rFonts w:ascii="Cambria" w:hAnsi="Cambria"/>
                <w:b/>
              </w:rPr>
              <w:br/>
            </w:r>
            <w:r w:rsidR="00032BCB" w:rsidRPr="00174CC8">
              <w:rPr>
                <w:rFonts w:ascii="Cambria" w:hAnsi="Cambria"/>
                <w:b/>
              </w:rPr>
              <w:t xml:space="preserve">PROF.DR. </w:t>
            </w:r>
            <w:r w:rsidR="000E1CCE">
              <w:rPr>
                <w:rFonts w:ascii="Cambria" w:hAnsi="Cambria"/>
                <w:b/>
              </w:rPr>
              <w:t>HASAN AYYILDIZ</w:t>
            </w:r>
            <w:r w:rsidR="00174CC8" w:rsidRPr="00174CC8">
              <w:rPr>
                <w:rFonts w:ascii="Cambria" w:hAnsi="Cambria"/>
                <w:b/>
              </w:rPr>
              <w:br/>
              <w:t>Sürekli Eğitim Uygulama ve Araştırma Merkezi Müdürü</w:t>
            </w:r>
          </w:p>
        </w:tc>
      </w:tr>
    </w:tbl>
    <w:p w:rsidR="00BC0059" w:rsidRPr="008522FC" w:rsidRDefault="00BC0059" w:rsidP="00E535E6">
      <w:pPr>
        <w:pStyle w:val="AralkYok"/>
      </w:pPr>
    </w:p>
    <w:sectPr w:rsidR="00BC0059" w:rsidRPr="008522FC" w:rsidSect="00174CC8">
      <w:pgSz w:w="11906" w:h="16838" w:code="9"/>
      <w:pgMar w:top="232" w:right="680" w:bottom="232" w:left="68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7EA2" w:rsidRDefault="00777EA2" w:rsidP="00800A69">
      <w:pPr>
        <w:spacing w:after="0" w:line="240" w:lineRule="auto"/>
      </w:pPr>
      <w:r>
        <w:separator/>
      </w:r>
    </w:p>
  </w:endnote>
  <w:endnote w:type="continuationSeparator" w:id="0">
    <w:p w:rsidR="00777EA2" w:rsidRDefault="00777EA2" w:rsidP="00800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7EA2" w:rsidRDefault="00777EA2" w:rsidP="00800A69">
      <w:pPr>
        <w:spacing w:after="0" w:line="240" w:lineRule="auto"/>
      </w:pPr>
      <w:r>
        <w:separator/>
      </w:r>
    </w:p>
  </w:footnote>
  <w:footnote w:type="continuationSeparator" w:id="0">
    <w:p w:rsidR="00777EA2" w:rsidRDefault="00777EA2" w:rsidP="00800A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61A3"/>
    <w:multiLevelType w:val="hybridMultilevel"/>
    <w:tmpl w:val="A5567E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4563358"/>
    <w:multiLevelType w:val="hybridMultilevel"/>
    <w:tmpl w:val="4F306176"/>
    <w:lvl w:ilvl="0" w:tplc="76B6804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429564A"/>
    <w:multiLevelType w:val="hybridMultilevel"/>
    <w:tmpl w:val="59A8DA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A69"/>
    <w:rsid w:val="00032BCB"/>
    <w:rsid w:val="00065EBD"/>
    <w:rsid w:val="000A1B08"/>
    <w:rsid w:val="000B7E3F"/>
    <w:rsid w:val="000C0C1C"/>
    <w:rsid w:val="000E0A70"/>
    <w:rsid w:val="000E1CCE"/>
    <w:rsid w:val="00174CC8"/>
    <w:rsid w:val="001A1E82"/>
    <w:rsid w:val="001D5F61"/>
    <w:rsid w:val="001F3505"/>
    <w:rsid w:val="001F4A42"/>
    <w:rsid w:val="00217ADA"/>
    <w:rsid w:val="00261B09"/>
    <w:rsid w:val="0029793A"/>
    <w:rsid w:val="003144F8"/>
    <w:rsid w:val="00336EEF"/>
    <w:rsid w:val="00344563"/>
    <w:rsid w:val="00376B25"/>
    <w:rsid w:val="004041C6"/>
    <w:rsid w:val="004069DF"/>
    <w:rsid w:val="00421D54"/>
    <w:rsid w:val="004A7B7C"/>
    <w:rsid w:val="004B03EF"/>
    <w:rsid w:val="004C6FB7"/>
    <w:rsid w:val="004D7AEF"/>
    <w:rsid w:val="004E5FA0"/>
    <w:rsid w:val="004F533D"/>
    <w:rsid w:val="0051032B"/>
    <w:rsid w:val="005D780A"/>
    <w:rsid w:val="005E041C"/>
    <w:rsid w:val="00617723"/>
    <w:rsid w:val="00620CBF"/>
    <w:rsid w:val="00631FDB"/>
    <w:rsid w:val="00686A05"/>
    <w:rsid w:val="006D15A6"/>
    <w:rsid w:val="006D6A28"/>
    <w:rsid w:val="007052BD"/>
    <w:rsid w:val="00777EA2"/>
    <w:rsid w:val="00800A69"/>
    <w:rsid w:val="00822E9F"/>
    <w:rsid w:val="008522FC"/>
    <w:rsid w:val="008943F6"/>
    <w:rsid w:val="008A0A93"/>
    <w:rsid w:val="008A6B0E"/>
    <w:rsid w:val="0093017D"/>
    <w:rsid w:val="00AB7C75"/>
    <w:rsid w:val="00B02FA4"/>
    <w:rsid w:val="00B23767"/>
    <w:rsid w:val="00B74453"/>
    <w:rsid w:val="00BC0059"/>
    <w:rsid w:val="00BF6AA0"/>
    <w:rsid w:val="00CC62BB"/>
    <w:rsid w:val="00CF4E43"/>
    <w:rsid w:val="00D23A44"/>
    <w:rsid w:val="00D634BA"/>
    <w:rsid w:val="00E535E6"/>
    <w:rsid w:val="00E858D1"/>
    <w:rsid w:val="00EE2DA4"/>
    <w:rsid w:val="00EF068A"/>
    <w:rsid w:val="00EF459C"/>
    <w:rsid w:val="00F10E54"/>
    <w:rsid w:val="00F75A9B"/>
    <w:rsid w:val="00F76D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2979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00A6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00A69"/>
  </w:style>
  <w:style w:type="paragraph" w:styleId="Altbilgi">
    <w:name w:val="footer"/>
    <w:basedOn w:val="Normal"/>
    <w:link w:val="AltbilgiChar"/>
    <w:uiPriority w:val="99"/>
    <w:unhideWhenUsed/>
    <w:rsid w:val="00800A6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00A69"/>
  </w:style>
  <w:style w:type="paragraph" w:styleId="BalonMetni">
    <w:name w:val="Balloon Text"/>
    <w:basedOn w:val="Normal"/>
    <w:link w:val="BalonMetniChar"/>
    <w:uiPriority w:val="99"/>
    <w:semiHidden/>
    <w:unhideWhenUsed/>
    <w:rsid w:val="006D15A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15A6"/>
    <w:rPr>
      <w:rFonts w:ascii="Tahoma" w:hAnsi="Tahoma" w:cs="Tahoma"/>
      <w:sz w:val="16"/>
      <w:szCs w:val="16"/>
    </w:rPr>
  </w:style>
  <w:style w:type="paragraph" w:styleId="ListeParagraf">
    <w:name w:val="List Paragraph"/>
    <w:basedOn w:val="Normal"/>
    <w:uiPriority w:val="34"/>
    <w:qFormat/>
    <w:rsid w:val="00AB7C75"/>
    <w:pPr>
      <w:ind w:left="720"/>
      <w:contextualSpacing/>
    </w:pPr>
  </w:style>
  <w:style w:type="character" w:customStyle="1" w:styleId="Balk1Char">
    <w:name w:val="Başlık 1 Char"/>
    <w:basedOn w:val="VarsaylanParagrafYazTipi"/>
    <w:link w:val="Balk1"/>
    <w:uiPriority w:val="9"/>
    <w:rsid w:val="0029793A"/>
    <w:rPr>
      <w:rFonts w:asciiTheme="majorHAnsi" w:eastAsiaTheme="majorEastAsia" w:hAnsiTheme="majorHAnsi" w:cstheme="majorBidi"/>
      <w:b/>
      <w:bCs/>
      <w:color w:val="365F91" w:themeColor="accent1" w:themeShade="BF"/>
      <w:sz w:val="28"/>
      <w:szCs w:val="28"/>
    </w:rPr>
  </w:style>
  <w:style w:type="paragraph" w:styleId="AralkYok">
    <w:name w:val="No Spacing"/>
    <w:uiPriority w:val="1"/>
    <w:qFormat/>
    <w:rsid w:val="00032B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2979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00A6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00A69"/>
  </w:style>
  <w:style w:type="paragraph" w:styleId="Altbilgi">
    <w:name w:val="footer"/>
    <w:basedOn w:val="Normal"/>
    <w:link w:val="AltbilgiChar"/>
    <w:uiPriority w:val="99"/>
    <w:unhideWhenUsed/>
    <w:rsid w:val="00800A6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00A69"/>
  </w:style>
  <w:style w:type="paragraph" w:styleId="BalonMetni">
    <w:name w:val="Balloon Text"/>
    <w:basedOn w:val="Normal"/>
    <w:link w:val="BalonMetniChar"/>
    <w:uiPriority w:val="99"/>
    <w:semiHidden/>
    <w:unhideWhenUsed/>
    <w:rsid w:val="006D15A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D15A6"/>
    <w:rPr>
      <w:rFonts w:ascii="Tahoma" w:hAnsi="Tahoma" w:cs="Tahoma"/>
      <w:sz w:val="16"/>
      <w:szCs w:val="16"/>
    </w:rPr>
  </w:style>
  <w:style w:type="paragraph" w:styleId="ListeParagraf">
    <w:name w:val="List Paragraph"/>
    <w:basedOn w:val="Normal"/>
    <w:uiPriority w:val="34"/>
    <w:qFormat/>
    <w:rsid w:val="00AB7C75"/>
    <w:pPr>
      <w:ind w:left="720"/>
      <w:contextualSpacing/>
    </w:pPr>
  </w:style>
  <w:style w:type="character" w:customStyle="1" w:styleId="Balk1Char">
    <w:name w:val="Başlık 1 Char"/>
    <w:basedOn w:val="VarsaylanParagrafYazTipi"/>
    <w:link w:val="Balk1"/>
    <w:uiPriority w:val="9"/>
    <w:rsid w:val="0029793A"/>
    <w:rPr>
      <w:rFonts w:asciiTheme="majorHAnsi" w:eastAsiaTheme="majorEastAsia" w:hAnsiTheme="majorHAnsi" w:cstheme="majorBidi"/>
      <w:b/>
      <w:bCs/>
      <w:color w:val="365F91" w:themeColor="accent1" w:themeShade="BF"/>
      <w:sz w:val="28"/>
      <w:szCs w:val="28"/>
    </w:rPr>
  </w:style>
  <w:style w:type="paragraph" w:styleId="AralkYok">
    <w:name w:val="No Spacing"/>
    <w:uiPriority w:val="1"/>
    <w:qFormat/>
    <w:rsid w:val="00032B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BAC68-FA6E-4C90-AC5A-C1D0C400B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3217</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cp:lastPrinted>2016-12-07T05:21:00Z</cp:lastPrinted>
  <dcterms:created xsi:type="dcterms:W3CDTF">2018-03-30T11:28:00Z</dcterms:created>
  <dcterms:modified xsi:type="dcterms:W3CDTF">2018-03-30T11:28:00Z</dcterms:modified>
</cp:coreProperties>
</file>