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spacing w:lineRule="atLeast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DEKAN</w:t>
      </w:r>
    </w:p>
    <w:tbl>
      <w:tblPr>
        <w:tblStyle w:val="TabloKlavuzu"/>
        <w:tblpPr w:bottomFromText="0" w:horzAnchor="margin" w:leftFromText="141" w:rightFromText="141" w:tblpX="0" w:tblpY="112" w:topFromText="0" w:vertAnchor="text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4"/>
        <w:gridCol w:w="6633"/>
      </w:tblGrid>
      <w:tr>
        <w:trPr>
          <w:trHeight w:val="271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GÖREV TANIMLARI</w:t>
            </w:r>
          </w:p>
        </w:tc>
        <w:tc>
          <w:tcPr>
            <w:tcW w:w="663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DEKAN</w:t>
            </w:r>
          </w:p>
        </w:tc>
      </w:tr>
      <w:tr>
        <w:trPr>
          <w:trHeight w:val="333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SAĞLIK BİLİMLERİ FAKÜLTESİ</w:t>
            </w:r>
          </w:p>
        </w:tc>
      </w:tr>
      <w:tr>
        <w:trPr>
          <w:trHeight w:val="360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ALT BİRİM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DEKAN YARDIMCILARI, FAKÜLTE SEKRETERİ</w:t>
            </w:r>
          </w:p>
        </w:tc>
      </w:tr>
      <w:tr>
        <w:trPr>
          <w:trHeight w:val="342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İŞ ÜNVANI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DEKAN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BAĞLI OLDUĞU MAKAM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REKTÖR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EMİR ALACAĞI MAKAM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REKTÖR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TEMEL GÖREVLERİ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Fakültenin en yetkili temsilcisi olan Dekan, kurullara başkanlık eder, eğitim-öğretim faaliyetlerinin düzenli ve başarılı bir şekilde yürütülmesini sağlar. </w:t>
            </w:r>
          </w:p>
        </w:tc>
      </w:tr>
    </w:tbl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240"/>
        <w:ind w:first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GÖREV VE SORUMLULUKLARI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Yükseköğretim Kanunu’ nun 4 ve 5. maddelerinde belirtilen amaç ve ilkelere uygun hareket etmek.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 Akademik Kurulu, Fakülte Kurulu, Fakülte Yönetim Kurulu ve Fakülte Disiplin Kuruluna başkanlık etmek.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 bölüm ve birimlerinin işbirliği ve uyum için de çalışmasını sağlamak.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Fakültenin genel işleyişi ve performansı ile ilgili bilgilerin (Stratejik plan, faaliyet raporu, denetim raporu vs) hazırlanarak ilgili birimlere iletilmesini sağlamak.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Harcama yetkilisi olarak fakülte bütçesinin hazırlanarak verimli ve ekonomik kullanılmasını sağlamak.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Fakültenin kadro ihtiyaçlarının belirlenerek idari ve akademik personel açısından güçlenmesini sağlamak.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Fakültenin fiziki şartlarını iyileştirmek için gerekli önlemler almak.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 personelini denetleme görevini yürütmek.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 öğrenci kapasitesini belirlemek ve başarıyı artıracak önlemler almak.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Fakültenin bilimsel araştırma ve yayın faaliyetlerinin yürütülmesi ve artırılması için gerekli çalışmaları yapmak.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ÖSYM ve Açık Öğretim Fakültesi ile ilgili faaliyetleri düzenlemek.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Hassas ve riskli görevleri dikkate alarak hareket etmek.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Rektör tarafından kendisine verilen diğer görevleri yapmak.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oKlavuzu"/>
        <w:tblpPr w:bottomFromText="0" w:horzAnchor="margin" w:leftFromText="141" w:rightFromText="141" w:tblpX="0" w:tblpY="711" w:topFromText="0" w:vertAnchor="text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4"/>
        <w:gridCol w:w="6633"/>
      </w:tblGrid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İŞ ÇIKTISI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Yetki ve sorumlulukları dâhilinde yapılan işlerle ilgili bölüm başkanlığını bilgilendirme, diğer kurumlara gönderilecek her türlü yazı, belge ve araştırma ile ilgili sözlü bilgilendirme.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BİLGİ KAYNAKLARI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İş sırasında ihtiyaç duyulan bilgiler: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Kanunlar, resmi yazılar, yönetmelik ve yönergeler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Yazılı ve sözlü emirler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Havale edilen işlemler, hazırlanan çalışmalar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ind w:left="2552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Bilgilerin temin edileceği yerler: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Rektör, Rektör Yardımcıları, Genel Sekreter, Daire Başkanlıkları, Dekan Yardımcıları, Bölüm Başkanı,  Anabilim Dalı Başkanları, Fakülte Sekreteri, Dekanlık Birimleri, 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Bilginin Şekli: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tLeast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Kanun, genelge, yönetmelik, yazı, telefon, e mail, afiş davet, basın yayın organları, yüz yüze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İLETİŞİM İÇERİSİNDE OLUNAN BİRİMLER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Rektör, Rektör Yardımcıları, Genel Sekreter, Daire Başkanlıkları, Dekan Yardımcıları, Bölüm Başkanı, Bölüm Başkan Yardımcıları, Anabilim Dalı Başkanları, Fakülte Sekreteri, Dekanlık Birimleri, Bölüm Sekreteri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İLETİŞİM ŞEKLİ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Yazı, telefon, internet, yüz yüze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Dekanlık çalışma odası</w:t>
            </w:r>
          </w:p>
        </w:tc>
      </w:tr>
      <w:tr>
        <w:trPr>
          <w:trHeight w:val="279" w:hRule="atLeast"/>
        </w:trPr>
        <w:tc>
          <w:tcPr>
            <w:tcW w:w="26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ÇALIŞMA SAATLERİ</w:t>
            </w:r>
          </w:p>
        </w:tc>
        <w:tc>
          <w:tcPr>
            <w:tcW w:w="6633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08.00-12.00, 13.00-17.00 ve ihtiyaç duyulan zamanlar</w:t>
            </w:r>
          </w:p>
        </w:tc>
      </w:tr>
    </w:tbl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PROF.DR.YILMAZ BÜLBÜL</w:t>
        <w:tab/>
        <w:tab/>
        <w:t xml:space="preserve">                  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PROF.DR.YILMAZ BÜLBÜL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    DEKAN</w:t>
        <w:tab/>
        <w:tab/>
        <w:tab/>
        <w:tab/>
        <w:tab/>
        <w:tab/>
        <w:t xml:space="preserve">            DEKAN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tLeast" w:line="240" w:before="0" w:after="200"/>
        <w:rPr/>
      </w:pPr>
      <w:r>
        <w:rPr>
          <w:rFonts w:cs="Times New Roman" w:ascii="Times New Roman" w:hAnsi="Times New Roman"/>
          <w:b/>
          <w:sz w:val="24"/>
          <w:szCs w:val="24"/>
          <w:lang w:eastAsia="tr-TR"/>
        </w:rPr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1417" w:top="23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lineRule="auto" w:line="240" w:before="0" w:after="57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24765</wp:posOffset>
          </wp:positionH>
          <wp:positionV relativeFrom="paragraph">
            <wp:posOffset>-391795</wp:posOffset>
          </wp:positionV>
          <wp:extent cx="899795" cy="899795"/>
          <wp:effectExtent l="0" t="0" r="0" b="0"/>
          <wp:wrapSquare wrapText="largest"/>
          <wp:docPr id="1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Liberation Serif" w:hAnsi="Liberation Serif"/>
        <w:b/>
        <w:bCs/>
        <w:sz w:val="24"/>
        <w:szCs w:val="24"/>
      </w:rPr>
      <w:t>KARADENİZ TEKNİK ÜNİVERSİTESİ</w:t>
    </w:r>
  </w:p>
  <w:p>
    <w:pPr>
      <w:pStyle w:val="Stbilgi"/>
      <w:spacing w:lineRule="auto" w:line="240" w:before="0" w:after="57"/>
      <w:rPr>
        <w:rFonts w:ascii="Liberation Serif" w:hAnsi="Liberation Serif"/>
        <w:b/>
        <w:b/>
        <w:bCs/>
        <w:sz w:val="24"/>
        <w:szCs w:val="24"/>
      </w:rPr>
    </w:pPr>
    <w:r>
      <w:rPr>
        <w:rFonts w:ascii="Liberation Serif" w:hAnsi="Liberation Serif"/>
        <w:b/>
        <w:bCs/>
        <w:sz w:val="24"/>
        <w:szCs w:val="24"/>
      </w:rPr>
      <w:tab/>
    </w:r>
    <w:r>
      <w:rPr>
        <w:rFonts w:ascii="Liberation Serif" w:hAnsi="Liberation Serif"/>
        <w:b/>
        <w:bCs/>
        <w:sz w:val="24"/>
        <w:szCs w:val="24"/>
      </w:rPr>
      <w:t>SAĞLIK BİLİMLERİ FAKÜLTESİ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7c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76700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Wingdings"/>
      <w:b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Wingdings"/>
      <w:b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Times New Roman" w:hAnsi="Times New Roman" w:cs="Wingdings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41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7670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a39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94B71-066F-4CE8-BCC6-01F63B9E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LibreOffice/6.1.5.1$Linux_X86_64 LibreOffice_project/10$Build-1</Application>
  <Pages>3</Pages>
  <Words>350</Words>
  <Characters>2418</Characters>
  <CharactersWithSpaces>2749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2015-12-16T12:44:00Z</dcterms:created>
  <dc:creator>hp</dc:creator>
  <dc:description/>
  <dc:language>tr-TR</dc:language>
  <cp:lastModifiedBy/>
  <dcterms:modified xsi:type="dcterms:W3CDTF">2019-04-04T14:41:08Z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