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RİSK KAYIT FORMU</w:t>
      </w:r>
    </w:p>
    <w:tbl>
      <w:tblPr>
        <w:tblStyle w:val="TabloKlavuzu"/>
        <w:tblpPr w:bottomFromText="0" w:horzAnchor="text" w:leftFromText="141" w:rightFromText="141" w:tblpX="0" w:tblpY="1" w:topFromText="0" w:vertAnchor="text"/>
        <w:tblW w:w="15701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82"/>
        <w:gridCol w:w="482"/>
        <w:gridCol w:w="491"/>
        <w:gridCol w:w="743"/>
        <w:gridCol w:w="2405"/>
        <w:gridCol w:w="2046"/>
        <w:gridCol w:w="482"/>
        <w:gridCol w:w="482"/>
        <w:gridCol w:w="496"/>
        <w:gridCol w:w="496"/>
        <w:gridCol w:w="3090"/>
        <w:gridCol w:w="1219"/>
        <w:gridCol w:w="1395"/>
        <w:gridCol w:w="1391"/>
      </w:tblGrid>
      <w:tr>
        <w:trPr>
          <w:trHeight w:val="246" w:hRule="atLeast"/>
        </w:trPr>
        <w:tc>
          <w:tcPr>
            <w:tcW w:w="15700" w:type="dxa"/>
            <w:gridSpan w:val="14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</w:rPr>
              <w:t>İdare: Birim / Alt Birim : Sağlık Bilimleri Fakültesi                                                                                                                                                                  Tarih: 04/01/2019</w:t>
            </w:r>
          </w:p>
        </w:tc>
      </w:tr>
      <w:tr>
        <w:trPr>
          <w:trHeight w:val="246" w:hRule="atLeast"/>
        </w:trPr>
        <w:tc>
          <w:tcPr>
            <w:tcW w:w="482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</w:t>
            </w:r>
          </w:p>
        </w:tc>
        <w:tc>
          <w:tcPr>
            <w:tcW w:w="482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2</w:t>
            </w:r>
          </w:p>
        </w:tc>
        <w:tc>
          <w:tcPr>
            <w:tcW w:w="491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3</w:t>
            </w:r>
          </w:p>
        </w:tc>
        <w:tc>
          <w:tcPr>
            <w:tcW w:w="743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4</w:t>
            </w:r>
          </w:p>
        </w:tc>
        <w:tc>
          <w:tcPr>
            <w:tcW w:w="2405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5</w:t>
            </w:r>
          </w:p>
        </w:tc>
        <w:tc>
          <w:tcPr>
            <w:tcW w:w="2046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6</w:t>
            </w:r>
          </w:p>
        </w:tc>
        <w:tc>
          <w:tcPr>
            <w:tcW w:w="482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7</w:t>
            </w:r>
          </w:p>
        </w:tc>
        <w:tc>
          <w:tcPr>
            <w:tcW w:w="482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8</w:t>
            </w:r>
          </w:p>
        </w:tc>
        <w:tc>
          <w:tcPr>
            <w:tcW w:w="496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9</w:t>
            </w:r>
          </w:p>
        </w:tc>
        <w:tc>
          <w:tcPr>
            <w:tcW w:w="496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10</w:t>
            </w:r>
          </w:p>
        </w:tc>
        <w:tc>
          <w:tcPr>
            <w:tcW w:w="3090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11</w:t>
            </w:r>
          </w:p>
        </w:tc>
        <w:tc>
          <w:tcPr>
            <w:tcW w:w="1219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12</w:t>
            </w:r>
          </w:p>
        </w:tc>
        <w:tc>
          <w:tcPr>
            <w:tcW w:w="1395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13</w:t>
            </w:r>
          </w:p>
        </w:tc>
        <w:tc>
          <w:tcPr>
            <w:tcW w:w="1391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14</w:t>
            </w:r>
          </w:p>
        </w:tc>
      </w:tr>
      <w:tr>
        <w:trPr>
          <w:trHeight w:val="876" w:hRule="atLeast"/>
          <w:cantSplit w:val="true"/>
        </w:trPr>
        <w:tc>
          <w:tcPr>
            <w:tcW w:w="482" w:type="dxa"/>
            <w:vMerge w:val="restart"/>
            <w:tcBorders/>
            <w:shd w:color="auto" w:fill="F2F2F2" w:themeFill="background1" w:themeFillShade="f2" w:val="clear"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jc w:val="righ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Sıra No</w:t>
            </w:r>
          </w:p>
        </w:tc>
        <w:tc>
          <w:tcPr>
            <w:tcW w:w="482" w:type="dxa"/>
            <w:vMerge w:val="restart"/>
            <w:tcBorders/>
            <w:shd w:color="auto" w:fill="F2F2F2" w:themeFill="background1" w:themeFillShade="f2" w:val="clear"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jc w:val="righ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Referans No</w:t>
            </w:r>
          </w:p>
        </w:tc>
        <w:tc>
          <w:tcPr>
            <w:tcW w:w="491" w:type="dxa"/>
            <w:vMerge w:val="restart"/>
            <w:tcBorders/>
            <w:shd w:color="auto" w:fill="F2F2F2" w:themeFill="background1" w:themeFillShade="f2" w:val="clear"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jc w:val="righ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Stratejik Hedef</w:t>
            </w:r>
          </w:p>
        </w:tc>
        <w:tc>
          <w:tcPr>
            <w:tcW w:w="743" w:type="dxa"/>
            <w:vMerge w:val="restart"/>
            <w:tcBorders/>
            <w:shd w:color="auto" w:fill="F2F2F2" w:themeFill="background1" w:themeFillShade="f2" w:val="clear"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jc w:val="right"/>
              <w:rPr/>
            </w:pPr>
            <w:r>
              <w:rPr>
                <w:rFonts w:cs="Times New Roman" w:ascii="Times New Roman" w:hAnsi="Times New Roman"/>
                <w:b/>
              </w:rPr>
              <w:t xml:space="preserve">Birim/Alt Birim </w:t>
            </w:r>
          </w:p>
          <w:p>
            <w:pPr>
              <w:pStyle w:val="Normal"/>
              <w:spacing w:lineRule="auto" w:line="240" w:before="0" w:after="0"/>
              <w:ind w:left="113" w:right="113" w:hanging="0"/>
              <w:jc w:val="right"/>
              <w:rPr/>
            </w:pPr>
            <w:r>
              <w:rPr>
                <w:rFonts w:cs="Times New Roman" w:ascii="Times New Roman" w:hAnsi="Times New Roman"/>
                <w:b/>
              </w:rPr>
              <w:t>Hedef</w:t>
            </w:r>
          </w:p>
        </w:tc>
        <w:tc>
          <w:tcPr>
            <w:tcW w:w="2405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Tespit Edilen Risk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2046" w:type="dxa"/>
            <w:vMerge w:val="restart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Riske Verilen Cevaplar:Mevcut Kontroller</w:t>
            </w:r>
          </w:p>
        </w:tc>
        <w:tc>
          <w:tcPr>
            <w:tcW w:w="482" w:type="dxa"/>
            <w:vMerge w:val="restart"/>
            <w:tcBorders/>
            <w:shd w:color="auto" w:fill="F2F2F2" w:themeFill="background1" w:themeFillShade="f2" w:val="clear"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Olasılık</w:t>
            </w:r>
          </w:p>
        </w:tc>
        <w:tc>
          <w:tcPr>
            <w:tcW w:w="482" w:type="dxa"/>
            <w:vMerge w:val="restart"/>
            <w:tcBorders/>
            <w:shd w:color="auto" w:fill="F2F2F2" w:themeFill="background1" w:themeFillShade="f2" w:val="clear"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Etki </w:t>
            </w:r>
          </w:p>
        </w:tc>
        <w:tc>
          <w:tcPr>
            <w:tcW w:w="496" w:type="dxa"/>
            <w:vMerge w:val="restart"/>
            <w:tcBorders/>
            <w:shd w:color="auto" w:fill="F2F2F2" w:themeFill="background1" w:themeFillShade="f2" w:val="clear"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Risk Puanı</w:t>
            </w:r>
          </w:p>
        </w:tc>
        <w:tc>
          <w:tcPr>
            <w:tcW w:w="496" w:type="dxa"/>
            <w:vMerge w:val="restart"/>
            <w:tcBorders/>
            <w:shd w:color="auto" w:fill="F2F2F2" w:themeFill="background1" w:themeFillShade="f2" w:val="clear"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Değişim</w:t>
            </w:r>
          </w:p>
        </w:tc>
        <w:tc>
          <w:tcPr>
            <w:tcW w:w="3090" w:type="dxa"/>
            <w:vMerge w:val="restart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Riske Verilecek Cevaplar: Yeni/Ek/Kaldırılan/Kontroller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219" w:type="dxa"/>
            <w:vMerge w:val="restart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Başlangıç Tarihi</w:t>
            </w:r>
          </w:p>
        </w:tc>
        <w:tc>
          <w:tcPr>
            <w:tcW w:w="1395" w:type="dxa"/>
            <w:vMerge w:val="restart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Riskin Sahibi</w:t>
            </w:r>
          </w:p>
        </w:tc>
        <w:tc>
          <w:tcPr>
            <w:tcW w:w="1391" w:type="dxa"/>
            <w:vMerge w:val="restart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Açıklamalar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857" w:hRule="atLeast"/>
          <w:cantSplit w:val="true"/>
        </w:trPr>
        <w:tc>
          <w:tcPr>
            <w:tcW w:w="482" w:type="dxa"/>
            <w:vMerge w:val="continue"/>
            <w:tcBorders/>
            <w:shd w:fill="auto" w:val="clear"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jc w:val="righ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482" w:type="dxa"/>
            <w:vMerge w:val="continue"/>
            <w:tcBorders/>
            <w:shd w:fill="auto" w:val="clear"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jc w:val="righ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491" w:type="dxa"/>
            <w:vMerge w:val="continue"/>
            <w:tcBorders/>
            <w:shd w:fill="auto" w:val="clear"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jc w:val="righ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743" w:type="dxa"/>
            <w:vMerge w:val="continue"/>
            <w:tcBorders/>
            <w:shd w:fill="auto" w:val="clear"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jc w:val="righ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2405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Riskin Sebebi</w:t>
            </w:r>
          </w:p>
        </w:tc>
        <w:tc>
          <w:tcPr>
            <w:tcW w:w="204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482" w:type="dxa"/>
            <w:vMerge w:val="continue"/>
            <w:tcBorders/>
            <w:shd w:fill="auto" w:val="clear"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jc w:val="righ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482" w:type="dxa"/>
            <w:vMerge w:val="continue"/>
            <w:tcBorders/>
            <w:shd w:fill="auto" w:val="clear"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jc w:val="righ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496" w:type="dxa"/>
            <w:vMerge w:val="continue"/>
            <w:tcBorders/>
            <w:shd w:fill="auto" w:val="clear"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jc w:val="righ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496" w:type="dxa"/>
            <w:vMerge w:val="continue"/>
            <w:tcBorders/>
            <w:shd w:fill="auto" w:val="clear"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jc w:val="righ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309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219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39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391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>
          <w:trHeight w:val="2370" w:hRule="atLeast"/>
        </w:trPr>
        <w:tc>
          <w:tcPr>
            <w:tcW w:w="482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</w:t>
            </w:r>
          </w:p>
        </w:tc>
        <w:tc>
          <w:tcPr>
            <w:tcW w:w="482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491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</w:t>
            </w:r>
          </w:p>
        </w:tc>
        <w:tc>
          <w:tcPr>
            <w:tcW w:w="743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24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Risk: Öğrenci sayılarının fazla olması.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Sebep: YÖK’ nun talep edilen  öğrenci  sayısından fazla öğrenci vermesi. Ayrıca Yatay-Dikey  ve Merkezi Yatay Geçiş  ve YÖS öğrenci kontenjanından gelenlerin bulunması</w:t>
            </w:r>
          </w:p>
        </w:tc>
        <w:tc>
          <w:tcPr>
            <w:tcW w:w="2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</w:rPr>
              <w:t>Hemşirelik Bölümünde, öğrenci kontenjanı 160, Sağlık Yönetiminde ise 60 olması ve ö</w:t>
            </w:r>
            <w:r>
              <w:rPr>
                <w:rFonts w:cs="Times New Roman" w:ascii="Times New Roman" w:hAnsi="Times New Roman"/>
                <w:color w:val="000000" w:themeColor="text1"/>
              </w:rPr>
              <w:t>ğretim elemanı başına Hemşirelik Bölümünde (55), Sağlık Yönetimi Bölümünde (72) öğrenci düşmesi.</w:t>
            </w:r>
            <w:r>
              <w:rPr>
                <w:rFonts w:cs="Times New Roman" w:ascii="Times New Roman" w:hAnsi="Times New Roman"/>
              </w:rPr>
              <w:t xml:space="preserve"> </w:t>
            </w:r>
          </w:p>
        </w:tc>
        <w:tc>
          <w:tcPr>
            <w:tcW w:w="4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090" w:type="dxa"/>
            <w:tcBorders/>
            <w:shd w:fill="auto" w:val="clear"/>
          </w:tcPr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Bölüm ihtiyaçlarına göre öğrenci kontenjanlarının YÖK’ e bildirilmesi.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Öğretim elemanı alınması </w:t>
            </w:r>
          </w:p>
        </w:tc>
        <w:tc>
          <w:tcPr>
            <w:tcW w:w="12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02.02.2015</w:t>
            </w:r>
          </w:p>
        </w:tc>
        <w:tc>
          <w:tcPr>
            <w:tcW w:w="13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Dekanlık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Bölüm Başkanlıkları</w:t>
            </w:r>
          </w:p>
        </w:tc>
        <w:tc>
          <w:tcPr>
            <w:tcW w:w="13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Risk devam ediyor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761" w:hRule="atLeast"/>
        </w:trPr>
        <w:tc>
          <w:tcPr>
            <w:tcW w:w="482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2</w:t>
            </w:r>
          </w:p>
        </w:tc>
        <w:tc>
          <w:tcPr>
            <w:tcW w:w="482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491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</w:t>
            </w:r>
          </w:p>
        </w:tc>
        <w:tc>
          <w:tcPr>
            <w:tcW w:w="743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2405" w:type="dxa"/>
            <w:tcBorders/>
            <w:shd w:fill="auto" w:val="clear"/>
          </w:tcPr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Risk: Bölümlerdeki akademik personel sayısının yetersiz olması</w:t>
            </w:r>
          </w:p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Sebep: İlgili bilim alanlarındaki doktoralı eleman sayısının mevcut ihtiyacı karşılayamaması</w:t>
            </w:r>
          </w:p>
        </w:tc>
        <w:tc>
          <w:tcPr>
            <w:tcW w:w="2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Sağlık Yönetimi Bölümünde 3, Beslenme ve Diyetetik Bölümünde 3,  Fizyoterapi ve Rehabilitasyon Bölümünde 1 öğretim üyesi bulunması.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Çocuk Gelişimi Bölümünde bir öğretim görevlisi bulunması.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Sağlık Yönetimi Bölümünde 2 Arş. Gör. bulunması.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Hemşirelik Bölümü Çocuk Sağ.Hast.Hemş.AD. 2, Ruh Sağ.Hast.Hemş.AD 1 Arş.Gör.Bulunması</w:t>
            </w:r>
          </w:p>
        </w:tc>
        <w:tc>
          <w:tcPr>
            <w:tcW w:w="4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4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4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16</w:t>
            </w:r>
          </w:p>
        </w:tc>
        <w:tc>
          <w:tcPr>
            <w:tcW w:w="4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090" w:type="dxa"/>
            <w:tcBorders/>
            <w:shd w:fill="auto" w:val="clear"/>
          </w:tcPr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Lisansüstü eğitim veren üniversitelerle işbirliğine gidilmesi.</w:t>
            </w:r>
          </w:p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Yüksek Lisans ve doktora eğitiminin teşviki ve mezun olanların kadroya alınmasının sağlanması </w:t>
            </w:r>
          </w:p>
        </w:tc>
        <w:tc>
          <w:tcPr>
            <w:tcW w:w="12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Dekanlık,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Bölüm Başkanlıkları</w:t>
            </w:r>
          </w:p>
        </w:tc>
        <w:tc>
          <w:tcPr>
            <w:tcW w:w="13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Risk devam ediyor.</w:t>
            </w:r>
          </w:p>
        </w:tc>
      </w:tr>
      <w:tr>
        <w:trPr>
          <w:trHeight w:val="1128" w:hRule="atLeast"/>
        </w:trPr>
        <w:tc>
          <w:tcPr>
            <w:tcW w:w="482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3</w:t>
            </w:r>
          </w:p>
        </w:tc>
        <w:tc>
          <w:tcPr>
            <w:tcW w:w="482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491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</w:t>
            </w:r>
          </w:p>
        </w:tc>
        <w:tc>
          <w:tcPr>
            <w:tcW w:w="743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2405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Risk:Yabancı uyruklu öğrencilerin Türkçe anlama/yazma ve konuşma becerilerinin yetersiz olması.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Sebep: Mesleki terminolojiyi anlamada aldıkları dil eğitiminin yetersiz olması.</w:t>
            </w:r>
          </w:p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Hemşirelik Böl. 33, Sağlık Yönetimi Bölümünde 2 yabancı uyruklu öğrenci vardır.</w:t>
            </w:r>
          </w:p>
        </w:tc>
        <w:tc>
          <w:tcPr>
            <w:tcW w:w="4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4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4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</w:t>
            </w:r>
          </w:p>
        </w:tc>
        <w:tc>
          <w:tcPr>
            <w:tcW w:w="4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090" w:type="dxa"/>
            <w:tcBorders/>
            <w:shd w:fill="auto" w:val="clear"/>
          </w:tcPr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TÖMER’in dil eğitiminin daha etkin yapılması konusunda bilgilendirilmesi.</w:t>
            </w:r>
          </w:p>
        </w:tc>
        <w:tc>
          <w:tcPr>
            <w:tcW w:w="12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Bölüm Başkanlıkları</w:t>
            </w:r>
          </w:p>
        </w:tc>
        <w:tc>
          <w:tcPr>
            <w:tcW w:w="13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Risk devam ediyor</w:t>
            </w:r>
          </w:p>
        </w:tc>
      </w:tr>
      <w:tr>
        <w:trPr>
          <w:trHeight w:val="2118" w:hRule="atLeast"/>
        </w:trPr>
        <w:tc>
          <w:tcPr>
            <w:tcW w:w="482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4</w:t>
            </w:r>
          </w:p>
        </w:tc>
        <w:tc>
          <w:tcPr>
            <w:tcW w:w="482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491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5</w:t>
            </w:r>
          </w:p>
        </w:tc>
        <w:tc>
          <w:tcPr>
            <w:tcW w:w="743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24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</w:rPr>
              <w:t>Risk: Dersliklerin yetersiz olması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 xml:space="preserve">Sebep: Bağımsız bir fakülte binasının olmaması.  </w:t>
            </w:r>
          </w:p>
          <w:p>
            <w:pPr>
              <w:pStyle w:val="Normal"/>
              <w:spacing w:lineRule="auto" w:line="240" w:before="0" w:after="0"/>
              <w:ind w:left="317" w:hanging="425"/>
              <w:rPr>
                <w:rFonts w:ascii="Times New Roman" w:hAnsi="Times New Roman" w:cs="Times New Roman"/>
                <w:b/>
                <w:b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</w:rPr>
              <w:t xml:space="preserve">  </w:t>
            </w:r>
          </w:p>
        </w:tc>
        <w:tc>
          <w:tcPr>
            <w:tcW w:w="2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Mevcut binada 4 derslik, 2 beceri laboratuarı ve Fizik Bölümünde 3 derslik kullanılmaktadır.</w:t>
            </w:r>
          </w:p>
        </w:tc>
        <w:tc>
          <w:tcPr>
            <w:tcW w:w="4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16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090" w:type="dxa"/>
            <w:tcBorders/>
            <w:shd w:fill="auto" w:val="clear"/>
          </w:tcPr>
          <w:p>
            <w:pPr>
              <w:pStyle w:val="ListParagraph"/>
              <w:spacing w:lineRule="atLeast" w:line="240" w:before="0" w:after="0"/>
              <w:ind w:left="0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ListParagraph"/>
              <w:spacing w:lineRule="atLeast" w:line="240" w:before="0" w:after="0"/>
              <w:ind w:left="0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ListParagraph"/>
              <w:spacing w:lineRule="atLeast" w:line="240" w:before="0" w:after="0"/>
              <w:ind w:left="0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Müstakil fakülte binası yapılıncaya kadar diğer Fakültelerin dersliklerinin kullanılmasına devam edilecek.</w:t>
            </w:r>
          </w:p>
        </w:tc>
        <w:tc>
          <w:tcPr>
            <w:tcW w:w="12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Dekanlık</w:t>
            </w:r>
          </w:p>
        </w:tc>
        <w:tc>
          <w:tcPr>
            <w:tcW w:w="13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Risk devam ediyor.</w:t>
            </w:r>
          </w:p>
        </w:tc>
      </w:tr>
      <w:tr>
        <w:trPr>
          <w:trHeight w:val="761" w:hRule="atLeast"/>
        </w:trPr>
        <w:tc>
          <w:tcPr>
            <w:tcW w:w="482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5</w:t>
            </w:r>
          </w:p>
        </w:tc>
        <w:tc>
          <w:tcPr>
            <w:tcW w:w="482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491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1,6</w:t>
            </w:r>
          </w:p>
        </w:tc>
        <w:tc>
          <w:tcPr>
            <w:tcW w:w="743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24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Risk: Ders araç gereçlerinin yetersiz olması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Sebep: Üniversite imkânlarının kısıtlı olması</w:t>
            </w:r>
          </w:p>
        </w:tc>
        <w:tc>
          <w:tcPr>
            <w:tcW w:w="2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Fakülteye ait 12 barkovizyon, 10 PC, 2 adet baskı ve fotokopi cihazı bulunmaktadır.</w:t>
            </w:r>
          </w:p>
        </w:tc>
        <w:tc>
          <w:tcPr>
            <w:tcW w:w="4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4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4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4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090" w:type="dxa"/>
            <w:tcBorders/>
            <w:shd w:fill="auto" w:val="clear"/>
          </w:tcPr>
          <w:p>
            <w:pPr>
              <w:pStyle w:val="ListParagraph"/>
              <w:spacing w:lineRule="atLeast" w:line="240" w:before="0" w:after="0"/>
              <w:ind w:left="0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ListParagraph"/>
              <w:spacing w:lineRule="atLeast" w:line="240" w:before="0" w:after="0"/>
              <w:ind w:left="0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ListParagraph"/>
              <w:spacing w:lineRule="atLeast" w:line="240" w:before="0" w:after="0"/>
              <w:ind w:left="0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ListParagraph"/>
              <w:spacing w:lineRule="atLeast" w:line="240" w:before="0" w:after="0"/>
              <w:ind w:left="0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Hemşirelik Bölümü 2015 yılı nda desteklenen alt yapı projesi ile beceri laboratuarı donatılmıştır.</w:t>
            </w:r>
          </w:p>
          <w:p>
            <w:pPr>
              <w:pStyle w:val="ListParagraph"/>
              <w:spacing w:lineRule="atLeast" w:line="240" w:before="0" w:after="0"/>
              <w:ind w:left="0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Ayrıca, Uzem bütçesinden yararlanarak beceri laboratuarına malzeme alımı sağlanmıştır.</w:t>
            </w:r>
          </w:p>
          <w:p>
            <w:pPr>
              <w:pStyle w:val="ListParagraph"/>
              <w:spacing w:lineRule="atLeast" w:line="240" w:before="0" w:after="0"/>
              <w:ind w:left="0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Dersliklerde kullanılan eski bilgisayarların yenilenmesi ve uygulama laboratuvarına  maket desteği yapılması.</w:t>
            </w:r>
          </w:p>
        </w:tc>
        <w:tc>
          <w:tcPr>
            <w:tcW w:w="12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Dekanlık</w:t>
            </w:r>
          </w:p>
        </w:tc>
        <w:tc>
          <w:tcPr>
            <w:tcW w:w="13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Risk  azalmıştır.</w:t>
            </w:r>
          </w:p>
        </w:tc>
      </w:tr>
      <w:tr>
        <w:trPr>
          <w:trHeight w:val="3131" w:hRule="atLeast"/>
        </w:trPr>
        <w:tc>
          <w:tcPr>
            <w:tcW w:w="482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6</w:t>
            </w:r>
          </w:p>
        </w:tc>
        <w:tc>
          <w:tcPr>
            <w:tcW w:w="482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491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</w:t>
            </w:r>
          </w:p>
        </w:tc>
        <w:tc>
          <w:tcPr>
            <w:tcW w:w="743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2405" w:type="dxa"/>
            <w:tcBorders/>
            <w:shd w:fill="auto" w:val="clear"/>
          </w:tcPr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Risk: Öğrencilerin uygulama alanlarının yetersiz olması.</w:t>
            </w:r>
          </w:p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Sebep:</w:t>
            </w:r>
            <w:r>
              <w:rPr>
                <w:rFonts w:cs="Times New Roman" w:ascii="Times New Roman" w:hAnsi="Times New Roman"/>
                <w:b/>
              </w:rPr>
              <w:t xml:space="preserve"> </w:t>
            </w:r>
            <w:r>
              <w:rPr>
                <w:rFonts w:cs="Times New Roman" w:ascii="Times New Roman" w:hAnsi="Times New Roman"/>
              </w:rPr>
              <w:t xml:space="preserve"> Sağlık kurumlarının fiziki kapasitesinin ve  </w:t>
            </w:r>
          </w:p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>Fakültedeki uygulama laboratuarlarının yetersiz olması</w:t>
            </w:r>
          </w:p>
          <w:p>
            <w:pPr>
              <w:pStyle w:val="ListParagraph"/>
              <w:spacing w:before="0" w:after="0"/>
              <w:contextualSpacing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2046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>Uygulama alanlarının yetersizliği ve öğrenci sayısının fazla olması.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16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090" w:type="dxa"/>
            <w:tcBorders/>
            <w:shd w:fill="auto" w:val="clear"/>
          </w:tcPr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Sağlık kuruluşlarına ilave olarak ilgili diğer kuruluşlardan uygulamalar için öğrenci kontenjanı talep edilecek.</w:t>
            </w:r>
          </w:p>
          <w:p>
            <w:pPr>
              <w:pStyle w:val="ListParagraph"/>
              <w:spacing w:lineRule="atLeast" w:line="240" w:before="0" w:after="0"/>
              <w:ind w:left="0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Hemşirelik Bölümünde müfredat değişikliği yapılarak 4.sınıfta intörn programı uygulamasına  geçilmiştir.</w:t>
            </w:r>
          </w:p>
        </w:tc>
        <w:tc>
          <w:tcPr>
            <w:tcW w:w="12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Bölüm  Başkanlıkları</w:t>
            </w:r>
          </w:p>
        </w:tc>
        <w:tc>
          <w:tcPr>
            <w:tcW w:w="13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Risk kısmen azalmıştır.</w:t>
            </w:r>
          </w:p>
        </w:tc>
      </w:tr>
      <w:tr>
        <w:trPr>
          <w:trHeight w:val="761" w:hRule="atLeast"/>
        </w:trPr>
        <w:tc>
          <w:tcPr>
            <w:tcW w:w="482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7</w:t>
            </w:r>
          </w:p>
        </w:tc>
        <w:tc>
          <w:tcPr>
            <w:tcW w:w="482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491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5,3</w:t>
            </w:r>
          </w:p>
        </w:tc>
        <w:tc>
          <w:tcPr>
            <w:tcW w:w="743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2405" w:type="dxa"/>
            <w:tcBorders/>
            <w:shd w:fill="auto" w:val="clear"/>
          </w:tcPr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Risk: İdari işlemlerin etkili ve verimli yürütülememesi. </w:t>
            </w:r>
          </w:p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Sebep:</w:t>
            </w:r>
            <w:r>
              <w:rPr>
                <w:rFonts w:cs="Times New Roman" w:ascii="Times New Roman" w:hAnsi="Times New Roman"/>
                <w:b/>
              </w:rPr>
              <w:t xml:space="preserve">  </w:t>
            </w:r>
            <w:r>
              <w:rPr>
                <w:rFonts w:cs="Times New Roman" w:ascii="Times New Roman" w:hAnsi="Times New Roman"/>
              </w:rPr>
              <w:t>Fiziki ortamın yetersiz olması</w:t>
            </w:r>
          </w:p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Nitelikli idari </w:t>
            </w:r>
          </w:p>
          <w:p>
            <w:pPr>
              <w:pStyle w:val="ListParagraph"/>
              <w:spacing w:lineRule="atLeast" w:line="240" w:before="0" w:after="0"/>
              <w:ind w:left="34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personel sayısının yetersiz olması</w:t>
            </w:r>
          </w:p>
          <w:p>
            <w:pPr>
              <w:pStyle w:val="Normal"/>
              <w:spacing w:lineRule="atLeast" w:line="240" w:before="0" w:after="0"/>
              <w:ind w:left="317" w:hanging="284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2046" w:type="dxa"/>
            <w:tcBorders/>
            <w:shd w:fill="auto" w:val="clear"/>
          </w:tcPr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İdari işlemler için iki ofis bulunması.</w:t>
            </w:r>
          </w:p>
          <w:p>
            <w:pPr>
              <w:pStyle w:val="Normal"/>
              <w:spacing w:lineRule="atLeast" w:line="240" w:before="0" w:after="0"/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Arşivleme için fiziki ortamın yetersiz olması</w:t>
            </w:r>
          </w:p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 xml:space="preserve">İdari görevlerin beş idari personelle yürütülmesi. </w:t>
            </w:r>
          </w:p>
        </w:tc>
        <w:tc>
          <w:tcPr>
            <w:tcW w:w="4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3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</w:t>
            </w:r>
          </w:p>
        </w:tc>
        <w:tc>
          <w:tcPr>
            <w:tcW w:w="4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/>
            </w:r>
          </w:p>
        </w:tc>
        <w:tc>
          <w:tcPr>
            <w:tcW w:w="3090" w:type="dxa"/>
            <w:tcBorders/>
            <w:shd w:fill="auto" w:val="clear"/>
          </w:tcPr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Rektörlük Makamından  mevcut binada  yeni büro talep edilecek. </w:t>
            </w:r>
          </w:p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Mevcut arşiv odası yeniden düzenlenecek.</w:t>
            </w:r>
          </w:p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Rektörlük Makamından  idari personel  talep edilecek.</w:t>
            </w:r>
          </w:p>
        </w:tc>
        <w:tc>
          <w:tcPr>
            <w:tcW w:w="12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Fakülte Sekreterliği</w:t>
            </w:r>
          </w:p>
        </w:tc>
        <w:tc>
          <w:tcPr>
            <w:tcW w:w="13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Risk devam ediyor</w:t>
            </w:r>
          </w:p>
        </w:tc>
      </w:tr>
      <w:tr>
        <w:trPr>
          <w:trHeight w:val="761" w:hRule="atLeast"/>
        </w:trPr>
        <w:tc>
          <w:tcPr>
            <w:tcW w:w="482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8</w:t>
            </w:r>
          </w:p>
        </w:tc>
        <w:tc>
          <w:tcPr>
            <w:tcW w:w="482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491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6</w:t>
            </w:r>
          </w:p>
        </w:tc>
        <w:tc>
          <w:tcPr>
            <w:tcW w:w="743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2405" w:type="dxa"/>
            <w:tcBorders/>
            <w:shd w:fill="auto" w:val="clear"/>
          </w:tcPr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</w:rPr>
              <w:t xml:space="preserve">Risk: Fakülte bütçesinin ihtiyaçları (kırtasiye,yolluk,bakım onarım vb) karşılamaması </w:t>
            </w:r>
          </w:p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  <w:b/>
                <w:b/>
                <w:color w:val="FF0000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Sebep: Fakülte bütçesinin yetersizliği</w:t>
            </w:r>
            <w:r>
              <w:rPr>
                <w:rFonts w:cs="Times New Roman" w:ascii="Times New Roman" w:hAnsi="Times New Roman"/>
                <w:color w:val="FF0000"/>
              </w:rPr>
              <w:t>.</w:t>
            </w:r>
          </w:p>
        </w:tc>
        <w:tc>
          <w:tcPr>
            <w:tcW w:w="2046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2018 yılı bütçesi 50.000 – TL’ dir.</w:t>
            </w:r>
          </w:p>
        </w:tc>
        <w:tc>
          <w:tcPr>
            <w:tcW w:w="4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090" w:type="dxa"/>
            <w:tcBorders/>
            <w:shd w:fill="auto" w:val="clear"/>
          </w:tcPr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Bütçe artırımı talep edilecek.</w:t>
            </w:r>
          </w:p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Bütçe kalemleri öncelikli ihtiyaçlara göre dağıtılacak</w:t>
            </w:r>
          </w:p>
        </w:tc>
        <w:tc>
          <w:tcPr>
            <w:tcW w:w="12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Dekanlık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Fakülte Sekreterliği</w:t>
            </w:r>
          </w:p>
        </w:tc>
        <w:tc>
          <w:tcPr>
            <w:tcW w:w="13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Risk devam ediyor</w:t>
            </w:r>
          </w:p>
        </w:tc>
      </w:tr>
      <w:tr>
        <w:trPr>
          <w:trHeight w:val="1656" w:hRule="atLeast"/>
        </w:trPr>
        <w:tc>
          <w:tcPr>
            <w:tcW w:w="482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9</w:t>
            </w:r>
          </w:p>
        </w:tc>
        <w:tc>
          <w:tcPr>
            <w:tcW w:w="482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491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5</w:t>
            </w:r>
          </w:p>
        </w:tc>
        <w:tc>
          <w:tcPr>
            <w:tcW w:w="743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2405" w:type="dxa"/>
            <w:tcBorders/>
            <w:shd w:fill="auto" w:val="clear"/>
          </w:tcPr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Risk: Engelli bireyler için fiziki koşulların uygun olmaması.</w:t>
            </w:r>
          </w:p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>Sebep: Zeminde yön bulmayı sağlayan bantların olmayışı</w:t>
            </w:r>
          </w:p>
        </w:tc>
        <w:tc>
          <w:tcPr>
            <w:tcW w:w="2046" w:type="dxa"/>
            <w:tcBorders/>
            <w:shd w:fill="auto" w:val="clear"/>
          </w:tcPr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Zeminde yön bulmayı sağlayan bantların  bulunmaması</w:t>
            </w:r>
          </w:p>
        </w:tc>
        <w:tc>
          <w:tcPr>
            <w:tcW w:w="4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3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9</w:t>
            </w:r>
          </w:p>
        </w:tc>
        <w:tc>
          <w:tcPr>
            <w:tcW w:w="4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090" w:type="dxa"/>
            <w:tcBorders/>
            <w:shd w:fill="auto" w:val="clear"/>
          </w:tcPr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Konu Eczacılık Fakültesi ile görüşülecek.</w:t>
            </w:r>
          </w:p>
        </w:tc>
        <w:tc>
          <w:tcPr>
            <w:tcW w:w="12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Dekanlık</w:t>
            </w:r>
          </w:p>
        </w:tc>
        <w:tc>
          <w:tcPr>
            <w:tcW w:w="13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Risk devam ediyor</w:t>
            </w:r>
          </w:p>
        </w:tc>
      </w:tr>
      <w:tr>
        <w:trPr>
          <w:trHeight w:val="761" w:hRule="atLeast"/>
        </w:trPr>
        <w:tc>
          <w:tcPr>
            <w:tcW w:w="482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10</w:t>
            </w:r>
          </w:p>
        </w:tc>
        <w:tc>
          <w:tcPr>
            <w:tcW w:w="482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491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3</w:t>
            </w:r>
          </w:p>
        </w:tc>
        <w:tc>
          <w:tcPr>
            <w:tcW w:w="743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2405" w:type="dxa"/>
            <w:tcBorders/>
            <w:shd w:fill="auto" w:val="clear"/>
          </w:tcPr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</w:rPr>
              <w:t>Risk: Sivil savunma hizmetlerinin yetersiz olması</w:t>
            </w:r>
            <w:r>
              <w:rPr>
                <w:rFonts w:cs="Times New Roman" w:ascii="Times New Roman" w:hAnsi="Times New Roman"/>
                <w:color w:val="000000" w:themeColor="text1"/>
              </w:rPr>
              <w:t xml:space="preserve"> </w:t>
            </w:r>
          </w:p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Sebep: Sivil savunma ekiplerinin  eğitiminin yeterli olmayışı.</w:t>
            </w:r>
          </w:p>
        </w:tc>
        <w:tc>
          <w:tcPr>
            <w:tcW w:w="2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Sivil Savunma Hizmetleri konusunda eğitim almış iki personel bulunması. </w:t>
            </w:r>
          </w:p>
        </w:tc>
        <w:tc>
          <w:tcPr>
            <w:tcW w:w="4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4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4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12</w:t>
            </w:r>
          </w:p>
        </w:tc>
        <w:tc>
          <w:tcPr>
            <w:tcW w:w="4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090" w:type="dxa"/>
            <w:tcBorders/>
            <w:shd w:fill="auto" w:val="clear"/>
          </w:tcPr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Üniversitenin sivil savunma biriminden gerekli eğitim talep edilecek</w:t>
            </w:r>
          </w:p>
          <w:p>
            <w:pPr>
              <w:pStyle w:val="ListParagraph"/>
              <w:spacing w:lineRule="atLeast" w:line="240" w:before="0" w:after="0"/>
              <w:ind w:left="0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Dekanlık, Dekan Yardımcısı,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Fakülte Sekreteri</w:t>
            </w:r>
          </w:p>
        </w:tc>
        <w:tc>
          <w:tcPr>
            <w:tcW w:w="13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Risk devam ediyor</w:t>
            </w:r>
          </w:p>
        </w:tc>
      </w:tr>
      <w:tr>
        <w:trPr>
          <w:trHeight w:val="761" w:hRule="atLeast"/>
        </w:trPr>
        <w:tc>
          <w:tcPr>
            <w:tcW w:w="482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11</w:t>
            </w:r>
          </w:p>
        </w:tc>
        <w:tc>
          <w:tcPr>
            <w:tcW w:w="482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491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2</w:t>
            </w:r>
          </w:p>
        </w:tc>
        <w:tc>
          <w:tcPr>
            <w:tcW w:w="743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2405" w:type="dxa"/>
            <w:tcBorders/>
            <w:shd w:fill="auto" w:val="clear"/>
          </w:tcPr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Risk: Araştırma Görevlilerinin motivasyon ve verimliliğinin düşmesi.</w:t>
            </w:r>
          </w:p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Sebep: 31 Araştırma Görevlisinin 4 çalışma ofisini kullanması.</w:t>
            </w:r>
          </w:p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 </w:t>
            </w:r>
          </w:p>
        </w:tc>
        <w:tc>
          <w:tcPr>
            <w:tcW w:w="2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Araştırma Görevlileri için yeterli çalışma ofisinin bulunmaması.</w:t>
            </w:r>
          </w:p>
        </w:tc>
        <w:tc>
          <w:tcPr>
            <w:tcW w:w="4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4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4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4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090" w:type="dxa"/>
            <w:tcBorders/>
            <w:shd w:fill="auto" w:val="clear"/>
          </w:tcPr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Araştırma görevlileri için Eczacılık Fakültesinden  ofis talep edildi ve üç yeni ofis temin edildi. </w:t>
            </w:r>
          </w:p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Sağlık Bilimleri Fakültesi  müstakil binası için Rektörlüğe taslak  proje sunuldu.</w:t>
            </w:r>
          </w:p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Bölüm Başkanlıkları</w:t>
            </w:r>
          </w:p>
        </w:tc>
        <w:tc>
          <w:tcPr>
            <w:tcW w:w="13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Risk kısmen düşürüldü.</w:t>
            </w:r>
          </w:p>
        </w:tc>
      </w:tr>
      <w:tr>
        <w:trPr>
          <w:trHeight w:val="761" w:hRule="atLeast"/>
        </w:trPr>
        <w:tc>
          <w:tcPr>
            <w:tcW w:w="482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12</w:t>
            </w:r>
          </w:p>
        </w:tc>
        <w:tc>
          <w:tcPr>
            <w:tcW w:w="482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491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3</w:t>
            </w:r>
          </w:p>
        </w:tc>
        <w:tc>
          <w:tcPr>
            <w:tcW w:w="743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2405" w:type="dxa"/>
            <w:tcBorders/>
            <w:shd w:fill="auto" w:val="clear"/>
          </w:tcPr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Risk: Temizlik hizmetlerinin aksaması</w:t>
            </w:r>
          </w:p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Sebep: Temizlikten sorumlu yeterli elemanın olmaması.</w:t>
            </w:r>
          </w:p>
        </w:tc>
        <w:tc>
          <w:tcPr>
            <w:tcW w:w="2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İki temizlik elemanı bulunmaktadır. Ayrıca bir tane (6aylık) İşkur elemanı mevcuttur.</w:t>
            </w:r>
          </w:p>
        </w:tc>
        <w:tc>
          <w:tcPr>
            <w:tcW w:w="4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4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4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4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090" w:type="dxa"/>
            <w:tcBorders/>
            <w:shd w:fill="auto" w:val="clear"/>
          </w:tcPr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Rektörlüğe eğitim-öğretim dönemine denk gelecek şekilde İşkur elemanı alınması önerilecek.</w:t>
            </w:r>
          </w:p>
        </w:tc>
        <w:tc>
          <w:tcPr>
            <w:tcW w:w="12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Fakülte Sekreterliği</w:t>
            </w:r>
          </w:p>
        </w:tc>
        <w:tc>
          <w:tcPr>
            <w:tcW w:w="13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Risk düşürüldü.</w:t>
            </w:r>
          </w:p>
        </w:tc>
      </w:tr>
      <w:tr>
        <w:trPr>
          <w:trHeight w:val="761" w:hRule="atLeast"/>
        </w:trPr>
        <w:tc>
          <w:tcPr>
            <w:tcW w:w="482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13</w:t>
            </w:r>
          </w:p>
        </w:tc>
        <w:tc>
          <w:tcPr>
            <w:tcW w:w="482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491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</w:t>
            </w:r>
          </w:p>
        </w:tc>
        <w:tc>
          <w:tcPr>
            <w:tcW w:w="743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2405" w:type="dxa"/>
            <w:tcBorders/>
            <w:shd w:fill="auto" w:val="clear"/>
          </w:tcPr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Risk: Mezun öğrencilerle iletişimin sağlanamaması</w:t>
            </w:r>
          </w:p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Sebep: Fakülte mezun bilgi sisteminin bulunmaması.</w:t>
            </w:r>
          </w:p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Mezun Bilgi Sistemi oluşturma çalışmaları 2018 yılında başlamıştır.</w:t>
            </w:r>
          </w:p>
        </w:tc>
        <w:tc>
          <w:tcPr>
            <w:tcW w:w="4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4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4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</w:t>
            </w:r>
          </w:p>
        </w:tc>
        <w:tc>
          <w:tcPr>
            <w:tcW w:w="4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090" w:type="dxa"/>
            <w:tcBorders/>
            <w:shd w:fill="auto" w:val="clear"/>
          </w:tcPr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Öğrenci İzleme ve Değ.komisyonu ile işbirliği yapılarak mezun öğrencilerle ilgili veri bankası oluşturulması sağlanacak </w:t>
            </w:r>
          </w:p>
        </w:tc>
        <w:tc>
          <w:tcPr>
            <w:tcW w:w="12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Bölüm Başkanlıkları</w:t>
            </w:r>
          </w:p>
        </w:tc>
        <w:tc>
          <w:tcPr>
            <w:tcW w:w="13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Risk azalarak devam ediyor</w:t>
            </w:r>
          </w:p>
        </w:tc>
      </w:tr>
      <w:tr>
        <w:trPr>
          <w:trHeight w:val="761" w:hRule="atLeast"/>
        </w:trPr>
        <w:tc>
          <w:tcPr>
            <w:tcW w:w="482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14</w:t>
            </w:r>
          </w:p>
        </w:tc>
        <w:tc>
          <w:tcPr>
            <w:tcW w:w="482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491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1,3</w:t>
            </w:r>
          </w:p>
        </w:tc>
        <w:tc>
          <w:tcPr>
            <w:tcW w:w="743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2405" w:type="dxa"/>
            <w:tcBorders/>
            <w:shd w:fill="auto" w:val="clear"/>
          </w:tcPr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Risk: Bölüm Başkanlıklarında idari işlerin aksaması</w:t>
            </w:r>
          </w:p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Sebep: Bölüm Sekreterliklerinin olmaması</w:t>
            </w:r>
          </w:p>
        </w:tc>
        <w:tc>
          <w:tcPr>
            <w:tcW w:w="2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Bölüm Sekreterliklerinin olmaması</w:t>
            </w:r>
          </w:p>
        </w:tc>
        <w:tc>
          <w:tcPr>
            <w:tcW w:w="4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4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4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</w:t>
            </w:r>
          </w:p>
        </w:tc>
        <w:tc>
          <w:tcPr>
            <w:tcW w:w="4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090" w:type="dxa"/>
            <w:tcBorders/>
            <w:shd w:fill="auto" w:val="clear"/>
          </w:tcPr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Bölüm Sekreterliklerinin </w:t>
            </w:r>
            <w:bookmarkStart w:id="0" w:name="_GoBack"/>
            <w:bookmarkEnd w:id="0"/>
            <w:r>
              <w:rPr>
                <w:rFonts w:cs="Times New Roman" w:ascii="Times New Roman" w:hAnsi="Times New Roman"/>
              </w:rPr>
              <w:t>oluşturulması için girişimlerde bulunulacak.</w:t>
            </w:r>
          </w:p>
        </w:tc>
        <w:tc>
          <w:tcPr>
            <w:tcW w:w="12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Dekan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Bölüm Başkanlıkları</w:t>
            </w:r>
          </w:p>
        </w:tc>
        <w:tc>
          <w:tcPr>
            <w:tcW w:w="13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Risk devam ediyor</w:t>
            </w:r>
          </w:p>
        </w:tc>
      </w:tr>
    </w:tbl>
    <w:p>
      <w:pPr>
        <w:pStyle w:val="Normal"/>
        <w:tabs>
          <w:tab w:val="clear" w:pos="708"/>
          <w:tab w:val="left" w:pos="426" w:leader="none"/>
        </w:tabs>
        <w:spacing w:before="0" w:after="200"/>
        <w:rPr/>
      </w:pPr>
      <w:r>
        <w:rPr/>
      </w:r>
    </w:p>
    <w:sectPr>
      <w:headerReference w:type="default" r:id="rId2"/>
      <w:type w:val="nextPage"/>
      <w:pgSz w:orient="landscape" w:w="16838" w:h="11906"/>
      <w:pgMar w:left="851" w:right="253" w:header="426" w:top="1498" w:footer="0" w:bottom="426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Linux Libertine Display O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bilgi"/>
      <w:spacing w:lineRule="auto" w:line="240" w:before="0" w:after="57"/>
      <w:rPr/>
    </w:pPr>
    <w:r>
      <w:drawing>
        <wp:anchor behindDoc="1" distT="0" distB="0" distL="0" distR="0" simplePos="0" locked="0" layoutInCell="1" allowOverlap="1" relativeHeight="6">
          <wp:simplePos x="0" y="0"/>
          <wp:positionH relativeFrom="column">
            <wp:posOffset>64770</wp:posOffset>
          </wp:positionH>
          <wp:positionV relativeFrom="paragraph">
            <wp:posOffset>34925</wp:posOffset>
          </wp:positionV>
          <wp:extent cx="899795" cy="899795"/>
          <wp:effectExtent l="0" t="0" r="0" b="0"/>
          <wp:wrapSquare wrapText="largest"/>
          <wp:docPr id="1" name="Görüntü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örüntü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899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ab/>
    </w:r>
  </w:p>
  <w:p>
    <w:pPr>
      <w:pStyle w:val="Stbilgi"/>
      <w:spacing w:lineRule="auto" w:line="240" w:before="0" w:after="57"/>
      <w:rPr/>
    </w:pPr>
    <w:r>
      <w:rPr>
        <w:rFonts w:ascii="Linux Libertine Display O" w:hAnsi="Linux Libertine Display O"/>
        <w:b/>
        <w:bCs/>
        <w:sz w:val="24"/>
        <w:szCs w:val="24"/>
      </w:rPr>
      <w:tab/>
      <w:t>KARADENİZ TEKNİK ÜNİVERSİTESİ</w:t>
    </w:r>
  </w:p>
  <w:p>
    <w:pPr>
      <w:pStyle w:val="Stbilgi"/>
      <w:spacing w:lineRule="auto" w:line="240" w:before="0" w:after="57"/>
      <w:rPr/>
    </w:pPr>
    <w:r>
      <w:rPr>
        <w:rFonts w:ascii="Linux Libertine Display O" w:hAnsi="Linux Libertine Display O"/>
        <w:b/>
        <w:bCs/>
        <w:sz w:val="24"/>
        <w:szCs w:val="24"/>
      </w:rPr>
      <w:tab/>
      <w:t>SAĞLIK BİLİMLERİ FAKÜLTESİ</w:t>
    </w:r>
  </w:p>
  <w:p>
    <w:pPr>
      <w:pStyle w:val="Stbilgi"/>
      <w:spacing w:lineRule="auto" w:line="240" w:before="0" w:after="57"/>
      <w:rPr/>
    </w:pPr>
    <w:r>
      <w:rPr/>
    </w:r>
  </w:p>
  <w:p>
    <w:pPr>
      <w:pStyle w:val="Stbilgi"/>
      <w:spacing w:lineRule="auto" w:line="240" w:before="0" w:after="57"/>
      <w:rPr/>
    </w:pPr>
    <w:r>
      <w:rPr>
        <w:rFonts w:ascii="Linux Libertine Display O" w:hAnsi="Linux Libertine Display O"/>
        <w:b/>
        <w:bCs/>
        <w:sz w:val="24"/>
        <w:szCs w:val="24"/>
      </w:rPr>
      <w:tab/>
    </w:r>
  </w:p>
  <w:p>
    <w:pPr>
      <w:pStyle w:val="Stbilgi"/>
      <w:spacing w:lineRule="auto" w:line="240" w:before="0" w:after="57"/>
      <w:rPr>
        <w:rFonts w:ascii="Linux Libertine Display O" w:hAnsi="Linux Libertine Display O"/>
        <w:b/>
        <w:b/>
        <w:bCs/>
        <w:sz w:val="24"/>
        <w:szCs w:val="24"/>
      </w:rPr>
    </w:pPr>
    <w:r>
      <w:rPr>
        <w:rFonts w:ascii="Linux Libertine Display O" w:hAnsi="Linux Libertine Display O"/>
        <w:b/>
        <w:bCs/>
        <w:sz w:val="24"/>
        <w:szCs w:val="24"/>
      </w:rPr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tr-T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c475e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tr-T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cs="Courier New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rFonts w:cs="Courier New"/>
    </w:rPr>
  </w:style>
  <w:style w:type="character" w:styleId="ListLabel16" w:customStyle="1">
    <w:name w:val="ListLabel 16"/>
    <w:qFormat/>
    <w:rPr>
      <w:rFonts w:cs="Courier New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18" w:customStyle="1">
    <w:name w:val="ListLabel 18"/>
    <w:qFormat/>
    <w:rPr>
      <w:rFonts w:cs="Courier New"/>
    </w:rPr>
  </w:style>
  <w:style w:type="character" w:styleId="ListLabel19" w:customStyle="1">
    <w:name w:val="ListLabel 19"/>
    <w:qFormat/>
    <w:rPr>
      <w:rFonts w:cs="Courier New"/>
    </w:rPr>
  </w:style>
  <w:style w:type="character" w:styleId="ListLabel20" w:customStyle="1">
    <w:name w:val="ListLabel 20"/>
    <w:qFormat/>
    <w:rPr>
      <w:rFonts w:cs="Courier New"/>
    </w:rPr>
  </w:style>
  <w:style w:type="character" w:styleId="ListLabel21" w:customStyle="1">
    <w:name w:val="ListLabel 21"/>
    <w:qFormat/>
    <w:rPr>
      <w:rFonts w:cs="Courier New"/>
    </w:rPr>
  </w:style>
  <w:style w:type="character" w:styleId="ListLabel22" w:customStyle="1">
    <w:name w:val="ListLabel 22"/>
    <w:qFormat/>
    <w:rPr>
      <w:rFonts w:eastAsia="Calibri" w:cs="Times New Roman"/>
    </w:rPr>
  </w:style>
  <w:style w:type="character" w:styleId="ListLabel23" w:customStyle="1">
    <w:name w:val="ListLabel 23"/>
    <w:qFormat/>
    <w:rPr>
      <w:rFonts w:cs="Courier New"/>
    </w:rPr>
  </w:style>
  <w:style w:type="character" w:styleId="ListLabel24" w:customStyle="1">
    <w:name w:val="ListLabel 24"/>
    <w:qFormat/>
    <w:rPr>
      <w:rFonts w:cs="Courier New"/>
    </w:rPr>
  </w:style>
  <w:style w:type="character" w:styleId="ListLabel25" w:customStyle="1">
    <w:name w:val="ListLabel 25"/>
    <w:qFormat/>
    <w:rPr>
      <w:rFonts w:cs="Courier New"/>
    </w:rPr>
  </w:style>
  <w:style w:type="character" w:styleId="ListLabel26" w:customStyle="1">
    <w:name w:val="ListLabel 26"/>
    <w:qFormat/>
    <w:rPr>
      <w:rFonts w:eastAsia="Calibri" w:cs="Times New Roman"/>
    </w:rPr>
  </w:style>
  <w:style w:type="character" w:styleId="ListLabel27" w:customStyle="1">
    <w:name w:val="ListLabel 27"/>
    <w:qFormat/>
    <w:rPr>
      <w:rFonts w:cs="Courier New"/>
    </w:rPr>
  </w:style>
  <w:style w:type="character" w:styleId="ListLabel28" w:customStyle="1">
    <w:name w:val="ListLabel 28"/>
    <w:qFormat/>
    <w:rPr>
      <w:rFonts w:cs="Courier New"/>
    </w:rPr>
  </w:style>
  <w:style w:type="character" w:styleId="ListLabel29" w:customStyle="1">
    <w:name w:val="ListLabel 29"/>
    <w:qFormat/>
    <w:rPr>
      <w:rFonts w:cs="Courier New"/>
    </w:rPr>
  </w:style>
  <w:style w:type="character" w:styleId="ListLabel30" w:customStyle="1">
    <w:name w:val="ListLabel 30"/>
    <w:qFormat/>
    <w:rPr>
      <w:rFonts w:cs="Courier New"/>
    </w:rPr>
  </w:style>
  <w:style w:type="character" w:styleId="ListLabel31" w:customStyle="1">
    <w:name w:val="ListLabel 31"/>
    <w:qFormat/>
    <w:rPr>
      <w:rFonts w:cs="Courier New"/>
    </w:rPr>
  </w:style>
  <w:style w:type="character" w:styleId="ListLabel32" w:customStyle="1">
    <w:name w:val="ListLabel 32"/>
    <w:qFormat/>
    <w:rPr>
      <w:rFonts w:cs="Courier New"/>
    </w:rPr>
  </w:style>
  <w:style w:type="character" w:styleId="ListLabel33" w:customStyle="1">
    <w:name w:val="ListLabel 33"/>
    <w:qFormat/>
    <w:rPr>
      <w:rFonts w:eastAsia="Calibri" w:cs="Times New Roman"/>
    </w:rPr>
  </w:style>
  <w:style w:type="character" w:styleId="ListLabel34" w:customStyle="1">
    <w:name w:val="ListLabel 34"/>
    <w:qFormat/>
    <w:rPr>
      <w:rFonts w:cs="Courier New"/>
    </w:rPr>
  </w:style>
  <w:style w:type="character" w:styleId="ListLabel35" w:customStyle="1">
    <w:name w:val="ListLabel 35"/>
    <w:qFormat/>
    <w:rPr>
      <w:rFonts w:cs="Courier New"/>
    </w:rPr>
  </w:style>
  <w:style w:type="character" w:styleId="ListLabel36" w:customStyle="1">
    <w:name w:val="ListLabel 36"/>
    <w:qFormat/>
    <w:rPr>
      <w:rFonts w:cs="Courier New"/>
    </w:rPr>
  </w:style>
  <w:style w:type="character" w:styleId="ListLabel37" w:customStyle="1">
    <w:name w:val="ListLabel 37"/>
    <w:qFormat/>
    <w:rPr>
      <w:rFonts w:eastAsia="Calibri" w:cs="Times New Roman"/>
    </w:rPr>
  </w:style>
  <w:style w:type="character" w:styleId="ListLabel38" w:customStyle="1">
    <w:name w:val="ListLabel 38"/>
    <w:qFormat/>
    <w:rPr>
      <w:rFonts w:cs="Courier New"/>
    </w:rPr>
  </w:style>
  <w:style w:type="character" w:styleId="ListLabel39" w:customStyle="1">
    <w:name w:val="ListLabel 39"/>
    <w:qFormat/>
    <w:rPr>
      <w:rFonts w:cs="Courier New"/>
    </w:rPr>
  </w:style>
  <w:style w:type="character" w:styleId="ListLabel40" w:customStyle="1">
    <w:name w:val="ListLabel 40"/>
    <w:qFormat/>
    <w:rPr>
      <w:rFonts w:cs="Courier New"/>
    </w:rPr>
  </w:style>
  <w:style w:type="character" w:styleId="ListLabel41" w:customStyle="1">
    <w:name w:val="ListLabel 41"/>
    <w:qFormat/>
    <w:rPr>
      <w:rFonts w:eastAsia="Calibri" w:cs="Times New Roman"/>
    </w:rPr>
  </w:style>
  <w:style w:type="character" w:styleId="ListLabel42" w:customStyle="1">
    <w:name w:val="ListLabel 42"/>
    <w:qFormat/>
    <w:rPr>
      <w:rFonts w:cs="Courier New"/>
    </w:rPr>
  </w:style>
  <w:style w:type="character" w:styleId="ListLabel43" w:customStyle="1">
    <w:name w:val="ListLabel 43"/>
    <w:qFormat/>
    <w:rPr>
      <w:rFonts w:cs="Courier New"/>
    </w:rPr>
  </w:style>
  <w:style w:type="character" w:styleId="ListLabel44" w:customStyle="1">
    <w:name w:val="ListLabel 44"/>
    <w:qFormat/>
    <w:rPr>
      <w:rFonts w:cs="Courier New"/>
    </w:rPr>
  </w:style>
  <w:style w:type="character" w:styleId="ListLabel45" w:customStyle="1">
    <w:name w:val="ListLabel 45"/>
    <w:qFormat/>
    <w:rPr>
      <w:b/>
    </w:rPr>
  </w:style>
  <w:style w:type="character" w:styleId="ListLabel46" w:customStyle="1">
    <w:name w:val="ListLabel 46"/>
    <w:qFormat/>
    <w:rPr>
      <w:b/>
    </w:rPr>
  </w:style>
  <w:style w:type="character" w:styleId="ListLabel47" w:customStyle="1">
    <w:name w:val="ListLabel 47"/>
    <w:qFormat/>
    <w:rPr>
      <w:b w:val="false"/>
    </w:rPr>
  </w:style>
  <w:style w:type="character" w:styleId="ListLabel48" w:customStyle="1">
    <w:name w:val="ListLabel 48"/>
    <w:qFormat/>
    <w:rPr>
      <w:b w:val="false"/>
    </w:rPr>
  </w:style>
  <w:style w:type="character" w:styleId="ListLabel49" w:customStyle="1">
    <w:name w:val="ListLabel 49"/>
    <w:qFormat/>
    <w:rPr>
      <w:b w:val="false"/>
    </w:rPr>
  </w:style>
  <w:style w:type="character" w:styleId="ListLabel50" w:customStyle="1">
    <w:name w:val="ListLabel 50"/>
    <w:qFormat/>
    <w:rPr>
      <w:b w:val="false"/>
    </w:rPr>
  </w:style>
  <w:style w:type="character" w:styleId="ListLabel51" w:customStyle="1">
    <w:name w:val="ListLabel 51"/>
    <w:qFormat/>
    <w:rPr>
      <w:b w:val="false"/>
    </w:rPr>
  </w:style>
  <w:style w:type="character" w:styleId="ListLabel52" w:customStyle="1">
    <w:name w:val="ListLabel 52"/>
    <w:qFormat/>
    <w:rPr>
      <w:b w:val="false"/>
    </w:rPr>
  </w:style>
  <w:style w:type="character" w:styleId="ListLabel53" w:customStyle="1">
    <w:name w:val="ListLabel 53"/>
    <w:qFormat/>
    <w:rPr>
      <w:b w:val="false"/>
    </w:rPr>
  </w:style>
  <w:style w:type="character" w:styleId="ListLabel54" w:customStyle="1">
    <w:name w:val="ListLabel 54"/>
    <w:qFormat/>
    <w:rPr>
      <w:b w:val="false"/>
    </w:rPr>
  </w:style>
  <w:style w:type="character" w:styleId="ListLabel55" w:customStyle="1">
    <w:name w:val="ListLabel 55"/>
    <w:qFormat/>
    <w:rPr>
      <w:b w:val="false"/>
    </w:rPr>
  </w:style>
  <w:style w:type="character" w:styleId="ListLabel56" w:customStyle="1">
    <w:name w:val="ListLabel 56"/>
    <w:qFormat/>
    <w:rPr>
      <w:b w:val="false"/>
    </w:rPr>
  </w:style>
  <w:style w:type="character" w:styleId="ListLabel57" w:customStyle="1">
    <w:name w:val="ListLabel 57"/>
    <w:qFormat/>
    <w:rPr>
      <w:b/>
    </w:rPr>
  </w:style>
  <w:style w:type="character" w:styleId="ListLabel58" w:customStyle="1">
    <w:name w:val="ListLabel 58"/>
    <w:qFormat/>
    <w:rPr>
      <w:b w:val="false"/>
    </w:rPr>
  </w:style>
  <w:style w:type="character" w:styleId="ListLabel59" w:customStyle="1">
    <w:name w:val="ListLabel 59"/>
    <w:qFormat/>
    <w:rPr>
      <w:b w:val="false"/>
    </w:rPr>
  </w:style>
  <w:style w:type="character" w:styleId="ListLabel60" w:customStyle="1">
    <w:name w:val="ListLabel 60"/>
    <w:qFormat/>
    <w:rPr>
      <w:b w:val="false"/>
    </w:rPr>
  </w:style>
  <w:style w:type="character" w:styleId="ListLabel61" w:customStyle="1">
    <w:name w:val="ListLabel 61"/>
    <w:qFormat/>
    <w:rPr>
      <w:b w:val="false"/>
    </w:rPr>
  </w:style>
  <w:style w:type="character" w:styleId="ListLabel62" w:customStyle="1">
    <w:name w:val="ListLabel 62"/>
    <w:qFormat/>
    <w:rPr>
      <w:b w:val="false"/>
    </w:rPr>
  </w:style>
  <w:style w:type="character" w:styleId="ListLabel63" w:customStyle="1">
    <w:name w:val="ListLabel 63"/>
    <w:qFormat/>
    <w:rPr>
      <w:b w:val="false"/>
    </w:rPr>
  </w:style>
  <w:style w:type="character" w:styleId="ListLabel64" w:customStyle="1">
    <w:name w:val="ListLabel 64"/>
    <w:qFormat/>
    <w:rPr>
      <w:b w:val="false"/>
    </w:rPr>
  </w:style>
  <w:style w:type="character" w:styleId="ListLabel65" w:customStyle="1">
    <w:name w:val="ListLabel 65"/>
    <w:qFormat/>
    <w:rPr>
      <w:b w:val="false"/>
    </w:rPr>
  </w:style>
  <w:style w:type="character" w:styleId="ListLabel66" w:customStyle="1">
    <w:name w:val="ListLabel 66"/>
    <w:qFormat/>
    <w:rPr>
      <w:b/>
    </w:rPr>
  </w:style>
  <w:style w:type="character" w:styleId="ListLabel67" w:customStyle="1">
    <w:name w:val="ListLabel 67"/>
    <w:qFormat/>
    <w:rPr>
      <w:b w:val="false"/>
    </w:rPr>
  </w:style>
  <w:style w:type="character" w:styleId="ListLabel68" w:customStyle="1">
    <w:name w:val="ListLabel 68"/>
    <w:qFormat/>
    <w:rPr>
      <w:b w:val="false"/>
    </w:rPr>
  </w:style>
  <w:style w:type="character" w:styleId="ListLabel69" w:customStyle="1">
    <w:name w:val="ListLabel 69"/>
    <w:qFormat/>
    <w:rPr>
      <w:b w:val="false"/>
    </w:rPr>
  </w:style>
  <w:style w:type="character" w:styleId="ListLabel70" w:customStyle="1">
    <w:name w:val="ListLabel 70"/>
    <w:qFormat/>
    <w:rPr>
      <w:b w:val="false"/>
    </w:rPr>
  </w:style>
  <w:style w:type="character" w:styleId="ListLabel71" w:customStyle="1">
    <w:name w:val="ListLabel 71"/>
    <w:qFormat/>
    <w:rPr>
      <w:b w:val="false"/>
    </w:rPr>
  </w:style>
  <w:style w:type="character" w:styleId="ListLabel72" w:customStyle="1">
    <w:name w:val="ListLabel 72"/>
    <w:qFormat/>
    <w:rPr>
      <w:b w:val="false"/>
    </w:rPr>
  </w:style>
  <w:style w:type="character" w:styleId="ListLabel73" w:customStyle="1">
    <w:name w:val="ListLabel 73"/>
    <w:qFormat/>
    <w:rPr>
      <w:b w:val="false"/>
    </w:rPr>
  </w:style>
  <w:style w:type="character" w:styleId="ListLabel74" w:customStyle="1">
    <w:name w:val="ListLabel 74"/>
    <w:qFormat/>
    <w:rPr>
      <w:rFonts w:eastAsia="Calibri" w:cs="Times New Roman"/>
    </w:rPr>
  </w:style>
  <w:style w:type="character" w:styleId="ListLabel75" w:customStyle="1">
    <w:name w:val="ListLabel 75"/>
    <w:qFormat/>
    <w:rPr>
      <w:rFonts w:cs="Courier New"/>
    </w:rPr>
  </w:style>
  <w:style w:type="character" w:styleId="ListLabel76" w:customStyle="1">
    <w:name w:val="ListLabel 76"/>
    <w:qFormat/>
    <w:rPr>
      <w:rFonts w:cs="Courier New"/>
    </w:rPr>
  </w:style>
  <w:style w:type="character" w:styleId="ListLabel77" w:customStyle="1">
    <w:name w:val="ListLabel 77"/>
    <w:qFormat/>
    <w:rPr>
      <w:rFonts w:cs="Courier New"/>
    </w:rPr>
  </w:style>
  <w:style w:type="character" w:styleId="Maddemleri">
    <w:name w:val="Madde İmleri"/>
    <w:qFormat/>
    <w:rPr>
      <w:rFonts w:ascii="OpenSymbol" w:hAnsi="OpenSymbol" w:eastAsia="OpenSymbol" w:cs="OpenSymbol"/>
    </w:rPr>
  </w:style>
  <w:style w:type="paragraph" w:styleId="Balk" w:customStyle="1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MetinGvdesi">
    <w:name w:val="Body Text"/>
    <w:basedOn w:val="Normal"/>
    <w:pPr>
      <w:spacing w:before="0" w:after="140"/>
    </w:pPr>
    <w:rPr/>
  </w:style>
  <w:style w:type="paragraph" w:styleId="Liste">
    <w:name w:val="List"/>
    <w:basedOn w:val="MetinGvdesi"/>
    <w:pPr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Dizin" w:customStyle="1">
    <w:name w:val="Dizin"/>
    <w:basedOn w:val="Normal"/>
    <w:qFormat/>
    <w:pPr>
      <w:suppressLineNumbers/>
    </w:pPr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650af2"/>
    <w:pPr>
      <w:spacing w:before="0" w:after="200"/>
      <w:ind w:left="720" w:hanging="0"/>
      <w:contextualSpacing/>
    </w:pPr>
    <w:rPr/>
  </w:style>
  <w:style w:type="paragraph" w:styleId="Stbilgi">
    <w:name w:val="Header"/>
    <w:basedOn w:val="Normal"/>
    <w:pPr>
      <w:suppressLineNumbers/>
      <w:tabs>
        <w:tab w:val="clear" w:pos="708"/>
        <w:tab w:val="center" w:pos="7867" w:leader="none"/>
        <w:tab w:val="right" w:pos="15734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7d5e0a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5088DD-DD08-4595-9C67-FFB8AC63F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Application>LibreOffice/6.1.5.1$Linux_X86_64 LibreOffice_project/10$Build-1</Application>
  <Pages>5</Pages>
  <Words>791</Words>
  <Characters>5331</Characters>
  <CharactersWithSpaces>6119</CharactersWithSpaces>
  <Paragraphs>215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2019-02-21T10:48:00Z</dcterms:created>
  <dc:creator>hp</dc:creator>
  <dc:description/>
  <dc:language>tr-TR</dc:language>
  <cp:lastModifiedBy/>
  <cp:lastPrinted>2019-04-01T11:41:05Z</cp:lastPrinted>
  <dcterms:modified xsi:type="dcterms:W3CDTF">2019-04-01T11:45:57Z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