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39" w:rsidRPr="00EE5839" w:rsidRDefault="00EE5839" w:rsidP="001B650B">
      <w:pPr>
        <w:spacing w:after="0" w:line="240" w:lineRule="auto"/>
        <w:jc w:val="center"/>
        <w:rPr>
          <w:rFonts w:ascii="Arial" w:eastAsia="Calibri" w:hAnsi="Arial" w:cs="Arial"/>
          <w:color w:val="C00000"/>
          <w:sz w:val="28"/>
          <w:szCs w:val="28"/>
        </w:rPr>
      </w:pPr>
      <w:r w:rsidRPr="00EE5839">
        <w:rPr>
          <w:rFonts w:ascii="Arial" w:eastAsia="Calibri" w:hAnsi="Arial" w:cs="Arial"/>
          <w:color w:val="C00000"/>
          <w:sz w:val="28"/>
          <w:szCs w:val="28"/>
        </w:rPr>
        <w:t>AKADEMİK YÖNETİM ETİĞİ</w:t>
      </w:r>
    </w:p>
    <w:p w:rsidR="00EE5839" w:rsidRPr="00EE5839" w:rsidRDefault="00EE5839" w:rsidP="00EE5839">
      <w:pPr>
        <w:spacing w:after="0" w:line="240" w:lineRule="auto"/>
        <w:rPr>
          <w:rFonts w:ascii="Arial" w:eastAsia="Calibri" w:hAnsi="Arial" w:cs="Arial"/>
          <w:color w:val="C00000"/>
          <w:sz w:val="28"/>
          <w:szCs w:val="28"/>
        </w:rPr>
      </w:pPr>
      <w:r w:rsidRPr="00EE5839">
        <w:rPr>
          <w:rFonts w:ascii="Arial" w:eastAsia="Calibri" w:hAnsi="Arial" w:cs="Arial"/>
          <w:color w:val="C00000"/>
          <w:sz w:val="28"/>
          <w:szCs w:val="28"/>
        </w:rPr>
        <w:t>Yükseköğretim Kurumları Yöneticilerinin Uymakla Yükümlü Olduğu Etik Değer ve İlkeler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a) Öğretim elemanlarının kişisel onurunu, mesleki saygınlığını tanır ve etik ilkelerin en vazgeçilmez/devredilmez değerler olduğuna inanır,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b) Öğretim elemanları arasında din, ırk, dil, etnik köken ve cinsiyet ayrımı yapmaz, </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c) Akademik özerkliğin gerçekleşmesi için çalışır; akademik özgürlüğe, farklı düşünce ve görüşlere saygıyı üniversite yaşamının temel değeri olarak görür, d)Öğretim elemanlarının atama ve yükseltme başvurularının değerlendirilmesinde, üniversite senatosunca kabul görmüş akademik performans ölçütlerini esas alır; üniversiteye eleman alımında, yükseltme ve atamalarda profesyonel standartların dışına çıkmaz. Akademik birimlerin akademik kadro ilanlarında aranan özel nitelik tariflerinde liyakat kuralının ihlal edilmemesine azami özen gösterir;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e) Adam kayırmacılığın, rüşvetin, her türlü bezdirme ve yıldırmanın ciddi etik ihlallere yol açtığını ilan ederek, bunlarla mücadeleyi üniversite yaşamının öncelikleri arasına alır,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f) Taciz, bezdirme ve yıldırma gibi davranışların etik dışı davranışlar olarak tümüyle akademik yaşamın dışında kalması için her türlü eğitim, bilinçlendirme, bilgilendirme önlemlerini almayı; bu türden davranışlara maruz kalanlarla dayanışmayı ilke edinir,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g) Öğretim elemanlarının yurt içi veya yurt dışı bilimsel faaliyetlere katılımlarında eşitlik ve liyakat ilkelerine göre davranır, </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h) Özlük haklarını kısıtlayıcı, kişilerin kariyerlerine zarar verici engellemelerden uzak durur, </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i) Öğretim elemanlarının bilim, sanat, araştırma ve yayınlarından doğan yasal haklarının korunmasını gözetir,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j) Akademik birim yöneticilerinin ve öğretim elemanlarının ders yükü/ek ders yükü taleplerini, öğretim elemanının uzmanlık alan ve yetkinliğini gözeterek hakkaniyet ilkesi çerçevesinde dağıtımını sağlar,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k) Öğrenci, çalışan ve öğretim elemanı olan her kişiyi, statüsü ve görevi ne olursa olsun, eşit bireyler olarak görür,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l) Toplumsal cinsiyet eşitsizliğinden kaynaklanan her türlü ayrımcılığa karşı gerekli önlemleri alma konusunda duyarlı davranır, </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m) Üniversite kaynaklarının kullanımında ve işlerinin yürütülmesinde, tüm üniversite yöneticilerinin, yasal incelmelere açık ve hesap verebilir şekilde davranmaları esastır,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n) Görevleri sırasında edindikleri gizli verileri, bilgi almaya yetkili olmayan kimselere, yetkisi olmadan açıklamaz,</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(o) Üniversiteyle iş yapan veya yapmak isteyen herhangi bir kişi, firma veya kuruluştan kişisel çıkar amaçlı hediye, borç veya ikram kabul etmez,</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p) Etik kurulların bağımsız çalışması için uygun koşulları sağlar, etik kurul kararlarını hakkaniyetle hayata geçirir, etik dışı tutum ve davranışlara sessiz kalmaz. Etik ihlal yaptığı kesinleşen kişilere yönetim görevi verilmez, görevde iken etik dışılık saptanmışsa gereği yapılır ve idari görevden uzaklaştırılır,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 xml:space="preserve"> r) Anayasal ve yasal zorunluluklar gereği mahkeme kararlarının zamanında ve usulüne uygun olarak yerine getirilmesinde hassasiyet gösterir,</w:t>
      </w:r>
    </w:p>
    <w:p w:rsidR="00EE5839" w:rsidRPr="00EE5839" w:rsidRDefault="00EE5839" w:rsidP="00EE5839">
      <w:pPr>
        <w:spacing w:after="0" w:line="240" w:lineRule="auto"/>
        <w:jc w:val="both"/>
        <w:rPr>
          <w:rFonts w:ascii="Times New Roman" w:eastAsia="Calibri" w:hAnsi="Times New Roman" w:cs="Times New Roman"/>
          <w:sz w:val="24"/>
          <w:szCs w:val="24"/>
        </w:rPr>
      </w:pPr>
      <w:r w:rsidRPr="00EE5839">
        <w:rPr>
          <w:rFonts w:ascii="Times New Roman" w:eastAsia="Calibri" w:hAnsi="Times New Roman" w:cs="Times New Roman"/>
          <w:sz w:val="24"/>
          <w:szCs w:val="24"/>
        </w:rPr>
        <w:t>ş) Politik organlar ve diğer sivil toplum kuruluşlarıyla ilişkilerinde tarafsızlık ilkesine riayet eder.</w:t>
      </w:r>
    </w:p>
    <w:p w:rsidR="00EE5839" w:rsidRPr="00EE5839" w:rsidRDefault="00EE5839" w:rsidP="00EE5839">
      <w:pPr>
        <w:spacing w:after="0" w:line="240" w:lineRule="auto"/>
        <w:rPr>
          <w:rFonts w:ascii="Times New Roman" w:eastAsia="Calibri" w:hAnsi="Times New Roman" w:cs="Times New Roman"/>
          <w:sz w:val="24"/>
          <w:szCs w:val="24"/>
        </w:rPr>
      </w:pPr>
      <w:r w:rsidRPr="00EE5839">
        <w:rPr>
          <w:rFonts w:ascii="Times New Roman" w:eastAsia="Calibri" w:hAnsi="Times New Roman" w:cs="Times New Roman"/>
          <w:sz w:val="24"/>
          <w:szCs w:val="24"/>
        </w:rPr>
        <w:t>Kaynak: Yükseköğretim Kurumları Etik Davranış İlkeleri, 2014</w:t>
      </w:r>
    </w:p>
    <w:p w:rsidR="00EE5839" w:rsidRPr="00EE5839" w:rsidRDefault="00EE5839" w:rsidP="00EE5839">
      <w:pPr>
        <w:spacing w:after="0" w:line="240" w:lineRule="auto"/>
        <w:rPr>
          <w:rFonts w:ascii="Times New Roman" w:eastAsia="Calibri" w:hAnsi="Times New Roman" w:cs="Times New Roman"/>
          <w:sz w:val="24"/>
          <w:szCs w:val="24"/>
        </w:rPr>
      </w:pPr>
    </w:p>
    <w:p w:rsidR="00017F41" w:rsidRPr="001B650B" w:rsidRDefault="00017F41">
      <w:pPr>
        <w:rPr>
          <w:rFonts w:ascii="Times New Roman" w:hAnsi="Times New Roman" w:cs="Times New Roman"/>
          <w:sz w:val="24"/>
          <w:szCs w:val="24"/>
        </w:rPr>
      </w:pPr>
      <w:bookmarkStart w:id="0" w:name="_GoBack"/>
      <w:bookmarkEnd w:id="0"/>
    </w:p>
    <w:sectPr w:rsidR="00017F41" w:rsidRPr="001B650B" w:rsidSect="00EE5839">
      <w:pgSz w:w="11900" w:h="1682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AF"/>
    <w:rsid w:val="00017F41"/>
    <w:rsid w:val="001B650B"/>
    <w:rsid w:val="008472EA"/>
    <w:rsid w:val="00CE71AF"/>
    <w:rsid w:val="00EE5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Arsin MYO</dc:creator>
  <cp:keywords/>
  <dc:description/>
  <cp:lastModifiedBy>Arsin MYO</cp:lastModifiedBy>
  <cp:revision>3</cp:revision>
  <dcterms:created xsi:type="dcterms:W3CDTF">2019-07-10T13:18:00Z</dcterms:created>
  <dcterms:modified xsi:type="dcterms:W3CDTF">2019-07-10T13:34:00Z</dcterms:modified>
</cp:coreProperties>
</file>