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5C" w:rsidRDefault="00C257D4">
      <w:pPr>
        <w:pStyle w:val="Balk1"/>
        <w:spacing w:before="22"/>
        <w:ind w:left="1385"/>
      </w:pPr>
      <w:r>
        <w:rPr>
          <w:color w:val="C00000"/>
          <w:w w:val="130"/>
        </w:rPr>
        <w:t>❺</w:t>
      </w:r>
      <w:r>
        <w:rPr>
          <w:color w:val="C00000"/>
          <w:spacing w:val="-68"/>
          <w:w w:val="130"/>
        </w:rPr>
        <w:t xml:space="preserve"> </w:t>
      </w:r>
      <w:r w:rsidR="00390F43">
        <w:rPr>
          <w:color w:val="C00000"/>
          <w:spacing w:val="-68"/>
          <w:w w:val="130"/>
        </w:rPr>
        <w:t xml:space="preserve">     </w:t>
      </w:r>
      <w:r>
        <w:rPr>
          <w:color w:val="C00000"/>
        </w:rPr>
        <w:t>İZLEME</w:t>
      </w:r>
    </w:p>
    <w:p w:rsidR="00CB285C" w:rsidRDefault="00CB285C">
      <w:pPr>
        <w:pStyle w:val="GvdeMetni"/>
        <w:spacing w:before="6"/>
        <w:rPr>
          <w:rFonts w:ascii="DejaVu Sans"/>
          <w:b/>
          <w:sz w:val="22"/>
        </w:rPr>
      </w:pPr>
    </w:p>
    <w:p w:rsidR="00CB285C" w:rsidRDefault="00C257D4">
      <w:pPr>
        <w:spacing w:before="1"/>
        <w:ind w:left="1526"/>
        <w:rPr>
          <w:rFonts w:ascii="DejaVu Sans" w:hAnsi="DejaVu Sans"/>
          <w:b/>
        </w:rPr>
      </w:pPr>
      <w:r>
        <w:rPr>
          <w:rFonts w:ascii="DejaVu Sans" w:hAnsi="DejaVu Sans"/>
          <w:b/>
          <w:color w:val="C00000"/>
          <w:w w:val="85"/>
        </w:rPr>
        <w:t>Standart 18: İç Denetim</w:t>
      </w:r>
    </w:p>
    <w:p w:rsidR="00CB285C" w:rsidRDefault="00CB285C">
      <w:pPr>
        <w:pStyle w:val="GvdeMetni"/>
        <w:spacing w:before="8"/>
        <w:rPr>
          <w:rFonts w:ascii="DejaVu Sans"/>
          <w:b/>
          <w:sz w:val="21"/>
        </w:rPr>
      </w:pPr>
    </w:p>
    <w:p w:rsidR="00CB285C" w:rsidRDefault="00C257D4">
      <w:pPr>
        <w:ind w:left="1385"/>
        <w:rPr>
          <w:rFonts w:ascii="DejaVu Sans" w:hAnsi="DejaVu Sans"/>
          <w:b/>
        </w:rPr>
      </w:pPr>
      <w:r>
        <w:rPr>
          <w:rFonts w:ascii="DejaVu Sans" w:hAnsi="DejaVu Sans"/>
          <w:b/>
          <w:w w:val="85"/>
        </w:rPr>
        <w:t>Bu standart için gerekli genel şartlar:</w:t>
      </w:r>
    </w:p>
    <w:p w:rsidR="00CB285C" w:rsidRDefault="00CB285C">
      <w:pPr>
        <w:pStyle w:val="GvdeMetni"/>
        <w:spacing w:before="6"/>
        <w:rPr>
          <w:rFonts w:ascii="DejaVu Sans"/>
          <w:b/>
          <w:sz w:val="21"/>
        </w:rPr>
      </w:pPr>
    </w:p>
    <w:p w:rsidR="00CB285C" w:rsidRDefault="00C257D4">
      <w:pPr>
        <w:pStyle w:val="ListeParagraf"/>
        <w:numPr>
          <w:ilvl w:val="1"/>
          <w:numId w:val="1"/>
        </w:numPr>
        <w:tabs>
          <w:tab w:val="left" w:pos="1952"/>
        </w:tabs>
        <w:spacing w:line="288" w:lineRule="auto"/>
        <w:ind w:right="379" w:hanging="566"/>
        <w:rPr>
          <w:sz w:val="20"/>
        </w:rPr>
      </w:pPr>
      <w:r>
        <w:rPr>
          <w:w w:val="95"/>
          <w:sz w:val="20"/>
        </w:rPr>
        <w:t>İç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denetim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faaliyeti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İç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Denetim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Koordinasyon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Kurulu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tarafından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belirlenen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standartlara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uygun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şekilde </w:t>
      </w:r>
      <w:r>
        <w:rPr>
          <w:sz w:val="20"/>
        </w:rPr>
        <w:t>yürütülmelidir.</w:t>
      </w:r>
    </w:p>
    <w:p w:rsidR="00CB285C" w:rsidRDefault="00C257D4">
      <w:pPr>
        <w:pStyle w:val="ListeParagraf"/>
        <w:numPr>
          <w:ilvl w:val="1"/>
          <w:numId w:val="1"/>
        </w:numPr>
        <w:tabs>
          <w:tab w:val="left" w:pos="1952"/>
        </w:tabs>
        <w:spacing w:before="4" w:line="288" w:lineRule="auto"/>
        <w:ind w:hanging="566"/>
        <w:rPr>
          <w:sz w:val="20"/>
        </w:rPr>
      </w:pPr>
      <w:r>
        <w:rPr>
          <w:sz w:val="20"/>
        </w:rPr>
        <w:t>İç denetim sonucunda idare tarafından alınması gerekli görülen önlemleri içeren eylem planı hazırlanmalı, uygulanmalı ve</w:t>
      </w:r>
      <w:r>
        <w:rPr>
          <w:spacing w:val="-40"/>
          <w:sz w:val="20"/>
        </w:rPr>
        <w:t xml:space="preserve"> </w:t>
      </w:r>
      <w:r>
        <w:rPr>
          <w:sz w:val="20"/>
        </w:rPr>
        <w:t>izlenmelidir.</w:t>
      </w:r>
    </w:p>
    <w:p w:rsidR="00CB285C" w:rsidRDefault="00C257D4">
      <w:pPr>
        <w:pStyle w:val="GvdeMetni"/>
        <w:spacing w:before="2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2055876</wp:posOffset>
            </wp:positionH>
            <wp:positionV relativeFrom="paragraph">
              <wp:posOffset>179873</wp:posOffset>
            </wp:positionV>
            <wp:extent cx="3803370" cy="36570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370" cy="3657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1136903</wp:posOffset>
            </wp:positionH>
            <wp:positionV relativeFrom="paragraph">
              <wp:posOffset>3989873</wp:posOffset>
            </wp:positionV>
            <wp:extent cx="5633216" cy="268490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216" cy="2684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85C" w:rsidRDefault="00CB285C">
      <w:pPr>
        <w:rPr>
          <w:sz w:val="15"/>
        </w:rPr>
        <w:sectPr w:rsidR="00CB285C">
          <w:type w:val="continuous"/>
          <w:pgSz w:w="11910" w:h="16840"/>
          <w:pgMar w:top="820" w:right="480" w:bottom="280" w:left="600" w:header="708" w:footer="708" w:gutter="0"/>
          <w:cols w:space="708"/>
        </w:sectPr>
      </w:pPr>
      <w:bookmarkStart w:id="0" w:name="_GoBack"/>
      <w:bookmarkEnd w:id="0"/>
    </w:p>
    <w:p w:rsidR="00C257D4" w:rsidRDefault="00C257D4"/>
    <w:sectPr w:rsidR="00C257D4">
      <w:pgSz w:w="16840" w:h="11910" w:orient="landscape"/>
      <w:pgMar w:top="1100" w:right="5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B0310"/>
    <w:multiLevelType w:val="multilevel"/>
    <w:tmpl w:val="2B48AF24"/>
    <w:lvl w:ilvl="0">
      <w:start w:val="18"/>
      <w:numFmt w:val="decimal"/>
      <w:lvlText w:val="%1"/>
      <w:lvlJc w:val="left"/>
      <w:pPr>
        <w:ind w:left="1951" w:hanging="567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951" w:hanging="567"/>
        <w:jc w:val="left"/>
      </w:pPr>
      <w:rPr>
        <w:rFonts w:ascii="DejaVu Sans" w:eastAsia="DejaVu Sans" w:hAnsi="DejaVu Sans" w:cs="DejaVu Sans" w:hint="default"/>
        <w:b/>
        <w:bCs/>
        <w:spacing w:val="-1"/>
        <w:w w:val="71"/>
        <w:sz w:val="20"/>
        <w:szCs w:val="20"/>
        <w:lang w:val="tr-TR" w:eastAsia="tr-TR" w:bidi="tr-TR"/>
      </w:rPr>
    </w:lvl>
    <w:lvl w:ilvl="2">
      <w:numFmt w:val="bullet"/>
      <w:lvlText w:val="•"/>
      <w:lvlJc w:val="left"/>
      <w:pPr>
        <w:ind w:left="3733" w:hanging="567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619" w:hanging="56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506" w:hanging="56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393" w:hanging="56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279" w:hanging="56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166" w:hanging="56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053" w:hanging="5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5C"/>
    <w:rsid w:val="0019195B"/>
    <w:rsid w:val="001C54BA"/>
    <w:rsid w:val="00390F43"/>
    <w:rsid w:val="00C257D4"/>
    <w:rsid w:val="00C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ECCB-8447-4EFE-8695-3085DE5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15"/>
      <w:outlineLvl w:val="0"/>
    </w:pPr>
    <w:rPr>
      <w:rFonts w:ascii="DejaVu Sans" w:eastAsia="DejaVu Sans" w:hAnsi="DejaVu Sans" w:cs="DejaVu Sans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951" w:right="370" w:hanging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USER</cp:lastModifiedBy>
  <cp:revision>4</cp:revision>
  <dcterms:created xsi:type="dcterms:W3CDTF">2019-08-07T11:42:00Z</dcterms:created>
  <dcterms:modified xsi:type="dcterms:W3CDTF">2019-11-07T07:58:00Z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